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8E" w:rsidRDefault="00797D8E" w:rsidP="00797D8E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365EE0" wp14:editId="7BE2C1FD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5850890" cy="9766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05 шапка ЧЭ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D8E" w:rsidRDefault="00797D8E" w:rsidP="00797D8E">
      <w:pPr>
        <w:rPr>
          <w:sz w:val="28"/>
          <w:szCs w:val="28"/>
        </w:rPr>
      </w:pPr>
    </w:p>
    <w:p w:rsidR="00797D8E" w:rsidRPr="008651B5" w:rsidRDefault="00797D8E" w:rsidP="00797D8E">
      <w:pPr>
        <w:jc w:val="center"/>
        <w:rPr>
          <w:rFonts w:ascii="Arial Narrow" w:hAnsi="Arial Narrow"/>
          <w:b/>
          <w:color w:val="005698"/>
          <w:spacing w:val="40"/>
          <w:sz w:val="36"/>
          <w:szCs w:val="36"/>
        </w:rPr>
      </w:pPr>
      <w:r w:rsidRPr="008651B5">
        <w:rPr>
          <w:rFonts w:ascii="Arial Narrow" w:hAnsi="Arial Narrow"/>
          <w:b/>
          <w:color w:val="005698"/>
          <w:spacing w:val="40"/>
          <w:sz w:val="36"/>
          <w:szCs w:val="36"/>
        </w:rPr>
        <w:t>ПРИКАЗ</w:t>
      </w:r>
    </w:p>
    <w:p w:rsidR="00797D8E" w:rsidRDefault="00797D8E" w:rsidP="00797D8E">
      <w:pPr>
        <w:rPr>
          <w:sz w:val="28"/>
          <w:szCs w:val="28"/>
        </w:rPr>
      </w:pPr>
    </w:p>
    <w:p w:rsidR="00797D8E" w:rsidRDefault="00797D8E" w:rsidP="00797D8E">
      <w:pPr>
        <w:rPr>
          <w:sz w:val="28"/>
          <w:szCs w:val="28"/>
        </w:rPr>
      </w:pPr>
    </w:p>
    <w:tbl>
      <w:tblPr>
        <w:tblW w:w="9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267"/>
        <w:gridCol w:w="2395"/>
      </w:tblGrid>
      <w:tr w:rsidR="00797D8E" w:rsidRPr="00C843B4" w:rsidTr="008A26EE">
        <w:trPr>
          <w:cantSplit/>
          <w:trHeight w:hRule="exact" w:val="284"/>
        </w:trPr>
        <w:tc>
          <w:tcPr>
            <w:tcW w:w="2694" w:type="dxa"/>
            <w:tcBorders>
              <w:bottom w:val="single" w:sz="8" w:space="0" w:color="005698"/>
            </w:tcBorders>
          </w:tcPr>
          <w:p w:rsidR="00797D8E" w:rsidRPr="00C843B4" w:rsidRDefault="00797D8E" w:rsidP="008A26EE">
            <w:pPr>
              <w:ind w:right="-97"/>
              <w:jc w:val="center"/>
              <w:rPr>
                <w:color w:val="005698"/>
              </w:rPr>
            </w:pPr>
          </w:p>
        </w:tc>
        <w:tc>
          <w:tcPr>
            <w:tcW w:w="3827" w:type="dxa"/>
          </w:tcPr>
          <w:p w:rsidR="00797D8E" w:rsidRPr="00C843B4" w:rsidRDefault="00797D8E" w:rsidP="008A26EE">
            <w:pPr>
              <w:ind w:right="-97"/>
              <w:jc w:val="center"/>
              <w:rPr>
                <w:color w:val="005698"/>
              </w:rPr>
            </w:pPr>
            <w:r w:rsidRPr="00C843B4">
              <w:rPr>
                <w:color w:val="005698"/>
              </w:rPr>
              <w:t xml:space="preserve">г. </w:t>
            </w:r>
            <w:r>
              <w:rPr>
                <w:color w:val="005698"/>
              </w:rPr>
              <w:t>Грозный</w:t>
            </w:r>
          </w:p>
        </w:tc>
        <w:tc>
          <w:tcPr>
            <w:tcW w:w="267" w:type="dxa"/>
            <w:shd w:val="clear" w:color="auto" w:fill="auto"/>
            <w:noWrap/>
            <w:vAlign w:val="center"/>
          </w:tcPr>
          <w:p w:rsidR="00797D8E" w:rsidRPr="00C843B4" w:rsidRDefault="00797D8E" w:rsidP="008A26EE">
            <w:pPr>
              <w:ind w:right="-97"/>
              <w:rPr>
                <w:color w:val="005698"/>
              </w:rPr>
            </w:pPr>
            <w:r w:rsidRPr="00C843B4">
              <w:rPr>
                <w:color w:val="005698"/>
              </w:rPr>
              <w:t>№</w:t>
            </w:r>
          </w:p>
        </w:tc>
        <w:tc>
          <w:tcPr>
            <w:tcW w:w="2395" w:type="dxa"/>
            <w:tcBorders>
              <w:bottom w:val="single" w:sz="8" w:space="0" w:color="005698"/>
            </w:tcBorders>
            <w:shd w:val="clear" w:color="auto" w:fill="auto"/>
            <w:noWrap/>
            <w:vAlign w:val="center"/>
          </w:tcPr>
          <w:p w:rsidR="00797D8E" w:rsidRPr="00C843B4" w:rsidRDefault="00797D8E" w:rsidP="008A26EE">
            <w:pPr>
              <w:jc w:val="center"/>
              <w:rPr>
                <w:color w:val="005698"/>
              </w:rPr>
            </w:pPr>
          </w:p>
        </w:tc>
      </w:tr>
    </w:tbl>
    <w:p w:rsidR="002518E5" w:rsidRDefault="002518E5" w:rsidP="002518E5"/>
    <w:p w:rsidR="002518E5" w:rsidRDefault="002518E5" w:rsidP="002518E5"/>
    <w:p w:rsidR="002518E5" w:rsidRDefault="002518E5" w:rsidP="002518E5">
      <w:r w:rsidRPr="00B54F05">
        <w:t xml:space="preserve">Об утверждении Методики </w:t>
      </w:r>
    </w:p>
    <w:p w:rsidR="002518E5" w:rsidRDefault="002518E5" w:rsidP="002518E5">
      <w:r w:rsidRPr="00B54F05">
        <w:t>определения НМЦ</w:t>
      </w:r>
      <w:r w:rsidRPr="00645DD5">
        <w:t xml:space="preserve"> </w:t>
      </w:r>
    </w:p>
    <w:p w:rsidR="002518E5" w:rsidRDefault="002518E5" w:rsidP="002518E5"/>
    <w:p w:rsidR="00523991" w:rsidRDefault="00523991" w:rsidP="002518E5"/>
    <w:p w:rsidR="002518E5" w:rsidRPr="00523991" w:rsidRDefault="002518E5" w:rsidP="00523991">
      <w:pPr>
        <w:autoSpaceDE w:val="0"/>
        <w:autoSpaceDN w:val="0"/>
        <w:ind w:firstLine="720"/>
        <w:jc w:val="both"/>
        <w:rPr>
          <w:sz w:val="26"/>
          <w:szCs w:val="26"/>
          <w:lang w:bidi="ru-RU"/>
        </w:rPr>
      </w:pPr>
      <w:r w:rsidRPr="00523991">
        <w:rPr>
          <w:sz w:val="26"/>
          <w:szCs w:val="26"/>
          <w:lang w:bidi="ru-RU"/>
        </w:rPr>
        <w:t>В соответствии с Единым стандартом закупок ПАО «</w:t>
      </w:r>
      <w:proofErr w:type="spellStart"/>
      <w:r w:rsidRPr="00523991">
        <w:rPr>
          <w:sz w:val="26"/>
          <w:szCs w:val="26"/>
          <w:lang w:bidi="ru-RU"/>
        </w:rPr>
        <w:t>Россети</w:t>
      </w:r>
      <w:proofErr w:type="spellEnd"/>
      <w:r w:rsidRPr="00523991">
        <w:rPr>
          <w:sz w:val="26"/>
          <w:szCs w:val="26"/>
          <w:lang w:bidi="ru-RU"/>
        </w:rPr>
        <w:t xml:space="preserve">» (Положение о закупке), утвержденным решением Совета директоров </w:t>
      </w:r>
      <w:r w:rsidRPr="00523991">
        <w:rPr>
          <w:sz w:val="26"/>
          <w:szCs w:val="26"/>
          <w:lang w:bidi="ru-RU"/>
        </w:rPr>
        <w:br/>
        <w:t>ПАО «</w:t>
      </w:r>
      <w:proofErr w:type="spellStart"/>
      <w:r w:rsidRPr="00523991">
        <w:rPr>
          <w:sz w:val="26"/>
          <w:szCs w:val="26"/>
          <w:lang w:bidi="ru-RU"/>
        </w:rPr>
        <w:t>Россети</w:t>
      </w:r>
      <w:proofErr w:type="spellEnd"/>
      <w:r w:rsidRPr="00523991">
        <w:rPr>
          <w:sz w:val="26"/>
          <w:szCs w:val="26"/>
          <w:lang w:bidi="ru-RU"/>
        </w:rPr>
        <w:t xml:space="preserve">» (протокол от 17.12.2018 № 334 в редакции протокола </w:t>
      </w:r>
      <w:r w:rsidRPr="00523991">
        <w:rPr>
          <w:sz w:val="26"/>
          <w:szCs w:val="26"/>
          <w:lang w:bidi="ru-RU"/>
        </w:rPr>
        <w:br/>
        <w:t xml:space="preserve">от 01.03.2022 № 485), на основании протокола заседания Совета директоров </w:t>
      </w:r>
      <w:r w:rsidR="00523991">
        <w:rPr>
          <w:sz w:val="26"/>
          <w:szCs w:val="26"/>
          <w:lang w:bidi="ru-RU"/>
        </w:rPr>
        <w:t xml:space="preserve">                   </w:t>
      </w:r>
      <w:r w:rsidRPr="00523991">
        <w:rPr>
          <w:sz w:val="26"/>
          <w:szCs w:val="26"/>
          <w:lang w:bidi="ru-RU"/>
        </w:rPr>
        <w:t>ПАО «</w:t>
      </w:r>
      <w:proofErr w:type="spellStart"/>
      <w:r w:rsidRPr="00523991">
        <w:rPr>
          <w:sz w:val="26"/>
          <w:szCs w:val="26"/>
          <w:lang w:bidi="ru-RU"/>
        </w:rPr>
        <w:t>Россети</w:t>
      </w:r>
      <w:proofErr w:type="spellEnd"/>
      <w:r w:rsidRPr="00523991">
        <w:rPr>
          <w:sz w:val="26"/>
          <w:szCs w:val="26"/>
          <w:lang w:bidi="ru-RU"/>
        </w:rPr>
        <w:t xml:space="preserve"> Северный Кавказ» от 04.04.2022 № 494</w:t>
      </w:r>
    </w:p>
    <w:p w:rsidR="002518E5" w:rsidRPr="00523991" w:rsidRDefault="002518E5" w:rsidP="002518E5">
      <w:pPr>
        <w:autoSpaceDE w:val="0"/>
        <w:autoSpaceDN w:val="0"/>
        <w:jc w:val="both"/>
        <w:rPr>
          <w:sz w:val="26"/>
          <w:szCs w:val="26"/>
        </w:rPr>
      </w:pPr>
      <w:r w:rsidRPr="00523991">
        <w:rPr>
          <w:sz w:val="26"/>
          <w:szCs w:val="26"/>
        </w:rPr>
        <w:t>ПРИКАЗЫВАЮ:</w:t>
      </w:r>
    </w:p>
    <w:p w:rsidR="002518E5" w:rsidRPr="00523991" w:rsidRDefault="002518E5" w:rsidP="002518E5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2518E5" w:rsidRPr="00523991" w:rsidRDefault="002518E5" w:rsidP="002518E5">
      <w:pPr>
        <w:tabs>
          <w:tab w:val="left" w:pos="709"/>
          <w:tab w:val="left" w:pos="1260"/>
        </w:tabs>
        <w:suppressAutoHyphens/>
        <w:autoSpaceDE w:val="0"/>
        <w:autoSpaceDN w:val="0"/>
        <w:ind w:firstLine="709"/>
        <w:jc w:val="both"/>
        <w:rPr>
          <w:bCs/>
          <w:sz w:val="26"/>
          <w:szCs w:val="26"/>
          <w:lang w:bidi="ru-RU"/>
        </w:rPr>
      </w:pPr>
      <w:r w:rsidRPr="00523991">
        <w:rPr>
          <w:bCs/>
          <w:sz w:val="26"/>
          <w:szCs w:val="26"/>
          <w:lang w:bidi="ru-RU"/>
        </w:rPr>
        <w:t xml:space="preserve">1. Утвердить Методику определения и обоснования цены единицы товара, работы, услуги, определения максимального значения цены договора </w:t>
      </w:r>
      <w:r w:rsidRPr="00523991">
        <w:rPr>
          <w:bCs/>
          <w:sz w:val="26"/>
          <w:szCs w:val="26"/>
          <w:lang w:bidi="ru-RU"/>
        </w:rPr>
        <w:br/>
        <w:t xml:space="preserve">при выборе поставщиков/подрядчиков по закупочным процедурам в зоне функциональной ответственности подразделений </w:t>
      </w:r>
      <w:proofErr w:type="spellStart"/>
      <w:r w:rsidRPr="00523991">
        <w:rPr>
          <w:bCs/>
          <w:sz w:val="26"/>
          <w:szCs w:val="26"/>
          <w:lang w:bidi="ru-RU"/>
        </w:rPr>
        <w:t>СМиККЭ</w:t>
      </w:r>
      <w:proofErr w:type="spellEnd"/>
      <w:r w:rsidRPr="00523991">
        <w:rPr>
          <w:bCs/>
          <w:sz w:val="26"/>
          <w:szCs w:val="26"/>
          <w:lang w:bidi="ru-RU"/>
        </w:rPr>
        <w:t xml:space="preserve"> АО «Чеченэнерго» (далее – Методика) согласно Приложению </w:t>
      </w:r>
      <w:r w:rsidR="00523991">
        <w:rPr>
          <w:bCs/>
          <w:sz w:val="26"/>
          <w:szCs w:val="26"/>
          <w:lang w:bidi="ru-RU"/>
        </w:rPr>
        <w:t xml:space="preserve">1 </w:t>
      </w:r>
      <w:r w:rsidRPr="00523991">
        <w:rPr>
          <w:bCs/>
          <w:sz w:val="26"/>
          <w:szCs w:val="26"/>
          <w:lang w:bidi="ru-RU"/>
        </w:rPr>
        <w:t>к настоящему приказу.</w:t>
      </w:r>
    </w:p>
    <w:p w:rsidR="002518E5" w:rsidRPr="00523991" w:rsidRDefault="002518E5" w:rsidP="00523991">
      <w:pPr>
        <w:tabs>
          <w:tab w:val="left" w:pos="709"/>
          <w:tab w:val="left" w:pos="1260"/>
        </w:tabs>
        <w:suppressAutoHyphens/>
        <w:autoSpaceDE w:val="0"/>
        <w:autoSpaceDN w:val="0"/>
        <w:ind w:firstLine="709"/>
        <w:jc w:val="both"/>
        <w:rPr>
          <w:bCs/>
          <w:sz w:val="26"/>
          <w:szCs w:val="26"/>
          <w:lang w:bidi="ru-RU"/>
        </w:rPr>
      </w:pPr>
      <w:r w:rsidRPr="00523991">
        <w:rPr>
          <w:bCs/>
          <w:sz w:val="26"/>
          <w:szCs w:val="26"/>
          <w:lang w:bidi="ru-RU"/>
        </w:rPr>
        <w:t xml:space="preserve">2. Начальнику </w:t>
      </w:r>
      <w:r w:rsidR="00ED3C15">
        <w:rPr>
          <w:bCs/>
          <w:sz w:val="26"/>
          <w:szCs w:val="26"/>
          <w:lang w:bidi="ru-RU"/>
        </w:rPr>
        <w:t>Отдела по связям с общественностью и СМИ Тутаевой С.М.</w:t>
      </w:r>
      <w:r w:rsidRPr="00523991">
        <w:rPr>
          <w:bCs/>
          <w:sz w:val="26"/>
          <w:szCs w:val="26"/>
          <w:lang w:bidi="ru-RU"/>
        </w:rPr>
        <w:t xml:space="preserve"> организовать размещение настоящего приказа на официальном сайте </w:t>
      </w:r>
      <w:r w:rsidR="00523991">
        <w:rPr>
          <w:bCs/>
          <w:sz w:val="26"/>
          <w:szCs w:val="26"/>
          <w:lang w:bidi="ru-RU"/>
        </w:rPr>
        <w:t xml:space="preserve">                                 АО «Чеченэнерго»</w:t>
      </w:r>
      <w:r w:rsidRPr="00523991">
        <w:rPr>
          <w:bCs/>
          <w:sz w:val="26"/>
          <w:szCs w:val="26"/>
          <w:lang w:bidi="ru-RU"/>
        </w:rPr>
        <w:t>.</w:t>
      </w:r>
    </w:p>
    <w:p w:rsidR="002518E5" w:rsidRPr="00523991" w:rsidRDefault="002518E5" w:rsidP="002518E5">
      <w:pPr>
        <w:tabs>
          <w:tab w:val="left" w:pos="709"/>
          <w:tab w:val="left" w:pos="1260"/>
        </w:tabs>
        <w:suppressAutoHyphens/>
        <w:autoSpaceDE w:val="0"/>
        <w:autoSpaceDN w:val="0"/>
        <w:ind w:firstLine="709"/>
        <w:jc w:val="both"/>
        <w:rPr>
          <w:bCs/>
          <w:sz w:val="26"/>
          <w:szCs w:val="26"/>
          <w:lang w:bidi="ru-RU"/>
        </w:rPr>
      </w:pPr>
      <w:r w:rsidRPr="00523991">
        <w:rPr>
          <w:bCs/>
          <w:sz w:val="26"/>
          <w:szCs w:val="26"/>
          <w:lang w:bidi="ru-RU"/>
        </w:rPr>
        <w:t>Срок: в течение 5 рабочих дней с даты издания настоящего приказа.</w:t>
      </w:r>
    </w:p>
    <w:p w:rsidR="002518E5" w:rsidRPr="00523991" w:rsidRDefault="002518E5" w:rsidP="002518E5">
      <w:pPr>
        <w:tabs>
          <w:tab w:val="left" w:pos="709"/>
          <w:tab w:val="left" w:pos="1260"/>
        </w:tabs>
        <w:suppressAutoHyphens/>
        <w:autoSpaceDE w:val="0"/>
        <w:autoSpaceDN w:val="0"/>
        <w:ind w:firstLine="709"/>
        <w:jc w:val="both"/>
        <w:rPr>
          <w:bCs/>
          <w:sz w:val="26"/>
          <w:szCs w:val="26"/>
          <w:lang w:bidi="ru-RU"/>
        </w:rPr>
      </w:pPr>
      <w:r w:rsidRPr="00523991">
        <w:rPr>
          <w:bCs/>
          <w:sz w:val="26"/>
          <w:szCs w:val="26"/>
          <w:lang w:bidi="ru-RU"/>
        </w:rPr>
        <w:t xml:space="preserve">3. Начальнику </w:t>
      </w:r>
      <w:proofErr w:type="spellStart"/>
      <w:r w:rsidRPr="00523991">
        <w:rPr>
          <w:bCs/>
          <w:sz w:val="26"/>
          <w:szCs w:val="26"/>
          <w:lang w:bidi="ru-RU"/>
        </w:rPr>
        <w:t>СМиККЭ</w:t>
      </w:r>
      <w:proofErr w:type="spellEnd"/>
      <w:r w:rsidRPr="00523991">
        <w:rPr>
          <w:bCs/>
          <w:sz w:val="26"/>
          <w:szCs w:val="26"/>
          <w:lang w:bidi="ru-RU"/>
        </w:rPr>
        <w:t xml:space="preserve"> </w:t>
      </w:r>
      <w:proofErr w:type="spellStart"/>
      <w:r w:rsidRPr="00523991">
        <w:rPr>
          <w:bCs/>
          <w:sz w:val="26"/>
          <w:szCs w:val="26"/>
          <w:lang w:bidi="ru-RU"/>
        </w:rPr>
        <w:t>Аюбову</w:t>
      </w:r>
      <w:proofErr w:type="spellEnd"/>
      <w:r w:rsidRPr="00523991">
        <w:rPr>
          <w:bCs/>
          <w:sz w:val="26"/>
          <w:szCs w:val="26"/>
          <w:lang w:bidi="ru-RU"/>
        </w:rPr>
        <w:t xml:space="preserve"> Р.С., начальнику </w:t>
      </w:r>
      <w:proofErr w:type="spellStart"/>
      <w:r w:rsidR="00523991">
        <w:rPr>
          <w:bCs/>
          <w:sz w:val="26"/>
          <w:szCs w:val="26"/>
          <w:lang w:bidi="ru-RU"/>
        </w:rPr>
        <w:t>УЛиМТО</w:t>
      </w:r>
      <w:proofErr w:type="spellEnd"/>
      <w:r w:rsidR="00523991">
        <w:rPr>
          <w:bCs/>
          <w:sz w:val="26"/>
          <w:szCs w:val="26"/>
          <w:lang w:bidi="ru-RU"/>
        </w:rPr>
        <w:t xml:space="preserve"> </w:t>
      </w:r>
      <w:proofErr w:type="spellStart"/>
      <w:r w:rsidRPr="00523991">
        <w:rPr>
          <w:bCs/>
          <w:sz w:val="26"/>
          <w:szCs w:val="26"/>
          <w:lang w:bidi="ru-RU"/>
        </w:rPr>
        <w:t>Сангариеву</w:t>
      </w:r>
      <w:proofErr w:type="spellEnd"/>
      <w:r w:rsidRPr="00523991">
        <w:rPr>
          <w:bCs/>
          <w:sz w:val="26"/>
          <w:szCs w:val="26"/>
          <w:lang w:bidi="ru-RU"/>
        </w:rPr>
        <w:t xml:space="preserve"> Р.А. обеспечить:</w:t>
      </w:r>
    </w:p>
    <w:p w:rsidR="002518E5" w:rsidRPr="00523991" w:rsidRDefault="002518E5" w:rsidP="002518E5">
      <w:pPr>
        <w:tabs>
          <w:tab w:val="left" w:pos="709"/>
          <w:tab w:val="left" w:pos="1260"/>
        </w:tabs>
        <w:suppressAutoHyphens/>
        <w:autoSpaceDE w:val="0"/>
        <w:autoSpaceDN w:val="0"/>
        <w:ind w:firstLine="709"/>
        <w:jc w:val="both"/>
        <w:rPr>
          <w:bCs/>
          <w:sz w:val="26"/>
          <w:szCs w:val="26"/>
          <w:lang w:bidi="ru-RU"/>
        </w:rPr>
      </w:pPr>
      <w:r w:rsidRPr="00523991">
        <w:rPr>
          <w:bCs/>
          <w:sz w:val="26"/>
          <w:szCs w:val="26"/>
          <w:lang w:bidi="ru-RU"/>
        </w:rPr>
        <w:t>3.1. Ознакомление работников курируемых подразделений с настоящим приказом.</w:t>
      </w:r>
    </w:p>
    <w:p w:rsidR="002518E5" w:rsidRPr="00523991" w:rsidRDefault="002518E5" w:rsidP="002518E5">
      <w:pPr>
        <w:tabs>
          <w:tab w:val="left" w:pos="709"/>
          <w:tab w:val="left" w:pos="1260"/>
        </w:tabs>
        <w:suppressAutoHyphens/>
        <w:autoSpaceDE w:val="0"/>
        <w:autoSpaceDN w:val="0"/>
        <w:ind w:firstLine="709"/>
        <w:jc w:val="both"/>
        <w:rPr>
          <w:bCs/>
          <w:sz w:val="26"/>
          <w:szCs w:val="26"/>
          <w:lang w:bidi="ru-RU"/>
        </w:rPr>
      </w:pPr>
      <w:r w:rsidRPr="00523991">
        <w:rPr>
          <w:bCs/>
          <w:sz w:val="26"/>
          <w:szCs w:val="26"/>
          <w:lang w:bidi="ru-RU"/>
        </w:rPr>
        <w:t>Срок: в течение 5 рабочих дней с даты издания настоящего приказа.</w:t>
      </w:r>
    </w:p>
    <w:p w:rsidR="002518E5" w:rsidRPr="00523991" w:rsidRDefault="002518E5" w:rsidP="002518E5">
      <w:pPr>
        <w:tabs>
          <w:tab w:val="left" w:pos="709"/>
          <w:tab w:val="left" w:pos="1260"/>
        </w:tabs>
        <w:suppressAutoHyphens/>
        <w:autoSpaceDE w:val="0"/>
        <w:autoSpaceDN w:val="0"/>
        <w:ind w:firstLine="709"/>
        <w:jc w:val="both"/>
        <w:rPr>
          <w:bCs/>
          <w:sz w:val="26"/>
          <w:szCs w:val="26"/>
          <w:lang w:bidi="ru-RU"/>
        </w:rPr>
      </w:pPr>
      <w:r w:rsidRPr="00523991">
        <w:rPr>
          <w:bCs/>
          <w:sz w:val="26"/>
          <w:szCs w:val="26"/>
          <w:lang w:bidi="ru-RU"/>
        </w:rPr>
        <w:t>3.2. Контроль за соблюдением требований Методики.</w:t>
      </w:r>
    </w:p>
    <w:p w:rsidR="002518E5" w:rsidRPr="00523991" w:rsidRDefault="002518E5" w:rsidP="002518E5">
      <w:pPr>
        <w:tabs>
          <w:tab w:val="left" w:pos="709"/>
          <w:tab w:val="left" w:pos="1080"/>
          <w:tab w:val="left" w:pos="1260"/>
        </w:tabs>
        <w:suppressAutoHyphens/>
        <w:autoSpaceDE w:val="0"/>
        <w:autoSpaceDN w:val="0"/>
        <w:ind w:firstLine="709"/>
        <w:jc w:val="both"/>
        <w:rPr>
          <w:sz w:val="26"/>
          <w:szCs w:val="26"/>
        </w:rPr>
      </w:pPr>
      <w:r w:rsidRPr="00523991">
        <w:rPr>
          <w:bCs/>
          <w:sz w:val="26"/>
          <w:szCs w:val="26"/>
        </w:rPr>
        <w:t>4. </w:t>
      </w:r>
      <w:r w:rsidRPr="00523991">
        <w:rPr>
          <w:sz w:val="26"/>
          <w:szCs w:val="26"/>
        </w:rPr>
        <w:t xml:space="preserve">Контроль за исполнением настоящего приказа возложить на главного инженера </w:t>
      </w:r>
      <w:proofErr w:type="spellStart"/>
      <w:r w:rsidRPr="00523991">
        <w:rPr>
          <w:sz w:val="26"/>
          <w:szCs w:val="26"/>
        </w:rPr>
        <w:t>Цуева</w:t>
      </w:r>
      <w:proofErr w:type="spellEnd"/>
      <w:r w:rsidRPr="00523991">
        <w:rPr>
          <w:sz w:val="26"/>
          <w:szCs w:val="26"/>
        </w:rPr>
        <w:t xml:space="preserve"> Р.И.</w:t>
      </w:r>
    </w:p>
    <w:p w:rsidR="002518E5" w:rsidRPr="00523991" w:rsidRDefault="002518E5" w:rsidP="002518E5">
      <w:pPr>
        <w:tabs>
          <w:tab w:val="left" w:pos="708"/>
          <w:tab w:val="left" w:pos="1416"/>
          <w:tab w:val="left" w:pos="2124"/>
        </w:tabs>
        <w:rPr>
          <w:sz w:val="26"/>
          <w:szCs w:val="26"/>
        </w:rPr>
      </w:pPr>
    </w:p>
    <w:p w:rsidR="002518E5" w:rsidRDefault="002518E5" w:rsidP="002518E5">
      <w:pPr>
        <w:tabs>
          <w:tab w:val="left" w:pos="708"/>
          <w:tab w:val="left" w:pos="1416"/>
          <w:tab w:val="left" w:pos="2124"/>
        </w:tabs>
        <w:rPr>
          <w:sz w:val="26"/>
          <w:szCs w:val="26"/>
        </w:rPr>
      </w:pPr>
    </w:p>
    <w:p w:rsidR="00523991" w:rsidRPr="00523991" w:rsidRDefault="00523991" w:rsidP="002518E5">
      <w:pPr>
        <w:tabs>
          <w:tab w:val="left" w:pos="708"/>
          <w:tab w:val="left" w:pos="1416"/>
          <w:tab w:val="left" w:pos="2124"/>
        </w:tabs>
        <w:rPr>
          <w:sz w:val="26"/>
          <w:szCs w:val="26"/>
        </w:rPr>
      </w:pPr>
    </w:p>
    <w:p w:rsidR="002518E5" w:rsidRPr="00523991" w:rsidRDefault="002518E5" w:rsidP="002518E5">
      <w:pPr>
        <w:jc w:val="both"/>
        <w:rPr>
          <w:sz w:val="26"/>
          <w:szCs w:val="26"/>
        </w:rPr>
      </w:pPr>
      <w:r w:rsidRPr="00523991">
        <w:rPr>
          <w:sz w:val="26"/>
          <w:szCs w:val="26"/>
        </w:rPr>
        <w:t xml:space="preserve">Управляющий директор                                                             </w:t>
      </w:r>
      <w:r w:rsidR="00523991">
        <w:rPr>
          <w:sz w:val="26"/>
          <w:szCs w:val="26"/>
        </w:rPr>
        <w:t xml:space="preserve">           </w:t>
      </w:r>
      <w:r w:rsidRPr="00523991">
        <w:rPr>
          <w:sz w:val="26"/>
          <w:szCs w:val="26"/>
        </w:rPr>
        <w:t xml:space="preserve">         </w:t>
      </w:r>
      <w:r w:rsidR="00523991" w:rsidRPr="00523991">
        <w:rPr>
          <w:sz w:val="26"/>
          <w:szCs w:val="26"/>
        </w:rPr>
        <w:t xml:space="preserve">И.С. </w:t>
      </w:r>
      <w:r w:rsidRPr="00523991">
        <w:rPr>
          <w:sz w:val="26"/>
          <w:szCs w:val="26"/>
        </w:rPr>
        <w:t xml:space="preserve">Кадиров </w:t>
      </w:r>
    </w:p>
    <w:p w:rsidR="002518E5" w:rsidRDefault="002518E5" w:rsidP="002518E5">
      <w:pPr>
        <w:jc w:val="both"/>
      </w:pPr>
    </w:p>
    <w:p w:rsidR="00523991" w:rsidRDefault="00523991" w:rsidP="002518E5">
      <w:pPr>
        <w:jc w:val="both"/>
      </w:pPr>
    </w:p>
    <w:p w:rsidR="002518E5" w:rsidRPr="00B20179" w:rsidRDefault="002518E5" w:rsidP="002518E5">
      <w:pPr>
        <w:jc w:val="both"/>
        <w:rPr>
          <w:sz w:val="20"/>
          <w:szCs w:val="20"/>
        </w:rPr>
      </w:pPr>
      <w:r w:rsidRPr="00B20179">
        <w:rPr>
          <w:sz w:val="20"/>
          <w:szCs w:val="20"/>
        </w:rPr>
        <w:t xml:space="preserve">Рассылается: </w:t>
      </w:r>
      <w:proofErr w:type="spellStart"/>
      <w:r w:rsidR="00523991" w:rsidRPr="00B20179">
        <w:rPr>
          <w:sz w:val="20"/>
          <w:szCs w:val="20"/>
        </w:rPr>
        <w:t>Цуев</w:t>
      </w:r>
      <w:proofErr w:type="spellEnd"/>
      <w:r w:rsidR="00523991" w:rsidRPr="00B20179">
        <w:rPr>
          <w:sz w:val="20"/>
          <w:szCs w:val="20"/>
        </w:rPr>
        <w:t xml:space="preserve"> И.Р., </w:t>
      </w:r>
      <w:proofErr w:type="spellStart"/>
      <w:r w:rsidR="00523991" w:rsidRPr="00B20179">
        <w:rPr>
          <w:bCs/>
          <w:sz w:val="20"/>
          <w:szCs w:val="20"/>
          <w:lang w:bidi="ru-RU"/>
        </w:rPr>
        <w:t>Аюбову</w:t>
      </w:r>
      <w:proofErr w:type="spellEnd"/>
      <w:r w:rsidR="00523991" w:rsidRPr="00B20179">
        <w:rPr>
          <w:bCs/>
          <w:sz w:val="20"/>
          <w:szCs w:val="20"/>
          <w:lang w:bidi="ru-RU"/>
        </w:rPr>
        <w:t xml:space="preserve"> Р.С., </w:t>
      </w:r>
      <w:proofErr w:type="spellStart"/>
      <w:r w:rsidR="00523991" w:rsidRPr="00B20179">
        <w:rPr>
          <w:bCs/>
          <w:sz w:val="20"/>
          <w:szCs w:val="20"/>
          <w:lang w:bidi="ru-RU"/>
        </w:rPr>
        <w:t>Сангариеву</w:t>
      </w:r>
      <w:proofErr w:type="spellEnd"/>
      <w:r w:rsidR="00523991" w:rsidRPr="00B20179">
        <w:rPr>
          <w:bCs/>
          <w:sz w:val="20"/>
          <w:szCs w:val="20"/>
          <w:lang w:bidi="ru-RU"/>
        </w:rPr>
        <w:t xml:space="preserve"> Р.А.</w:t>
      </w:r>
      <w:r w:rsidR="00A23B3A">
        <w:rPr>
          <w:bCs/>
          <w:sz w:val="20"/>
          <w:szCs w:val="20"/>
          <w:lang w:bidi="ru-RU"/>
        </w:rPr>
        <w:t>, Тутаева С.М.</w:t>
      </w:r>
    </w:p>
    <w:p w:rsidR="002518E5" w:rsidRPr="00B20179" w:rsidRDefault="00523991" w:rsidP="002518E5">
      <w:pPr>
        <w:jc w:val="both"/>
        <w:rPr>
          <w:sz w:val="20"/>
          <w:szCs w:val="20"/>
        </w:rPr>
      </w:pPr>
      <w:r w:rsidRPr="00B20179">
        <w:rPr>
          <w:sz w:val="20"/>
          <w:szCs w:val="20"/>
        </w:rPr>
        <w:t>Аюбов Р.С., 71-18</w:t>
      </w:r>
    </w:p>
    <w:p w:rsidR="00523991" w:rsidRPr="00B20179" w:rsidRDefault="00B20179" w:rsidP="002518E5">
      <w:pPr>
        <w:pStyle w:val="a3"/>
        <w:ind w:left="0"/>
        <w:jc w:val="both"/>
        <w:rPr>
          <w:sz w:val="20"/>
          <w:szCs w:val="20"/>
        </w:rPr>
      </w:pPr>
      <w:proofErr w:type="spellStart"/>
      <w:r w:rsidRPr="00B20179">
        <w:rPr>
          <w:sz w:val="20"/>
          <w:szCs w:val="20"/>
        </w:rPr>
        <w:t>Вагапов</w:t>
      </w:r>
      <w:proofErr w:type="spellEnd"/>
      <w:r w:rsidRPr="00B20179">
        <w:rPr>
          <w:sz w:val="20"/>
          <w:szCs w:val="20"/>
        </w:rPr>
        <w:t xml:space="preserve"> А.А., 71-18</w:t>
      </w:r>
    </w:p>
    <w:p w:rsidR="002518E5" w:rsidRPr="00B20179" w:rsidRDefault="00523991" w:rsidP="002518E5">
      <w:pPr>
        <w:pStyle w:val="a3"/>
        <w:ind w:left="0"/>
        <w:jc w:val="both"/>
        <w:rPr>
          <w:sz w:val="20"/>
          <w:szCs w:val="20"/>
        </w:rPr>
      </w:pPr>
      <w:r w:rsidRPr="00B20179">
        <w:rPr>
          <w:sz w:val="20"/>
          <w:szCs w:val="20"/>
        </w:rPr>
        <w:t xml:space="preserve">Виза: </w:t>
      </w:r>
      <w:proofErr w:type="spellStart"/>
      <w:r w:rsidRPr="00B20179">
        <w:rPr>
          <w:sz w:val="20"/>
          <w:szCs w:val="20"/>
        </w:rPr>
        <w:t>Цуев</w:t>
      </w:r>
      <w:proofErr w:type="spellEnd"/>
      <w:r w:rsidRPr="00B20179">
        <w:rPr>
          <w:sz w:val="20"/>
          <w:szCs w:val="20"/>
        </w:rPr>
        <w:t xml:space="preserve"> И.Р.</w:t>
      </w:r>
    </w:p>
    <w:p w:rsidR="00523991" w:rsidRDefault="002518E5" w:rsidP="002518E5">
      <w:pPr>
        <w:pStyle w:val="3"/>
        <w:spacing w:before="0" w:after="0"/>
        <w:ind w:firstLine="5812"/>
        <w:jc w:val="both"/>
        <w:rPr>
          <w:bCs/>
          <w:sz w:val="24"/>
          <w:szCs w:val="24"/>
          <w:lang w:bidi="ru-RU"/>
        </w:rPr>
      </w:pPr>
      <w:r>
        <w:rPr>
          <w:bCs/>
          <w:sz w:val="24"/>
          <w:szCs w:val="24"/>
          <w:lang w:bidi="ru-RU"/>
        </w:rPr>
        <w:t xml:space="preserve">                 </w:t>
      </w:r>
    </w:p>
    <w:p w:rsidR="002518E5" w:rsidRDefault="002518E5" w:rsidP="002518E5">
      <w:pPr>
        <w:pStyle w:val="3"/>
        <w:spacing w:before="0" w:after="0"/>
        <w:ind w:firstLine="5812"/>
        <w:jc w:val="both"/>
        <w:rPr>
          <w:bCs/>
          <w:sz w:val="24"/>
          <w:szCs w:val="24"/>
          <w:lang w:bidi="ru-RU"/>
        </w:rPr>
      </w:pPr>
      <w:r w:rsidRPr="0074729F">
        <w:rPr>
          <w:bCs/>
          <w:sz w:val="24"/>
          <w:szCs w:val="24"/>
          <w:lang w:bidi="ru-RU"/>
        </w:rPr>
        <w:lastRenderedPageBreak/>
        <w:t xml:space="preserve">Приложение </w:t>
      </w:r>
      <w:r w:rsidR="00DB4D14">
        <w:rPr>
          <w:bCs/>
          <w:sz w:val="24"/>
          <w:szCs w:val="24"/>
          <w:lang w:bidi="ru-RU"/>
        </w:rPr>
        <w:t>1</w:t>
      </w:r>
      <w:r w:rsidRPr="0074729F">
        <w:rPr>
          <w:bCs/>
          <w:sz w:val="24"/>
          <w:szCs w:val="24"/>
          <w:lang w:bidi="ru-RU"/>
        </w:rPr>
        <w:t xml:space="preserve"> к приказу</w:t>
      </w:r>
    </w:p>
    <w:p w:rsidR="002518E5" w:rsidRPr="0074729F" w:rsidRDefault="002518E5" w:rsidP="002518E5">
      <w:pPr>
        <w:pStyle w:val="3"/>
        <w:spacing w:before="0" w:after="0"/>
        <w:ind w:firstLine="5812"/>
        <w:jc w:val="both"/>
        <w:rPr>
          <w:bCs/>
          <w:lang w:bidi="ru-RU"/>
        </w:rPr>
      </w:pPr>
      <w:proofErr w:type="spellStart"/>
      <w:proofErr w:type="gramStart"/>
      <w:r>
        <w:rPr>
          <w:bCs/>
          <w:sz w:val="24"/>
          <w:szCs w:val="24"/>
          <w:lang w:bidi="ru-RU"/>
        </w:rPr>
        <w:t>АО«</w:t>
      </w:r>
      <w:proofErr w:type="gramEnd"/>
      <w:r>
        <w:rPr>
          <w:bCs/>
          <w:sz w:val="24"/>
          <w:szCs w:val="24"/>
          <w:lang w:bidi="ru-RU"/>
        </w:rPr>
        <w:t>Чеченэнерго</w:t>
      </w:r>
      <w:proofErr w:type="spellEnd"/>
      <w:r>
        <w:rPr>
          <w:bCs/>
          <w:sz w:val="24"/>
          <w:szCs w:val="24"/>
          <w:lang w:bidi="ru-RU"/>
        </w:rPr>
        <w:t xml:space="preserve">» </w:t>
      </w:r>
      <w:r w:rsidRPr="0074729F">
        <w:rPr>
          <w:bCs/>
          <w:lang w:bidi="ru-RU"/>
        </w:rPr>
        <w:br/>
      </w:r>
      <w:r>
        <w:rPr>
          <w:bCs/>
          <w:lang w:bidi="ru-RU"/>
        </w:rPr>
        <w:t xml:space="preserve">                                                                                         </w:t>
      </w:r>
      <w:r w:rsidRPr="0074729F">
        <w:rPr>
          <w:bCs/>
          <w:lang w:bidi="ru-RU"/>
        </w:rPr>
        <w:t xml:space="preserve">от </w:t>
      </w:r>
      <w:r>
        <w:rPr>
          <w:bCs/>
          <w:lang w:bidi="ru-RU"/>
        </w:rPr>
        <w:t>__________</w:t>
      </w:r>
      <w:r w:rsidR="00DB4D14">
        <w:rPr>
          <w:bCs/>
          <w:lang w:bidi="ru-RU"/>
        </w:rPr>
        <w:t>2023 г.</w:t>
      </w:r>
      <w:r>
        <w:rPr>
          <w:bCs/>
          <w:lang w:bidi="ru-RU"/>
        </w:rPr>
        <w:t xml:space="preserve"> № _____</w:t>
      </w:r>
    </w:p>
    <w:p w:rsidR="002518E5" w:rsidRDefault="002518E5" w:rsidP="002518E5">
      <w:pPr>
        <w:widowControl w:val="0"/>
        <w:ind w:left="4200"/>
        <w:rPr>
          <w:b/>
          <w:bCs/>
          <w:sz w:val="28"/>
          <w:szCs w:val="28"/>
          <w:lang w:bidi="ru-RU"/>
        </w:rPr>
      </w:pPr>
    </w:p>
    <w:p w:rsidR="002518E5" w:rsidRPr="0074729F" w:rsidRDefault="002518E5" w:rsidP="002518E5">
      <w:pPr>
        <w:widowControl w:val="0"/>
        <w:ind w:left="4200"/>
        <w:rPr>
          <w:b/>
          <w:bCs/>
          <w:sz w:val="28"/>
          <w:szCs w:val="28"/>
          <w:lang w:bidi="ru-RU"/>
        </w:rPr>
      </w:pPr>
    </w:p>
    <w:p w:rsidR="002518E5" w:rsidRDefault="002518E5" w:rsidP="002518E5">
      <w:pPr>
        <w:widowControl w:val="0"/>
        <w:ind w:left="4200"/>
        <w:rPr>
          <w:b/>
          <w:bCs/>
          <w:sz w:val="28"/>
          <w:szCs w:val="28"/>
          <w:lang w:bidi="ru-RU"/>
        </w:rPr>
      </w:pPr>
    </w:p>
    <w:p w:rsidR="002518E5" w:rsidRDefault="002518E5" w:rsidP="002518E5">
      <w:pPr>
        <w:widowControl w:val="0"/>
        <w:ind w:left="4200"/>
        <w:rPr>
          <w:b/>
          <w:bCs/>
          <w:sz w:val="28"/>
          <w:szCs w:val="28"/>
          <w:lang w:bidi="ru-RU"/>
        </w:rPr>
      </w:pPr>
    </w:p>
    <w:p w:rsidR="002518E5" w:rsidRDefault="002518E5" w:rsidP="002518E5">
      <w:pPr>
        <w:widowControl w:val="0"/>
        <w:ind w:left="4200"/>
        <w:rPr>
          <w:b/>
          <w:bCs/>
          <w:sz w:val="28"/>
          <w:szCs w:val="28"/>
          <w:lang w:bidi="ru-RU"/>
        </w:rPr>
      </w:pPr>
    </w:p>
    <w:p w:rsidR="002518E5" w:rsidRDefault="002518E5" w:rsidP="00B20179">
      <w:pPr>
        <w:widowControl w:val="0"/>
        <w:rPr>
          <w:b/>
          <w:bCs/>
          <w:sz w:val="28"/>
          <w:szCs w:val="28"/>
          <w:lang w:bidi="ru-RU"/>
        </w:rPr>
      </w:pPr>
    </w:p>
    <w:p w:rsidR="002518E5" w:rsidRDefault="002518E5" w:rsidP="002518E5">
      <w:pPr>
        <w:widowControl w:val="0"/>
        <w:ind w:left="4200"/>
        <w:rPr>
          <w:b/>
          <w:bCs/>
          <w:sz w:val="28"/>
          <w:szCs w:val="28"/>
          <w:lang w:bidi="ru-RU"/>
        </w:rPr>
      </w:pPr>
    </w:p>
    <w:p w:rsidR="002518E5" w:rsidRDefault="002518E5" w:rsidP="002518E5">
      <w:pPr>
        <w:widowControl w:val="0"/>
        <w:ind w:left="4200"/>
        <w:rPr>
          <w:b/>
          <w:bCs/>
          <w:sz w:val="28"/>
          <w:szCs w:val="28"/>
          <w:lang w:bidi="ru-RU"/>
        </w:rPr>
      </w:pPr>
    </w:p>
    <w:p w:rsidR="002518E5" w:rsidRDefault="002518E5" w:rsidP="002518E5">
      <w:pPr>
        <w:widowControl w:val="0"/>
        <w:ind w:left="4200"/>
        <w:rPr>
          <w:b/>
          <w:bCs/>
          <w:sz w:val="28"/>
          <w:szCs w:val="28"/>
          <w:lang w:bidi="ru-RU"/>
        </w:rPr>
      </w:pPr>
    </w:p>
    <w:p w:rsidR="002518E5" w:rsidRPr="0074729F" w:rsidRDefault="002518E5" w:rsidP="002518E5">
      <w:pPr>
        <w:widowControl w:val="0"/>
        <w:ind w:left="4200"/>
        <w:rPr>
          <w:b/>
          <w:bCs/>
          <w:sz w:val="28"/>
          <w:szCs w:val="28"/>
          <w:lang w:bidi="ru-RU"/>
        </w:rPr>
      </w:pPr>
    </w:p>
    <w:p w:rsidR="002518E5" w:rsidRPr="00AA52C8" w:rsidRDefault="002518E5" w:rsidP="002518E5">
      <w:pPr>
        <w:widowControl w:val="0"/>
        <w:ind w:left="4200"/>
        <w:rPr>
          <w:sz w:val="28"/>
          <w:szCs w:val="28"/>
          <w:lang w:bidi="ru-RU"/>
        </w:rPr>
      </w:pPr>
      <w:r w:rsidRPr="00AA52C8">
        <w:rPr>
          <w:b/>
          <w:bCs/>
          <w:color w:val="000000"/>
          <w:sz w:val="28"/>
          <w:szCs w:val="28"/>
          <w:lang w:bidi="ru-RU"/>
        </w:rPr>
        <w:t>МЕТОДИКА</w:t>
      </w:r>
    </w:p>
    <w:p w:rsidR="002518E5" w:rsidRDefault="002518E5" w:rsidP="002518E5">
      <w:pPr>
        <w:widowControl w:val="0"/>
        <w:spacing w:after="5780"/>
        <w:jc w:val="center"/>
        <w:rPr>
          <w:sz w:val="28"/>
          <w:szCs w:val="28"/>
          <w:lang w:bidi="ru-RU"/>
        </w:rPr>
      </w:pPr>
      <w:r w:rsidRPr="00A94748">
        <w:rPr>
          <w:b/>
          <w:bCs/>
          <w:color w:val="000000"/>
          <w:sz w:val="28"/>
          <w:szCs w:val="28"/>
          <w:lang w:bidi="ru-RU"/>
        </w:rPr>
        <w:t xml:space="preserve"> ОПРЕДЕЛЕНИЯ И ОБОСНОВАНИЯ ЦЕНЫ ЕДИНИЦЫ ТОВАРА, РАБОТЫ, УСЛУГИ, ОПРЕДЕЛЕНИЯ МАКСИМАЛЬНОГО ЗНАЧЕНИЯ ЦЕНЫ ДОГОВОРА ПРИ ВЫБОРЕ ПОСТАВЩИКОВ/ПОДРЯДЧИКОВ ПО ЗАКУПОЧНЫМ ПРОЦЕДУРАМ В ЗОНЕ ФУНКЦИОНАЛЬНОЙ ОТВЕТСТВЕННОСТИ ПОДРАЗДЕЛЕНИЙ </w:t>
      </w:r>
      <w:proofErr w:type="spellStart"/>
      <w:r>
        <w:rPr>
          <w:b/>
          <w:bCs/>
          <w:color w:val="000000"/>
          <w:sz w:val="28"/>
          <w:szCs w:val="28"/>
          <w:lang w:bidi="ru-RU"/>
        </w:rPr>
        <w:t>СМиККЭ</w:t>
      </w:r>
      <w:proofErr w:type="spellEnd"/>
      <w:r w:rsidRPr="00A94748">
        <w:rPr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b/>
          <w:bCs/>
          <w:color w:val="000000"/>
          <w:sz w:val="28"/>
          <w:szCs w:val="28"/>
          <w:lang w:bidi="ru-RU"/>
        </w:rPr>
        <w:t>АО «Чеченэнерго»</w:t>
      </w:r>
    </w:p>
    <w:p w:rsidR="002518E5" w:rsidRDefault="002518E5" w:rsidP="002518E5">
      <w:pPr>
        <w:widowControl w:val="0"/>
        <w:rPr>
          <w:sz w:val="28"/>
          <w:szCs w:val="28"/>
          <w:lang w:bidi="ru-RU"/>
        </w:rPr>
      </w:pPr>
    </w:p>
    <w:p w:rsidR="002518E5" w:rsidRDefault="002518E5" w:rsidP="002518E5">
      <w:pPr>
        <w:widowControl w:val="0"/>
        <w:rPr>
          <w:sz w:val="28"/>
          <w:szCs w:val="28"/>
          <w:lang w:bidi="ru-RU"/>
        </w:rPr>
      </w:pPr>
    </w:p>
    <w:p w:rsidR="002518E5" w:rsidRPr="00AA52C8" w:rsidRDefault="002518E5" w:rsidP="002518E5">
      <w:pPr>
        <w:widowControl w:val="0"/>
        <w:jc w:val="center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AA52C8">
        <w:rPr>
          <w:color w:val="000000"/>
          <w:sz w:val="28"/>
          <w:szCs w:val="28"/>
          <w:lang w:bidi="ru-RU"/>
        </w:rPr>
        <w:lastRenderedPageBreak/>
        <w:t>Содержание</w:t>
      </w:r>
    </w:p>
    <w:p w:rsidR="002518E5" w:rsidRPr="00AA52C8" w:rsidRDefault="002518E5" w:rsidP="002518E5">
      <w:pPr>
        <w:widowControl w:val="0"/>
        <w:numPr>
          <w:ilvl w:val="0"/>
          <w:numId w:val="4"/>
        </w:numPr>
        <w:tabs>
          <w:tab w:val="left" w:pos="284"/>
          <w:tab w:val="right" w:leader="dot" w:pos="9346"/>
        </w:tabs>
        <w:ind w:left="0" w:firstLine="0"/>
        <w:rPr>
          <w:sz w:val="28"/>
          <w:szCs w:val="28"/>
          <w:lang w:bidi="ru-RU"/>
        </w:rPr>
      </w:pPr>
      <w:r w:rsidRPr="00AA52C8">
        <w:rPr>
          <w:sz w:val="28"/>
          <w:szCs w:val="28"/>
          <w:lang w:bidi="ru-RU"/>
        </w:rPr>
        <w:fldChar w:fldCharType="begin"/>
      </w:r>
      <w:r w:rsidRPr="00AA52C8">
        <w:rPr>
          <w:sz w:val="28"/>
          <w:szCs w:val="28"/>
          <w:lang w:bidi="ru-RU"/>
        </w:rPr>
        <w:instrText xml:space="preserve"> TOC \o "1-5" \h \z </w:instrText>
      </w:r>
      <w:r w:rsidRPr="00AA52C8">
        <w:rPr>
          <w:sz w:val="28"/>
          <w:szCs w:val="28"/>
          <w:lang w:bidi="ru-RU"/>
        </w:rPr>
        <w:fldChar w:fldCharType="separate"/>
      </w:r>
      <w:bookmarkStart w:id="1" w:name="bookmark0"/>
      <w:bookmarkEnd w:id="1"/>
      <w:r w:rsidRPr="00AA52C8">
        <w:rPr>
          <w:color w:val="000000"/>
          <w:sz w:val="28"/>
          <w:szCs w:val="28"/>
          <w:lang w:bidi="ru-RU"/>
        </w:rPr>
        <w:t>Назначение</w:t>
      </w:r>
      <w:r w:rsidRPr="00AA52C8">
        <w:rPr>
          <w:color w:val="000000"/>
          <w:sz w:val="28"/>
          <w:szCs w:val="28"/>
          <w:lang w:bidi="ru-RU"/>
        </w:rPr>
        <w:tab/>
        <w:t>5</w:t>
      </w:r>
    </w:p>
    <w:p w:rsidR="002518E5" w:rsidRPr="00AA52C8" w:rsidRDefault="002518E5" w:rsidP="002518E5">
      <w:pPr>
        <w:widowControl w:val="0"/>
        <w:tabs>
          <w:tab w:val="left" w:pos="284"/>
          <w:tab w:val="left" w:pos="678"/>
          <w:tab w:val="right" w:leader="dot" w:pos="9346"/>
        </w:tabs>
        <w:rPr>
          <w:sz w:val="28"/>
          <w:szCs w:val="28"/>
          <w:lang w:bidi="ru-RU"/>
        </w:rPr>
      </w:pPr>
      <w:bookmarkStart w:id="2" w:name="bookmark1"/>
      <w:bookmarkEnd w:id="2"/>
      <w:r w:rsidRPr="00AA52C8">
        <w:rPr>
          <w:sz w:val="28"/>
          <w:szCs w:val="28"/>
          <w:lang w:bidi="ru-RU"/>
        </w:rPr>
        <w:t xml:space="preserve">2.  </w:t>
      </w:r>
      <w:r w:rsidRPr="00AA52C8">
        <w:rPr>
          <w:color w:val="000000"/>
          <w:sz w:val="28"/>
          <w:szCs w:val="28"/>
          <w:lang w:bidi="ru-RU"/>
        </w:rPr>
        <w:t>Нормативные ссылки</w:t>
      </w:r>
      <w:r w:rsidRPr="00AA52C8">
        <w:rPr>
          <w:color w:val="000000"/>
          <w:sz w:val="28"/>
          <w:szCs w:val="28"/>
          <w:lang w:bidi="ru-RU"/>
        </w:rPr>
        <w:tab/>
        <w:t>5</w:t>
      </w:r>
    </w:p>
    <w:p w:rsidR="002518E5" w:rsidRPr="00AA52C8" w:rsidRDefault="002518E5" w:rsidP="002518E5">
      <w:pPr>
        <w:widowControl w:val="0"/>
        <w:tabs>
          <w:tab w:val="left" w:pos="284"/>
          <w:tab w:val="left" w:pos="678"/>
          <w:tab w:val="right" w:leader="dot" w:pos="9346"/>
        </w:tabs>
        <w:jc w:val="both"/>
        <w:rPr>
          <w:sz w:val="28"/>
          <w:szCs w:val="28"/>
          <w:lang w:bidi="ru-RU"/>
        </w:rPr>
      </w:pPr>
      <w:bookmarkStart w:id="3" w:name="bookmark2"/>
      <w:bookmarkEnd w:id="3"/>
      <w:r w:rsidRPr="00AA52C8">
        <w:rPr>
          <w:sz w:val="28"/>
          <w:szCs w:val="28"/>
          <w:lang w:bidi="ru-RU"/>
        </w:rPr>
        <w:t xml:space="preserve">3.  </w:t>
      </w:r>
      <w:r w:rsidRPr="00AA52C8">
        <w:rPr>
          <w:color w:val="000000"/>
          <w:sz w:val="28"/>
          <w:szCs w:val="28"/>
          <w:lang w:bidi="ru-RU"/>
        </w:rPr>
        <w:t>Термины, определ</w:t>
      </w:r>
      <w:r>
        <w:rPr>
          <w:color w:val="000000"/>
          <w:sz w:val="28"/>
          <w:szCs w:val="28"/>
          <w:lang w:bidi="ru-RU"/>
        </w:rPr>
        <w:t>ения, обозначения и сокращения</w:t>
      </w:r>
      <w:r>
        <w:rPr>
          <w:color w:val="000000"/>
          <w:sz w:val="28"/>
          <w:szCs w:val="28"/>
          <w:lang w:bidi="ru-RU"/>
        </w:rPr>
        <w:tab/>
        <w:t>6</w:t>
      </w:r>
    </w:p>
    <w:p w:rsidR="002518E5" w:rsidRDefault="002518E5" w:rsidP="002518E5">
      <w:pPr>
        <w:widowControl w:val="0"/>
        <w:tabs>
          <w:tab w:val="left" w:pos="284"/>
          <w:tab w:val="left" w:pos="678"/>
          <w:tab w:val="right" w:leader="dot" w:pos="9346"/>
        </w:tabs>
        <w:jc w:val="both"/>
        <w:rPr>
          <w:sz w:val="28"/>
          <w:szCs w:val="28"/>
          <w:lang w:bidi="ru-RU"/>
        </w:rPr>
      </w:pPr>
      <w:bookmarkStart w:id="4" w:name="bookmark3"/>
      <w:bookmarkEnd w:id="4"/>
      <w:r w:rsidRPr="00AA52C8">
        <w:rPr>
          <w:sz w:val="28"/>
          <w:szCs w:val="28"/>
          <w:lang w:bidi="ru-RU"/>
        </w:rPr>
        <w:t xml:space="preserve">4.  </w:t>
      </w:r>
      <w:r w:rsidRPr="00AA52C8">
        <w:rPr>
          <w:color w:val="000000"/>
          <w:sz w:val="28"/>
          <w:szCs w:val="28"/>
          <w:lang w:bidi="ru-RU"/>
        </w:rPr>
        <w:t>Нормативные положения</w:t>
      </w:r>
      <w:r w:rsidRPr="00AA52C8">
        <w:rPr>
          <w:color w:val="000000"/>
          <w:sz w:val="28"/>
          <w:szCs w:val="28"/>
          <w:lang w:bidi="ru-RU"/>
        </w:rPr>
        <w:tab/>
      </w:r>
      <w:r w:rsidRPr="00AA52C8">
        <w:rPr>
          <w:sz w:val="28"/>
          <w:szCs w:val="28"/>
          <w:lang w:bidi="ru-RU"/>
        </w:rPr>
        <w:fldChar w:fldCharType="end"/>
      </w:r>
      <w:r w:rsidRPr="00AA52C8">
        <w:rPr>
          <w:sz w:val="28"/>
          <w:szCs w:val="28"/>
          <w:lang w:bidi="ru-RU"/>
        </w:rPr>
        <w:t>7</w:t>
      </w:r>
    </w:p>
    <w:p w:rsidR="002518E5" w:rsidRDefault="002518E5" w:rsidP="002518E5">
      <w:pPr>
        <w:widowControl w:val="0"/>
        <w:tabs>
          <w:tab w:val="left" w:pos="284"/>
          <w:tab w:val="left" w:pos="678"/>
          <w:tab w:val="right" w:leader="dot" w:pos="9346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Pr="009B6BD2">
        <w:rPr>
          <w:sz w:val="28"/>
          <w:szCs w:val="28"/>
          <w:lang w:bidi="ru-RU"/>
        </w:rPr>
        <w:t>Методы определения НМЦ и условия их применения……………………….9</w:t>
      </w:r>
    </w:p>
    <w:p w:rsidR="002518E5" w:rsidRPr="00AA52C8" w:rsidRDefault="002518E5" w:rsidP="002518E5">
      <w:pPr>
        <w:widowControl w:val="0"/>
        <w:tabs>
          <w:tab w:val="left" w:pos="284"/>
          <w:tab w:val="left" w:pos="678"/>
          <w:tab w:val="right" w:leader="dot" w:pos="9346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 Приложение …………………………………………………………………….11</w:t>
      </w:r>
    </w:p>
    <w:p w:rsidR="002518E5" w:rsidRPr="00AA52C8" w:rsidRDefault="002518E5" w:rsidP="002518E5">
      <w:pPr>
        <w:widowControl w:val="0"/>
        <w:tabs>
          <w:tab w:val="left" w:pos="284"/>
          <w:tab w:val="left" w:pos="698"/>
          <w:tab w:val="right" w:leader="dot" w:pos="9346"/>
        </w:tabs>
        <w:spacing w:after="140"/>
        <w:jc w:val="center"/>
        <w:rPr>
          <w:sz w:val="28"/>
          <w:szCs w:val="28"/>
          <w:lang w:bidi="ru-RU"/>
        </w:rPr>
      </w:pPr>
      <w:r>
        <w:rPr>
          <w:sz w:val="26"/>
          <w:szCs w:val="26"/>
          <w:lang w:bidi="ru-RU"/>
        </w:rPr>
        <w:br w:type="page"/>
      </w:r>
      <w:bookmarkStart w:id="5" w:name="bookmark4"/>
      <w:bookmarkEnd w:id="5"/>
      <w:r w:rsidRPr="00AA52C8">
        <w:rPr>
          <w:sz w:val="28"/>
          <w:szCs w:val="28"/>
          <w:lang w:bidi="ru-RU"/>
        </w:rPr>
        <w:lastRenderedPageBreak/>
        <w:t xml:space="preserve">1. </w:t>
      </w:r>
      <w:r w:rsidRPr="00AA52C8">
        <w:rPr>
          <w:b/>
          <w:bCs/>
          <w:color w:val="000000"/>
          <w:sz w:val="28"/>
          <w:szCs w:val="28"/>
          <w:lang w:bidi="ru-RU"/>
        </w:rPr>
        <w:t>Назначение</w:t>
      </w:r>
    </w:p>
    <w:p w:rsidR="002518E5" w:rsidRPr="00DB4D14" w:rsidRDefault="002518E5" w:rsidP="00DB4D14">
      <w:pPr>
        <w:widowControl w:val="0"/>
        <w:numPr>
          <w:ilvl w:val="1"/>
          <w:numId w:val="1"/>
        </w:numPr>
        <w:tabs>
          <w:tab w:val="left" w:pos="1411"/>
        </w:tabs>
        <w:ind w:firstLine="709"/>
        <w:jc w:val="both"/>
        <w:rPr>
          <w:sz w:val="28"/>
          <w:szCs w:val="28"/>
          <w:lang w:bidi="ru-RU"/>
        </w:rPr>
      </w:pPr>
      <w:bookmarkStart w:id="6" w:name="bookmark5"/>
      <w:bookmarkEnd w:id="6"/>
      <w:r w:rsidRPr="00AA52C8">
        <w:rPr>
          <w:color w:val="000000"/>
          <w:sz w:val="28"/>
          <w:szCs w:val="28"/>
          <w:lang w:bidi="ru-RU"/>
        </w:rPr>
        <w:t xml:space="preserve">Настоящая Методика </w:t>
      </w:r>
      <w:r w:rsidRPr="0045395F">
        <w:rPr>
          <w:bCs/>
          <w:color w:val="000000"/>
          <w:sz w:val="28"/>
          <w:szCs w:val="28"/>
          <w:lang w:bidi="ru-RU"/>
        </w:rPr>
        <w:t xml:space="preserve">определения и обоснования цены единицы товара, работы, услуги, определения максимального значения цены договора при выборе поставщиков/подрядчиков по закупочным процедурам в зоне функциональной ответственности подразделений </w:t>
      </w:r>
      <w:proofErr w:type="spellStart"/>
      <w:r>
        <w:rPr>
          <w:bCs/>
          <w:color w:val="000000"/>
          <w:sz w:val="28"/>
          <w:szCs w:val="28"/>
          <w:lang w:bidi="ru-RU"/>
        </w:rPr>
        <w:t>СМиККЭ</w:t>
      </w:r>
      <w:proofErr w:type="spellEnd"/>
      <w:r w:rsidRPr="0045395F">
        <w:rPr>
          <w:bCs/>
          <w:color w:val="000000"/>
          <w:sz w:val="28"/>
          <w:szCs w:val="28"/>
          <w:lang w:bidi="ru-RU"/>
        </w:rPr>
        <w:t xml:space="preserve">, </w:t>
      </w:r>
      <w:r w:rsidR="00DB4D14">
        <w:rPr>
          <w:sz w:val="28"/>
          <w:szCs w:val="28"/>
          <w:lang w:bidi="ru-RU"/>
        </w:rPr>
        <w:t xml:space="preserve">                                   </w:t>
      </w:r>
      <w:r w:rsidRPr="00DB4D14">
        <w:rPr>
          <w:bCs/>
          <w:color w:val="000000"/>
          <w:sz w:val="28"/>
          <w:szCs w:val="28"/>
          <w:lang w:bidi="ru-RU"/>
        </w:rPr>
        <w:t xml:space="preserve">АО «Чеченэнерго» </w:t>
      </w:r>
      <w:r w:rsidRPr="00DB4D14">
        <w:rPr>
          <w:color w:val="000000"/>
          <w:sz w:val="28"/>
          <w:szCs w:val="28"/>
          <w:lang w:bidi="ru-RU"/>
        </w:rPr>
        <w:t>(далее - Методика) устанавливает порядок определения и обоснования цены единицы товара, работы, услуги, определения начального (максимального) значения цены договора</w:t>
      </w:r>
      <w:r w:rsidR="00DB4D14">
        <w:rPr>
          <w:color w:val="000000"/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1"/>
          <w:numId w:val="1"/>
        </w:numPr>
        <w:tabs>
          <w:tab w:val="left" w:pos="1411"/>
        </w:tabs>
        <w:ind w:firstLine="709"/>
        <w:jc w:val="both"/>
        <w:rPr>
          <w:sz w:val="28"/>
          <w:szCs w:val="28"/>
          <w:lang w:bidi="ru-RU"/>
        </w:rPr>
      </w:pPr>
      <w:bookmarkStart w:id="7" w:name="bookmark6"/>
      <w:bookmarkEnd w:id="7"/>
      <w:r w:rsidRPr="00AA52C8">
        <w:rPr>
          <w:color w:val="000000"/>
          <w:sz w:val="28"/>
          <w:szCs w:val="28"/>
          <w:lang w:bidi="ru-RU"/>
        </w:rPr>
        <w:t xml:space="preserve">Методика разработана с целью обеспечения целевого и экономически эффективного расходования денежных средств на приобретение товаров, работ, услуг и реализации мер, направленных на сокращение издержек </w:t>
      </w:r>
      <w:r>
        <w:rPr>
          <w:bCs/>
          <w:color w:val="000000"/>
          <w:sz w:val="28"/>
          <w:szCs w:val="28"/>
          <w:lang w:bidi="ru-RU"/>
        </w:rPr>
        <w:t>АО «Чеченэнерго»</w:t>
      </w:r>
      <w:r w:rsidR="00DB4D14">
        <w:rPr>
          <w:color w:val="000000"/>
          <w:sz w:val="28"/>
          <w:szCs w:val="28"/>
          <w:lang w:bidi="ru-RU"/>
        </w:rPr>
        <w:t>;</w:t>
      </w:r>
    </w:p>
    <w:p w:rsidR="002518E5" w:rsidRDefault="002518E5" w:rsidP="002518E5">
      <w:pPr>
        <w:widowControl w:val="0"/>
        <w:numPr>
          <w:ilvl w:val="1"/>
          <w:numId w:val="1"/>
        </w:numPr>
        <w:tabs>
          <w:tab w:val="left" w:pos="1411"/>
        </w:tabs>
        <w:ind w:firstLine="709"/>
        <w:jc w:val="both"/>
        <w:rPr>
          <w:sz w:val="28"/>
          <w:szCs w:val="28"/>
          <w:lang w:bidi="ru-RU"/>
        </w:rPr>
      </w:pPr>
      <w:bookmarkStart w:id="8" w:name="bookmark7"/>
      <w:bookmarkEnd w:id="8"/>
      <w:r w:rsidRPr="00AA52C8">
        <w:rPr>
          <w:color w:val="000000"/>
          <w:sz w:val="28"/>
          <w:szCs w:val="28"/>
          <w:lang w:bidi="ru-RU"/>
        </w:rPr>
        <w:t>Положения Методики обязательны для исполнения структурными подразделениями, участвующ</w:t>
      </w:r>
      <w:r w:rsidRPr="00AA52C8">
        <w:rPr>
          <w:sz w:val="28"/>
          <w:szCs w:val="28"/>
          <w:lang w:bidi="ru-RU"/>
        </w:rPr>
        <w:t>ими в деятельности ПАО «</w:t>
      </w:r>
      <w:proofErr w:type="spellStart"/>
      <w:r w:rsidRPr="00AA52C8">
        <w:rPr>
          <w:sz w:val="28"/>
          <w:szCs w:val="28"/>
          <w:lang w:bidi="ru-RU"/>
        </w:rPr>
        <w:t>Россети</w:t>
      </w:r>
      <w:proofErr w:type="spellEnd"/>
      <w:r w:rsidRPr="00AA52C8">
        <w:rPr>
          <w:color w:val="000000"/>
          <w:sz w:val="28"/>
          <w:szCs w:val="28"/>
          <w:lang w:bidi="ru-RU"/>
        </w:rPr>
        <w:t xml:space="preserve">» в выборе поставщиков/подрядчиков по закупочным процедурам в зоне функциональной ответственности </w:t>
      </w:r>
      <w:r w:rsidR="00DB4D14">
        <w:rPr>
          <w:color w:val="000000"/>
          <w:sz w:val="28"/>
          <w:szCs w:val="28"/>
          <w:lang w:bidi="ru-RU"/>
        </w:rPr>
        <w:t>С</w:t>
      </w:r>
      <w:r>
        <w:rPr>
          <w:color w:val="000000"/>
          <w:sz w:val="28"/>
          <w:szCs w:val="28"/>
          <w:lang w:bidi="ru-RU"/>
        </w:rPr>
        <w:t>лужбы метрологии и контроля качества электроэнергии</w:t>
      </w:r>
      <w:r w:rsidRPr="00AA52C8">
        <w:rPr>
          <w:sz w:val="28"/>
          <w:szCs w:val="28"/>
          <w:lang w:bidi="ru-RU"/>
        </w:rPr>
        <w:t xml:space="preserve"> (далее</w:t>
      </w:r>
      <w:r>
        <w:rPr>
          <w:sz w:val="28"/>
          <w:szCs w:val="28"/>
          <w:lang w:bidi="ru-RU"/>
        </w:rPr>
        <w:t xml:space="preserve"> - </w:t>
      </w:r>
      <w:proofErr w:type="spellStart"/>
      <w:r>
        <w:rPr>
          <w:sz w:val="28"/>
          <w:szCs w:val="28"/>
          <w:lang w:bidi="ru-RU"/>
        </w:rPr>
        <w:t>СМиККЭ</w:t>
      </w:r>
      <w:proofErr w:type="spellEnd"/>
      <w:r w:rsidRPr="00AA52C8">
        <w:rPr>
          <w:sz w:val="28"/>
          <w:szCs w:val="28"/>
          <w:lang w:bidi="ru-RU"/>
        </w:rPr>
        <w:t xml:space="preserve">) </w:t>
      </w:r>
      <w:r>
        <w:rPr>
          <w:bCs/>
          <w:color w:val="000000"/>
          <w:sz w:val="28"/>
          <w:szCs w:val="28"/>
          <w:lang w:bidi="ru-RU"/>
        </w:rPr>
        <w:t>АО «Чеченэнерго».</w:t>
      </w:r>
    </w:p>
    <w:p w:rsidR="002518E5" w:rsidRPr="00AA52C8" w:rsidRDefault="002518E5" w:rsidP="002518E5">
      <w:pPr>
        <w:widowControl w:val="0"/>
        <w:tabs>
          <w:tab w:val="left" w:pos="1411"/>
        </w:tabs>
        <w:ind w:left="709"/>
        <w:jc w:val="both"/>
        <w:rPr>
          <w:sz w:val="28"/>
          <w:szCs w:val="28"/>
          <w:lang w:bidi="ru-RU"/>
        </w:rPr>
      </w:pPr>
    </w:p>
    <w:p w:rsidR="002518E5" w:rsidRPr="00F41185" w:rsidRDefault="002518E5" w:rsidP="002518E5">
      <w:pPr>
        <w:widowControl w:val="0"/>
        <w:numPr>
          <w:ilvl w:val="0"/>
          <w:numId w:val="1"/>
        </w:numPr>
        <w:tabs>
          <w:tab w:val="left" w:pos="698"/>
        </w:tabs>
        <w:ind w:firstLine="709"/>
        <w:jc w:val="center"/>
        <w:rPr>
          <w:sz w:val="28"/>
          <w:szCs w:val="28"/>
          <w:lang w:bidi="ru-RU"/>
        </w:rPr>
      </w:pPr>
      <w:bookmarkStart w:id="9" w:name="bookmark8"/>
      <w:bookmarkEnd w:id="9"/>
      <w:r w:rsidRPr="00AA52C8">
        <w:rPr>
          <w:b/>
          <w:bCs/>
          <w:color w:val="000000"/>
          <w:sz w:val="28"/>
          <w:szCs w:val="28"/>
          <w:lang w:bidi="ru-RU"/>
        </w:rPr>
        <w:t>Нормативные ссылки</w:t>
      </w:r>
    </w:p>
    <w:p w:rsidR="002518E5" w:rsidRPr="00AA52C8" w:rsidRDefault="002518E5" w:rsidP="002518E5">
      <w:pPr>
        <w:widowControl w:val="0"/>
        <w:tabs>
          <w:tab w:val="left" w:pos="698"/>
        </w:tabs>
        <w:ind w:left="709"/>
        <w:rPr>
          <w:sz w:val="28"/>
          <w:szCs w:val="28"/>
          <w:lang w:bidi="ru-RU"/>
        </w:rPr>
      </w:pP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sz w:val="28"/>
          <w:szCs w:val="28"/>
          <w:lang w:bidi="ru-RU"/>
        </w:rPr>
      </w:pPr>
      <w:bookmarkStart w:id="10" w:name="bookmark9"/>
      <w:bookmarkEnd w:id="10"/>
      <w:r w:rsidRPr="00AA52C8">
        <w:rPr>
          <w:color w:val="000000"/>
          <w:sz w:val="28"/>
          <w:szCs w:val="28"/>
          <w:lang w:bidi="ru-RU"/>
        </w:rPr>
        <w:t>Федеральный закон от 18.07.2011 №</w:t>
      </w:r>
      <w:r w:rsidR="00DB4D14">
        <w:rPr>
          <w:color w:val="000000"/>
          <w:sz w:val="28"/>
          <w:szCs w:val="28"/>
          <w:lang w:bidi="ru-RU"/>
        </w:rPr>
        <w:t xml:space="preserve"> </w:t>
      </w:r>
      <w:r w:rsidRPr="00AA52C8">
        <w:rPr>
          <w:color w:val="000000"/>
          <w:sz w:val="28"/>
          <w:szCs w:val="28"/>
          <w:lang w:bidi="ru-RU"/>
        </w:rPr>
        <w:t>223-ФЗ «О закупке товаров, работ, услуг отдельными видами юридических лиц»</w:t>
      </w:r>
      <w:r w:rsidR="00DB4D14">
        <w:rPr>
          <w:color w:val="000000"/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sz w:val="28"/>
          <w:szCs w:val="28"/>
          <w:lang w:bidi="ru-RU"/>
        </w:rPr>
      </w:pPr>
      <w:bookmarkStart w:id="11" w:name="bookmark10"/>
      <w:bookmarkEnd w:id="11"/>
      <w:r w:rsidRPr="00AA52C8">
        <w:rPr>
          <w:color w:val="000000"/>
          <w:sz w:val="28"/>
          <w:szCs w:val="28"/>
          <w:lang w:bidi="ru-RU"/>
        </w:rPr>
        <w:t>Федеральный закон от 26.07.2006 №</w:t>
      </w:r>
      <w:r w:rsidR="00DB4D14">
        <w:rPr>
          <w:color w:val="000000"/>
          <w:sz w:val="28"/>
          <w:szCs w:val="28"/>
          <w:lang w:bidi="ru-RU"/>
        </w:rPr>
        <w:t xml:space="preserve"> </w:t>
      </w:r>
      <w:r w:rsidRPr="00AA52C8">
        <w:rPr>
          <w:color w:val="000000"/>
          <w:sz w:val="28"/>
          <w:szCs w:val="28"/>
          <w:lang w:bidi="ru-RU"/>
        </w:rPr>
        <w:t>135-ФЗ «О защите конкуренции»</w:t>
      </w:r>
      <w:r w:rsidR="00DB4D14">
        <w:rPr>
          <w:color w:val="000000"/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sz w:val="28"/>
          <w:szCs w:val="28"/>
          <w:lang w:bidi="ru-RU"/>
        </w:rPr>
      </w:pPr>
      <w:bookmarkStart w:id="12" w:name="bookmark11"/>
      <w:bookmarkEnd w:id="12"/>
      <w:r w:rsidRPr="00AA52C8">
        <w:rPr>
          <w:color w:val="000000"/>
          <w:sz w:val="28"/>
          <w:szCs w:val="28"/>
          <w:lang w:bidi="ru-RU"/>
        </w:rPr>
        <w:t>Постановление Правительства Российской Федерации от 11.12.2014 №</w:t>
      </w:r>
      <w:r w:rsidR="00DB4D14">
        <w:rPr>
          <w:color w:val="000000"/>
          <w:sz w:val="28"/>
          <w:szCs w:val="28"/>
          <w:lang w:bidi="ru-RU"/>
        </w:rPr>
        <w:t xml:space="preserve"> </w:t>
      </w:r>
      <w:r w:rsidRPr="00AA52C8">
        <w:rPr>
          <w:color w:val="000000"/>
          <w:sz w:val="28"/>
          <w:szCs w:val="28"/>
          <w:lang w:bidi="ru-RU"/>
        </w:rPr>
        <w:t>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DB4D14">
        <w:rPr>
          <w:color w:val="000000"/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i/>
          <w:iCs/>
          <w:sz w:val="28"/>
          <w:szCs w:val="28"/>
          <w:lang w:bidi="ru-RU"/>
        </w:rPr>
      </w:pPr>
      <w:bookmarkStart w:id="13" w:name="bookmark12"/>
      <w:bookmarkEnd w:id="13"/>
      <w:r w:rsidRPr="00AA52C8">
        <w:rPr>
          <w:color w:val="000000"/>
          <w:sz w:val="28"/>
          <w:szCs w:val="28"/>
          <w:lang w:bidi="ru-RU"/>
        </w:rPr>
        <w:t>Единый стандарт закупок ПАО «</w:t>
      </w:r>
      <w:proofErr w:type="spellStart"/>
      <w:r w:rsidRPr="00AA52C8">
        <w:rPr>
          <w:color w:val="000000"/>
          <w:sz w:val="28"/>
          <w:szCs w:val="28"/>
          <w:lang w:bidi="ru-RU"/>
        </w:rPr>
        <w:t>Россети</w:t>
      </w:r>
      <w:proofErr w:type="spellEnd"/>
      <w:r w:rsidRPr="00AA52C8">
        <w:rPr>
          <w:color w:val="000000"/>
          <w:sz w:val="28"/>
          <w:szCs w:val="28"/>
          <w:lang w:bidi="ru-RU"/>
        </w:rPr>
        <w:t>» (Положение о закупке) (утвержден решением Совета директоров ПАО «</w:t>
      </w:r>
      <w:proofErr w:type="spellStart"/>
      <w:r w:rsidRPr="00AA52C8">
        <w:rPr>
          <w:color w:val="000000"/>
          <w:sz w:val="28"/>
          <w:szCs w:val="28"/>
          <w:lang w:bidi="ru-RU"/>
        </w:rPr>
        <w:t>Россети</w:t>
      </w:r>
      <w:proofErr w:type="spellEnd"/>
      <w:r w:rsidRPr="00AA52C8">
        <w:rPr>
          <w:color w:val="000000"/>
          <w:sz w:val="28"/>
          <w:szCs w:val="28"/>
          <w:lang w:bidi="ru-RU"/>
        </w:rPr>
        <w:t>» протокол от 17.12.2018 № 334 в редакции протокола от 28.05.2020 № 417, в редакции протокола от 24.11.2020 № 440, в редакции протокола от 07.04.2021 №</w:t>
      </w:r>
      <w:r>
        <w:rPr>
          <w:color w:val="000000"/>
          <w:sz w:val="28"/>
          <w:szCs w:val="28"/>
          <w:lang w:bidi="ru-RU"/>
        </w:rPr>
        <w:t xml:space="preserve"> </w:t>
      </w:r>
      <w:r w:rsidRPr="00AA52C8">
        <w:rPr>
          <w:color w:val="000000"/>
          <w:sz w:val="28"/>
          <w:szCs w:val="28"/>
          <w:lang w:bidi="ru-RU"/>
        </w:rPr>
        <w:t xml:space="preserve">452, </w:t>
      </w:r>
      <w:r>
        <w:rPr>
          <w:color w:val="000000"/>
          <w:sz w:val="28"/>
          <w:szCs w:val="28"/>
          <w:lang w:bidi="ru-RU"/>
        </w:rPr>
        <w:br/>
      </w:r>
      <w:r w:rsidRPr="00AA52C8">
        <w:rPr>
          <w:color w:val="000000"/>
          <w:sz w:val="28"/>
          <w:szCs w:val="28"/>
          <w:lang w:bidi="ru-RU"/>
        </w:rPr>
        <w:t>в редакции протокола от 28.06.2021 №</w:t>
      </w:r>
      <w:r>
        <w:rPr>
          <w:color w:val="000000"/>
          <w:sz w:val="28"/>
          <w:szCs w:val="28"/>
          <w:lang w:bidi="ru-RU"/>
        </w:rPr>
        <w:t xml:space="preserve"> </w:t>
      </w:r>
      <w:r w:rsidRPr="00AA52C8">
        <w:rPr>
          <w:color w:val="000000"/>
          <w:sz w:val="28"/>
          <w:szCs w:val="28"/>
          <w:lang w:bidi="ru-RU"/>
        </w:rPr>
        <w:t>462</w:t>
      </w:r>
      <w:r>
        <w:rPr>
          <w:color w:val="000000"/>
          <w:sz w:val="28"/>
          <w:szCs w:val="28"/>
          <w:lang w:bidi="ru-RU"/>
        </w:rPr>
        <w:t>,</w:t>
      </w:r>
      <w:r w:rsidRPr="005E47D4">
        <w:rPr>
          <w:sz w:val="28"/>
          <w:szCs w:val="28"/>
          <w:lang w:bidi="ru-RU"/>
        </w:rPr>
        <w:t xml:space="preserve"> </w:t>
      </w:r>
      <w:r w:rsidRPr="00E10A4C">
        <w:rPr>
          <w:sz w:val="28"/>
          <w:szCs w:val="28"/>
          <w:lang w:bidi="ru-RU"/>
        </w:rPr>
        <w:t xml:space="preserve">в редакции протокола </w:t>
      </w:r>
      <w:r>
        <w:rPr>
          <w:sz w:val="28"/>
          <w:szCs w:val="28"/>
          <w:lang w:bidi="ru-RU"/>
        </w:rPr>
        <w:br/>
      </w:r>
      <w:r w:rsidRPr="00E10A4C">
        <w:rPr>
          <w:sz w:val="28"/>
          <w:szCs w:val="28"/>
          <w:lang w:bidi="ru-RU"/>
        </w:rPr>
        <w:t xml:space="preserve">от 01.03.2022 </w:t>
      </w:r>
      <w:r>
        <w:rPr>
          <w:sz w:val="28"/>
          <w:szCs w:val="28"/>
          <w:lang w:bidi="ru-RU"/>
        </w:rPr>
        <w:t>№ 485</w:t>
      </w:r>
      <w:r w:rsidRPr="00AA52C8">
        <w:rPr>
          <w:color w:val="000000"/>
          <w:sz w:val="28"/>
          <w:szCs w:val="28"/>
          <w:lang w:bidi="ru-RU"/>
        </w:rPr>
        <w:t>).</w:t>
      </w:r>
    </w:p>
    <w:p w:rsidR="002518E5" w:rsidRPr="00DB4D14" w:rsidRDefault="002518E5" w:rsidP="002518E5">
      <w:pPr>
        <w:widowControl w:val="0"/>
        <w:tabs>
          <w:tab w:val="left" w:pos="1158"/>
        </w:tabs>
        <w:ind w:firstLine="709"/>
        <w:jc w:val="both"/>
        <w:rPr>
          <w:iCs/>
          <w:sz w:val="28"/>
          <w:szCs w:val="28"/>
          <w:lang w:bidi="ru-RU"/>
        </w:rPr>
      </w:pPr>
      <w:r w:rsidRPr="00AA52C8">
        <w:rPr>
          <w:color w:val="000000"/>
          <w:sz w:val="28"/>
          <w:szCs w:val="28"/>
          <w:lang w:bidi="ru-RU"/>
        </w:rPr>
        <w:tab/>
      </w:r>
      <w:r w:rsidRPr="00DB4D14">
        <w:rPr>
          <w:iCs/>
          <w:color w:val="000000"/>
          <w:sz w:val="28"/>
          <w:szCs w:val="28"/>
          <w:lang w:bidi="ru-RU"/>
        </w:rPr>
        <w:t>Примечание: при пользовании настоящей Методикой целесообразно проверить действие документов, на которые сделана ссылка в настоящем разделе в корпоративной информационной системе. Если ссылочный документ заменен (изменен), то при пользовании настоящей Методикой</w:t>
      </w:r>
      <w:r w:rsidRPr="00DB4D14">
        <w:rPr>
          <w:iCs/>
          <w:sz w:val="28"/>
          <w:szCs w:val="28"/>
          <w:lang w:bidi="ru-RU"/>
        </w:rPr>
        <w:t xml:space="preserve"> следует </w:t>
      </w:r>
      <w:r w:rsidRPr="00DB4D14">
        <w:rPr>
          <w:iCs/>
          <w:color w:val="000000"/>
          <w:sz w:val="28"/>
          <w:szCs w:val="28"/>
          <w:lang w:bidi="ru-RU"/>
        </w:rPr>
        <w:t>руководствоваться заменяющим (измененным) документом. Если ссылочный документ отменен без замены, то раздел, в котором дана ссылка на него, применяется в части, не затрагивающей эту ссылку.</w:t>
      </w:r>
      <w:r w:rsidRPr="00DB4D14">
        <w:rPr>
          <w:iCs/>
          <w:sz w:val="28"/>
          <w:szCs w:val="28"/>
          <w:lang w:bidi="ru-RU"/>
        </w:rPr>
        <w:t xml:space="preserve"> </w:t>
      </w:r>
    </w:p>
    <w:p w:rsidR="002518E5" w:rsidRPr="00DB4D14" w:rsidRDefault="002518E5" w:rsidP="002518E5">
      <w:pPr>
        <w:widowControl w:val="0"/>
        <w:tabs>
          <w:tab w:val="left" w:pos="1158"/>
        </w:tabs>
        <w:ind w:firstLine="709"/>
        <w:jc w:val="both"/>
        <w:rPr>
          <w:iCs/>
          <w:sz w:val="28"/>
          <w:szCs w:val="28"/>
          <w:lang w:bidi="ru-RU"/>
        </w:rPr>
      </w:pPr>
    </w:p>
    <w:p w:rsidR="002518E5" w:rsidRDefault="002518E5" w:rsidP="002518E5">
      <w:pPr>
        <w:widowControl w:val="0"/>
        <w:tabs>
          <w:tab w:val="left" w:pos="1158"/>
        </w:tabs>
        <w:ind w:firstLine="709"/>
        <w:jc w:val="both"/>
        <w:rPr>
          <w:i/>
          <w:iCs/>
          <w:sz w:val="28"/>
          <w:szCs w:val="28"/>
          <w:lang w:bidi="ru-RU"/>
        </w:rPr>
      </w:pPr>
    </w:p>
    <w:p w:rsidR="002518E5" w:rsidRPr="00AA52C8" w:rsidRDefault="002518E5" w:rsidP="002518E5">
      <w:pPr>
        <w:widowControl w:val="0"/>
        <w:tabs>
          <w:tab w:val="left" w:pos="1158"/>
        </w:tabs>
        <w:ind w:firstLine="709"/>
        <w:jc w:val="both"/>
        <w:rPr>
          <w:i/>
          <w:iCs/>
          <w:sz w:val="28"/>
          <w:szCs w:val="28"/>
          <w:lang w:bidi="ru-RU"/>
        </w:rPr>
      </w:pPr>
    </w:p>
    <w:p w:rsidR="002518E5" w:rsidRPr="004E1968" w:rsidRDefault="002518E5" w:rsidP="002518E5">
      <w:pPr>
        <w:widowControl w:val="0"/>
        <w:numPr>
          <w:ilvl w:val="0"/>
          <w:numId w:val="1"/>
        </w:numPr>
        <w:tabs>
          <w:tab w:val="left" w:pos="715"/>
        </w:tabs>
        <w:ind w:firstLine="709"/>
        <w:jc w:val="center"/>
        <w:rPr>
          <w:sz w:val="28"/>
          <w:szCs w:val="28"/>
          <w:lang w:bidi="ru-RU"/>
        </w:rPr>
      </w:pPr>
      <w:bookmarkStart w:id="14" w:name="bookmark13"/>
      <w:bookmarkEnd w:id="14"/>
      <w:r w:rsidRPr="00AA52C8">
        <w:rPr>
          <w:b/>
          <w:bCs/>
          <w:sz w:val="28"/>
          <w:szCs w:val="28"/>
          <w:lang w:bidi="ru-RU"/>
        </w:rPr>
        <w:t>Т</w:t>
      </w:r>
      <w:r w:rsidRPr="00AA52C8">
        <w:rPr>
          <w:b/>
          <w:bCs/>
          <w:color w:val="000000"/>
          <w:sz w:val="28"/>
          <w:szCs w:val="28"/>
          <w:lang w:bidi="ru-RU"/>
        </w:rPr>
        <w:t>ермины, определения, обозначения и сокращения</w:t>
      </w:r>
    </w:p>
    <w:p w:rsidR="002518E5" w:rsidRPr="00AA52C8" w:rsidRDefault="002518E5" w:rsidP="002518E5">
      <w:pPr>
        <w:widowControl w:val="0"/>
        <w:tabs>
          <w:tab w:val="left" w:pos="715"/>
        </w:tabs>
        <w:ind w:left="709"/>
        <w:rPr>
          <w:sz w:val="28"/>
          <w:szCs w:val="28"/>
          <w:lang w:bidi="ru-RU"/>
        </w:rPr>
      </w:pPr>
    </w:p>
    <w:p w:rsidR="002518E5" w:rsidRPr="00AA52C8" w:rsidRDefault="002518E5" w:rsidP="002518E5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A52C8">
        <w:rPr>
          <w:color w:val="000000"/>
          <w:sz w:val="28"/>
          <w:szCs w:val="28"/>
          <w:lang w:bidi="ru-RU"/>
        </w:rPr>
        <w:t>В Методике применены следующие основные термины и определения: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2518E5" w:rsidRPr="00AA52C8" w:rsidTr="008A26EE">
        <w:tc>
          <w:tcPr>
            <w:tcW w:w="294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lastRenderedPageBreak/>
              <w:t>Заказчик</w:t>
            </w:r>
          </w:p>
        </w:tc>
        <w:tc>
          <w:tcPr>
            <w:tcW w:w="666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tabs>
                <w:tab w:val="left" w:pos="1110"/>
              </w:tabs>
              <w:ind w:firstLine="709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 xml:space="preserve">- юридическое </w:t>
            </w: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лицо, в интересах и за счет средств которого осуществляются закупки. Заказчиком может выступать как собственник, так и законный распорядитель средств</w:t>
            </w:r>
            <w:r w:rsidR="00291C89">
              <w:rPr>
                <w:rFonts w:eastAsia="Courier New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518E5" w:rsidRPr="00AA52C8" w:rsidTr="008A26EE">
        <w:tc>
          <w:tcPr>
            <w:tcW w:w="294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>Анализ рынка</w:t>
            </w:r>
          </w:p>
        </w:tc>
        <w:tc>
          <w:tcPr>
            <w:tcW w:w="666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tabs>
                <w:tab w:val="left" w:pos="1110"/>
              </w:tabs>
              <w:ind w:firstLine="709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 xml:space="preserve">- изучение </w:t>
            </w: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текущей и прогнозирование будущей рыночной ситуации на закупаемую продукцию</w:t>
            </w:r>
            <w:r w:rsidR="00291C89">
              <w:rPr>
                <w:rFonts w:eastAsia="Courier New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518E5" w:rsidRPr="00AA52C8" w:rsidTr="008A26EE">
        <w:tc>
          <w:tcPr>
            <w:tcW w:w="294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 xml:space="preserve">Закупка </w:t>
            </w:r>
          </w:p>
        </w:tc>
        <w:tc>
          <w:tcPr>
            <w:tcW w:w="666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tabs>
                <w:tab w:val="left" w:pos="1110"/>
              </w:tabs>
              <w:ind w:firstLine="709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 xml:space="preserve">- совокупность </w:t>
            </w: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действий, предусмотренных Единым стандартом закупок </w:t>
            </w:r>
            <w:r w:rsidRPr="00AA52C8">
              <w:rPr>
                <w:rFonts w:eastAsia="Courier New"/>
                <w:sz w:val="28"/>
                <w:szCs w:val="28"/>
                <w:lang w:bidi="ru-RU"/>
              </w:rPr>
              <w:t>ПАО</w:t>
            </w: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«</w:t>
            </w:r>
            <w:proofErr w:type="spellStart"/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Россети</w:t>
            </w:r>
            <w:proofErr w:type="spellEnd"/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» (Положением о закупке) и направленных на своевременное и полное удовлетворение потребностей Заказчика в продукции, в том числе для целей коммерческого использования, с необходимыми показателями цены, качества и надежности, эффективным использованием денежных средств, расширением возможностей участия юридических и физических лиц в закупке продукции для нужд Заказчиков</w:t>
            </w:r>
            <w:r w:rsidR="00291C89">
              <w:rPr>
                <w:rFonts w:eastAsia="Courier New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518E5" w:rsidRPr="00AA52C8" w:rsidTr="008A26EE">
        <w:tc>
          <w:tcPr>
            <w:tcW w:w="294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>Идентичная продукция</w:t>
            </w:r>
          </w:p>
        </w:tc>
        <w:tc>
          <w:tcPr>
            <w:tcW w:w="666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tabs>
                <w:tab w:val="left" w:pos="1110"/>
              </w:tabs>
              <w:ind w:firstLine="709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 xml:space="preserve">- идентичной </w:t>
            </w: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признается продукция, имеющая характерные для такой продукции основные признаки (функциональные, технические, качественные, эксплуатационные характеристики и т.п.). При определении идентичности товаров незначительные различия во внешнем виде таких товаров могут не учитываться. При определении идентичности работ, услуг учитываются характеристики подрядчика, исполнителя, их деловая репутация на рынке</w:t>
            </w:r>
            <w:r w:rsidR="00291C89">
              <w:rPr>
                <w:rFonts w:eastAsia="Courier New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518E5" w:rsidRPr="00AA52C8" w:rsidTr="008A26EE">
        <w:trPr>
          <w:trHeight w:val="2074"/>
        </w:trPr>
        <w:tc>
          <w:tcPr>
            <w:tcW w:w="294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>Инициатор закупки</w:t>
            </w:r>
          </w:p>
        </w:tc>
        <w:tc>
          <w:tcPr>
            <w:tcW w:w="666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ind w:firstLine="709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 xml:space="preserve">- структурное </w:t>
            </w: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подразделение Заказчика, заинтересованное в проведении закупки и ответственное за контроль заключения и исполнения договора и/или являющееся фактическим потребителем продукции, приобретаемой по итогам проведения соответствующей закупки</w:t>
            </w:r>
            <w:r w:rsidR="00291C89">
              <w:rPr>
                <w:rFonts w:eastAsia="Courier New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518E5" w:rsidRPr="00AA52C8" w:rsidTr="008A26EE">
        <w:trPr>
          <w:trHeight w:val="2074"/>
        </w:trPr>
        <w:tc>
          <w:tcPr>
            <w:tcW w:w="294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Начальная (максимальная) це</w:t>
            </w:r>
            <w:r w:rsidR="00291C89">
              <w:rPr>
                <w:rFonts w:eastAsia="Courier New"/>
                <w:color w:val="000000"/>
                <w:sz w:val="28"/>
                <w:szCs w:val="28"/>
                <w:lang w:bidi="ru-RU"/>
              </w:rPr>
              <w:t>н</w:t>
            </w: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а договора (начальная (максимальная) цена закупки)</w:t>
            </w:r>
          </w:p>
        </w:tc>
        <w:tc>
          <w:tcPr>
            <w:tcW w:w="666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ind w:firstLine="709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>- максимально допустимая стоимость закупки</w:t>
            </w:r>
            <w:r w:rsidR="00291C89">
              <w:rPr>
                <w:rFonts w:eastAsia="Courier New"/>
                <w:sz w:val="28"/>
                <w:szCs w:val="28"/>
                <w:lang w:bidi="ru-RU"/>
              </w:rPr>
              <w:t>;</w:t>
            </w:r>
          </w:p>
          <w:p w:rsidR="002518E5" w:rsidRPr="00AA52C8" w:rsidRDefault="002518E5" w:rsidP="008A26EE">
            <w:pPr>
              <w:widowControl w:val="0"/>
              <w:ind w:firstLine="709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2518E5" w:rsidRPr="00AA52C8" w:rsidTr="008A26EE">
        <w:trPr>
          <w:trHeight w:val="2074"/>
        </w:trPr>
        <w:tc>
          <w:tcPr>
            <w:tcW w:w="294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>Однородная продукция</w:t>
            </w:r>
          </w:p>
        </w:tc>
        <w:tc>
          <w:tcPr>
            <w:tcW w:w="6663" w:type="dxa"/>
            <w:shd w:val="clear" w:color="auto" w:fill="auto"/>
          </w:tcPr>
          <w:p w:rsidR="002518E5" w:rsidRPr="00AA52C8" w:rsidRDefault="002518E5" w:rsidP="008A26EE">
            <w:pPr>
              <w:widowControl w:val="0"/>
              <w:ind w:firstLine="709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 xml:space="preserve">- продукция, не являющаяся идентичной, при этом имеющая сходные характеристики (состоит из схожих компонентов), что позволяем ей выполнять одни и те же функции и (или) быть коммерчески и (или) функционально взаимозаменяемой. При определении однородности товаров учитываются их </w:t>
            </w:r>
            <w:r w:rsidRPr="00AA52C8">
              <w:rPr>
                <w:rFonts w:eastAsia="Courier New"/>
                <w:sz w:val="28"/>
                <w:szCs w:val="28"/>
                <w:lang w:bidi="ru-RU"/>
              </w:rPr>
              <w:lastRenderedPageBreak/>
              <w:t>качество, репутация на рынке, страна происхождения, при определении однородности работ, услуг учитываются их качество, репутация на рынке, а также вид работ, услуг, их объем, уникальность и коммерческая взаимозаменяемость</w:t>
            </w:r>
            <w:r w:rsidR="00291C89">
              <w:rPr>
                <w:rFonts w:eastAsia="Courier New"/>
                <w:sz w:val="28"/>
                <w:szCs w:val="28"/>
                <w:lang w:bidi="ru-RU"/>
              </w:rPr>
              <w:t>;</w:t>
            </w:r>
          </w:p>
        </w:tc>
      </w:tr>
      <w:tr w:rsidR="002518E5" w:rsidRPr="00AA52C8" w:rsidTr="008A26EE">
        <w:trPr>
          <w:trHeight w:val="971"/>
        </w:trPr>
        <w:tc>
          <w:tcPr>
            <w:tcW w:w="2943" w:type="dxa"/>
            <w:shd w:val="clear" w:color="auto" w:fill="FFFFFF"/>
          </w:tcPr>
          <w:p w:rsidR="002518E5" w:rsidRPr="00AA52C8" w:rsidRDefault="002518E5" w:rsidP="008A26EE">
            <w:pPr>
              <w:widowControl w:val="0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lastRenderedPageBreak/>
              <w:t>Продукция</w:t>
            </w:r>
          </w:p>
        </w:tc>
        <w:tc>
          <w:tcPr>
            <w:tcW w:w="6663" w:type="dxa"/>
            <w:shd w:val="clear" w:color="auto" w:fill="FFFFFF"/>
          </w:tcPr>
          <w:p w:rsidR="002518E5" w:rsidRPr="00AA52C8" w:rsidRDefault="002518E5" w:rsidP="008A26EE">
            <w:pPr>
              <w:widowControl w:val="0"/>
              <w:ind w:firstLine="709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color w:val="2A2A2A"/>
                <w:sz w:val="28"/>
                <w:szCs w:val="28"/>
                <w:lang w:bidi="ru-RU"/>
              </w:rPr>
              <w:t xml:space="preserve">- </w:t>
            </w: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товары, работы, услуги, иные объекты гражданских прав, приобретаемые Заказчиком на возмездной основе</w:t>
            </w:r>
            <w:r w:rsidR="00291C89">
              <w:rPr>
                <w:rFonts w:eastAsia="Courier New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2518E5" w:rsidRPr="00AA52C8" w:rsidTr="008A26EE">
        <w:trPr>
          <w:trHeight w:val="971"/>
        </w:trPr>
        <w:tc>
          <w:tcPr>
            <w:tcW w:w="2943" w:type="dxa"/>
            <w:shd w:val="clear" w:color="auto" w:fill="FFFFFF"/>
          </w:tcPr>
          <w:p w:rsidR="002518E5" w:rsidRPr="00AA52C8" w:rsidRDefault="002518E5" w:rsidP="008A26EE">
            <w:pPr>
              <w:widowControl w:val="0"/>
              <w:rPr>
                <w:rFonts w:eastAsia="Courier New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>Способ закупки</w:t>
            </w:r>
          </w:p>
        </w:tc>
        <w:tc>
          <w:tcPr>
            <w:tcW w:w="6663" w:type="dxa"/>
            <w:shd w:val="clear" w:color="auto" w:fill="FFFFFF"/>
          </w:tcPr>
          <w:p w:rsidR="002518E5" w:rsidRPr="00AA52C8" w:rsidRDefault="002518E5" w:rsidP="008A26EE">
            <w:pPr>
              <w:widowControl w:val="0"/>
              <w:ind w:firstLine="709"/>
              <w:jc w:val="both"/>
              <w:rPr>
                <w:rFonts w:eastAsia="Courier New"/>
                <w:color w:val="2A2A2A"/>
                <w:sz w:val="28"/>
                <w:szCs w:val="28"/>
                <w:lang w:bidi="ru-RU"/>
              </w:rPr>
            </w:pPr>
            <w:r w:rsidRPr="00AA52C8">
              <w:rPr>
                <w:rFonts w:eastAsia="Courier New"/>
                <w:sz w:val="28"/>
                <w:szCs w:val="28"/>
                <w:lang w:bidi="ru-RU"/>
              </w:rPr>
              <w:t>- о</w:t>
            </w:r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пределенные Единым стандартом закупок ПАО «</w:t>
            </w:r>
            <w:proofErr w:type="spellStart"/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Россети</w:t>
            </w:r>
            <w:proofErr w:type="spellEnd"/>
            <w:r w:rsidRPr="00AA52C8">
              <w:rPr>
                <w:rFonts w:eastAsia="Courier New"/>
                <w:color w:val="000000"/>
                <w:sz w:val="28"/>
                <w:szCs w:val="28"/>
                <w:lang w:bidi="ru-RU"/>
              </w:rPr>
              <w:t>» (Положением о закупке) процедуры, предписанные при осуществлении закупки</w:t>
            </w:r>
          </w:p>
        </w:tc>
      </w:tr>
    </w:tbl>
    <w:p w:rsidR="002518E5" w:rsidRPr="00AA52C8" w:rsidRDefault="002518E5" w:rsidP="002518E5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:rsidR="002518E5" w:rsidRPr="00AA52C8" w:rsidRDefault="002518E5" w:rsidP="002518E5">
      <w:pPr>
        <w:widowControl w:val="0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  <w:lang w:bidi="ru-RU"/>
        </w:rPr>
      </w:pPr>
      <w:r w:rsidRPr="00AA52C8">
        <w:rPr>
          <w:b/>
          <w:sz w:val="28"/>
          <w:szCs w:val="28"/>
          <w:lang w:bidi="ru-RU"/>
        </w:rPr>
        <w:t>Нормативные положения</w:t>
      </w:r>
    </w:p>
    <w:p w:rsidR="002518E5" w:rsidRPr="00AA52C8" w:rsidRDefault="002518E5" w:rsidP="002518E5">
      <w:pPr>
        <w:widowControl w:val="0"/>
        <w:ind w:firstLine="709"/>
        <w:jc w:val="both"/>
        <w:rPr>
          <w:sz w:val="28"/>
          <w:szCs w:val="28"/>
          <w:lang w:bidi="ru-RU"/>
        </w:rPr>
      </w:pPr>
      <w:bookmarkStart w:id="15" w:name="bookmark14"/>
      <w:bookmarkStart w:id="16" w:name="bookmark15"/>
      <w:bookmarkStart w:id="17" w:name="bookmark16"/>
      <w:bookmarkStart w:id="18" w:name="bookmark17"/>
      <w:bookmarkStart w:id="19" w:name="bookmark18"/>
      <w:bookmarkEnd w:id="15"/>
      <w:bookmarkEnd w:id="16"/>
      <w:bookmarkEnd w:id="17"/>
      <w:bookmarkEnd w:id="18"/>
      <w:bookmarkEnd w:id="19"/>
      <w:r w:rsidRPr="00AA52C8">
        <w:rPr>
          <w:color w:val="000000"/>
          <w:sz w:val="28"/>
          <w:szCs w:val="28"/>
          <w:lang w:bidi="ru-RU"/>
        </w:rPr>
        <w:t>При определении и обосновании цены единицы товара, работы, услуги, определения максимального значения цены договора при выборе</w:t>
      </w:r>
      <w:r w:rsidRPr="00AA52C8">
        <w:rPr>
          <w:sz w:val="28"/>
          <w:szCs w:val="28"/>
          <w:lang w:bidi="ru-RU"/>
        </w:rPr>
        <w:t xml:space="preserve"> </w:t>
      </w:r>
      <w:r w:rsidRPr="00AA52C8">
        <w:rPr>
          <w:color w:val="000000"/>
          <w:sz w:val="28"/>
          <w:szCs w:val="28"/>
          <w:lang w:bidi="ru-RU"/>
        </w:rPr>
        <w:t>поставщиков/подрядчиков необходимо руководствоваться методом сопоставимых рыночных цен (анализа рынка):</w:t>
      </w:r>
    </w:p>
    <w:p w:rsidR="002518E5" w:rsidRPr="00AA52C8" w:rsidRDefault="002518E5" w:rsidP="002518E5">
      <w:pPr>
        <w:widowControl w:val="0"/>
        <w:numPr>
          <w:ilvl w:val="0"/>
          <w:numId w:val="3"/>
        </w:numPr>
        <w:tabs>
          <w:tab w:val="left" w:pos="1414"/>
        </w:tabs>
        <w:ind w:firstLine="709"/>
        <w:jc w:val="both"/>
        <w:rPr>
          <w:sz w:val="28"/>
          <w:szCs w:val="28"/>
          <w:lang w:bidi="ru-RU"/>
        </w:rPr>
      </w:pPr>
      <w:bookmarkStart w:id="20" w:name="bookmark19"/>
      <w:bookmarkEnd w:id="20"/>
      <w:r w:rsidRPr="00AA52C8">
        <w:rPr>
          <w:color w:val="000000"/>
          <w:sz w:val="28"/>
          <w:szCs w:val="28"/>
          <w:lang w:bidi="ru-RU"/>
        </w:rPr>
        <w:t>Установление начальной (максимальной) цены договора осуществляется на основании информации о рыночных ценах идентичной продукции, планируемой к закупке, или при ее отсутствии - однородной продукции</w:t>
      </w:r>
      <w:r w:rsidR="00291C89">
        <w:rPr>
          <w:color w:val="000000"/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0"/>
          <w:numId w:val="3"/>
        </w:numPr>
        <w:tabs>
          <w:tab w:val="left" w:pos="1414"/>
        </w:tabs>
        <w:ind w:firstLine="709"/>
        <w:jc w:val="both"/>
        <w:rPr>
          <w:sz w:val="28"/>
          <w:szCs w:val="28"/>
          <w:lang w:bidi="ru-RU"/>
        </w:rPr>
      </w:pPr>
      <w:bookmarkStart w:id="21" w:name="bookmark20"/>
      <w:bookmarkEnd w:id="21"/>
      <w:r w:rsidRPr="00AA52C8">
        <w:rPr>
          <w:color w:val="000000"/>
          <w:sz w:val="28"/>
          <w:szCs w:val="28"/>
          <w:lang w:bidi="ru-RU"/>
        </w:rPr>
        <w:t>Сбор информации о ценах должен осуществляться с учетом сопоставимых с условиями планируемой закупки коммерческих, финансовых и иных условий исполнения договора</w:t>
      </w:r>
      <w:r w:rsidR="00291C89">
        <w:rPr>
          <w:color w:val="000000"/>
          <w:sz w:val="28"/>
          <w:szCs w:val="28"/>
          <w:lang w:bidi="ru-RU"/>
        </w:rPr>
        <w:t>.</w:t>
      </w:r>
    </w:p>
    <w:p w:rsidR="002518E5" w:rsidRPr="00AA52C8" w:rsidRDefault="002518E5" w:rsidP="002518E5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AA52C8">
        <w:rPr>
          <w:color w:val="000000"/>
          <w:sz w:val="28"/>
          <w:szCs w:val="28"/>
          <w:lang w:bidi="ru-RU"/>
        </w:rPr>
        <w:t>Коммерческие, финансовые и иные условия исполнения договора признаются сопоставимыми, если различия между такими условиями не</w:t>
      </w:r>
      <w:r w:rsidRPr="00AA52C8">
        <w:rPr>
          <w:sz w:val="28"/>
          <w:szCs w:val="28"/>
          <w:lang w:bidi="ru-RU"/>
        </w:rPr>
        <w:t xml:space="preserve"> </w:t>
      </w:r>
      <w:r w:rsidRPr="00AA52C8">
        <w:rPr>
          <w:color w:val="000000"/>
          <w:sz w:val="28"/>
          <w:szCs w:val="28"/>
          <w:lang w:bidi="ru-RU"/>
        </w:rPr>
        <w:t>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</w:t>
      </w:r>
      <w:r w:rsidR="00291C89">
        <w:rPr>
          <w:color w:val="000000"/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0"/>
          <w:numId w:val="3"/>
        </w:numPr>
        <w:tabs>
          <w:tab w:val="left" w:pos="1411"/>
        </w:tabs>
        <w:ind w:firstLine="709"/>
        <w:jc w:val="both"/>
        <w:rPr>
          <w:sz w:val="28"/>
          <w:szCs w:val="28"/>
          <w:lang w:bidi="ru-RU"/>
        </w:rPr>
      </w:pPr>
      <w:bookmarkStart w:id="22" w:name="bookmark21"/>
      <w:bookmarkEnd w:id="22"/>
      <w:r w:rsidRPr="00AA52C8">
        <w:rPr>
          <w:color w:val="000000"/>
          <w:sz w:val="28"/>
          <w:szCs w:val="28"/>
          <w:lang w:bidi="ru-RU"/>
        </w:rPr>
        <w:t>Сбор информации о ценах может осуществляться с использованием общедоступной информации о рыночных ценах на закупаемую продукцию, информации о ценах на товары (работы, услуги) полученной по запросу Инициатора закупки у поставщиков (подрядчиков, исполнителей), осуществляющих поставки идентичных товаров, работ, услуг, планируемых к закупкам, или при их отсутствии - однородных товаров, работ, услуг</w:t>
      </w:r>
      <w:r w:rsidR="00291C89">
        <w:rPr>
          <w:color w:val="000000"/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0"/>
          <w:numId w:val="3"/>
        </w:numPr>
        <w:tabs>
          <w:tab w:val="left" w:pos="1411"/>
        </w:tabs>
        <w:ind w:firstLine="709"/>
        <w:jc w:val="both"/>
        <w:rPr>
          <w:sz w:val="28"/>
          <w:szCs w:val="28"/>
          <w:lang w:bidi="ru-RU"/>
        </w:rPr>
      </w:pPr>
      <w:bookmarkStart w:id="23" w:name="bookmark22"/>
      <w:bookmarkEnd w:id="23"/>
      <w:r w:rsidRPr="00AA52C8">
        <w:rPr>
          <w:color w:val="000000"/>
          <w:sz w:val="28"/>
          <w:szCs w:val="28"/>
          <w:lang w:bidi="ru-RU"/>
        </w:rPr>
        <w:t>Использование общедоступной информации о ценах на товары, работы, услуги, может применяться в целях определения начальной (максимальной) цены договора, в том числе с учетом: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22"/>
        </w:tabs>
        <w:ind w:firstLine="709"/>
        <w:jc w:val="both"/>
        <w:rPr>
          <w:sz w:val="28"/>
          <w:szCs w:val="28"/>
          <w:lang w:bidi="ru-RU"/>
        </w:rPr>
      </w:pPr>
      <w:bookmarkStart w:id="24" w:name="bookmark23"/>
      <w:bookmarkEnd w:id="24"/>
      <w:r w:rsidRPr="00AA52C8">
        <w:rPr>
          <w:color w:val="000000"/>
          <w:sz w:val="28"/>
          <w:szCs w:val="28"/>
          <w:lang w:bidi="ru-RU"/>
        </w:rPr>
        <w:t>информации о ценах товаров, работ, услуг, содержащейся в договорах, заключенных в течение одного календарного года, предшествующего периоду определения начальной (максимальной) цены, сведения о которых размещены в единой информационной системе в сфере закупок;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18"/>
        </w:tabs>
        <w:ind w:firstLine="709"/>
        <w:jc w:val="both"/>
        <w:rPr>
          <w:sz w:val="28"/>
          <w:szCs w:val="28"/>
          <w:lang w:bidi="ru-RU"/>
        </w:rPr>
      </w:pPr>
      <w:bookmarkStart w:id="25" w:name="bookmark24"/>
      <w:bookmarkEnd w:id="25"/>
      <w:r w:rsidRPr="00AA52C8">
        <w:rPr>
          <w:color w:val="000000"/>
          <w:sz w:val="28"/>
          <w:szCs w:val="28"/>
          <w:lang w:bidi="ru-RU"/>
        </w:rPr>
        <w:t xml:space="preserve">информации о ценах товаров, работ, услуг, содержащейся в договорах Заказчика, заключенных в течение одного календарного года, </w:t>
      </w:r>
      <w:r w:rsidRPr="00AA52C8">
        <w:rPr>
          <w:color w:val="000000"/>
          <w:sz w:val="28"/>
          <w:szCs w:val="28"/>
          <w:lang w:bidi="ru-RU"/>
        </w:rPr>
        <w:lastRenderedPageBreak/>
        <w:t>предшествующего периоду определения начальной (максимальной) цены:</w:t>
      </w:r>
      <w:bookmarkStart w:id="26" w:name="bookmark25"/>
      <w:bookmarkEnd w:id="26"/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18"/>
        </w:tabs>
        <w:ind w:firstLine="709"/>
        <w:jc w:val="both"/>
        <w:rPr>
          <w:sz w:val="28"/>
          <w:szCs w:val="28"/>
          <w:lang w:bidi="ru-RU"/>
        </w:rPr>
      </w:pPr>
      <w:r w:rsidRPr="00AA52C8">
        <w:rPr>
          <w:color w:val="000000"/>
          <w:sz w:val="28"/>
          <w:szCs w:val="28"/>
          <w:lang w:bidi="ru-RU"/>
        </w:rPr>
        <w:t>информации о ценах товаров, работ, услуг, содержащейся в рекламе, каталогах, описаниях товаров и в других предложениях, обращенных к неопределенному кругу лиц</w:t>
      </w:r>
      <w:r w:rsidRPr="00AA52C8">
        <w:rPr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22"/>
        </w:tabs>
        <w:ind w:firstLine="709"/>
        <w:jc w:val="both"/>
        <w:rPr>
          <w:sz w:val="28"/>
          <w:szCs w:val="28"/>
          <w:lang w:bidi="ru-RU"/>
        </w:rPr>
      </w:pPr>
      <w:bookmarkStart w:id="27" w:name="bookmark26"/>
      <w:bookmarkEnd w:id="27"/>
      <w:r w:rsidRPr="00AA52C8">
        <w:rPr>
          <w:color w:val="000000"/>
          <w:sz w:val="28"/>
          <w:szCs w:val="28"/>
          <w:lang w:bidi="ru-RU"/>
        </w:rPr>
        <w:t>информации о ценах товаров, работ, услуг не выигравших участников закупок (конкурсов, аукционов, иных способов закупок), содержащейся в протоколах подведения итогов закупок (</w:t>
      </w:r>
      <w:proofErr w:type="spellStart"/>
      <w:r w:rsidRPr="00AA52C8">
        <w:rPr>
          <w:color w:val="000000"/>
          <w:sz w:val="28"/>
          <w:szCs w:val="28"/>
          <w:lang w:bidi="ru-RU"/>
        </w:rPr>
        <w:t>оферентные</w:t>
      </w:r>
      <w:proofErr w:type="spellEnd"/>
      <w:r w:rsidRPr="00AA52C8">
        <w:rPr>
          <w:color w:val="000000"/>
          <w:sz w:val="28"/>
          <w:szCs w:val="28"/>
          <w:lang w:bidi="ru-RU"/>
        </w:rPr>
        <w:t xml:space="preserve"> цены);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18"/>
        </w:tabs>
        <w:ind w:firstLine="709"/>
        <w:jc w:val="both"/>
        <w:rPr>
          <w:sz w:val="28"/>
          <w:szCs w:val="28"/>
          <w:lang w:bidi="ru-RU"/>
        </w:rPr>
      </w:pPr>
      <w:bookmarkStart w:id="28" w:name="bookmark27"/>
      <w:bookmarkEnd w:id="28"/>
      <w:r w:rsidRPr="00AA52C8">
        <w:rPr>
          <w:color w:val="000000"/>
          <w:sz w:val="28"/>
          <w:szCs w:val="28"/>
          <w:lang w:bidi="ru-RU"/>
        </w:rPr>
        <w:t>информации о котировках на электронных площадках за последний календарный год, предшествующий периоду определения начальной (максимальной) цены;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22"/>
        </w:tabs>
        <w:ind w:firstLine="709"/>
        <w:jc w:val="both"/>
        <w:rPr>
          <w:sz w:val="28"/>
          <w:szCs w:val="28"/>
          <w:lang w:bidi="ru-RU"/>
        </w:rPr>
      </w:pPr>
      <w:bookmarkStart w:id="29" w:name="bookmark28"/>
      <w:bookmarkEnd w:id="29"/>
      <w:r w:rsidRPr="00AA52C8">
        <w:rPr>
          <w:color w:val="000000"/>
          <w:sz w:val="28"/>
          <w:szCs w:val="28"/>
          <w:lang w:bidi="ru-RU"/>
        </w:rPr>
        <w:t>данных государственной статистической отчетности о ценах товаров, работ, услуг за последний календарный год, предшествующий периоду определения начальной (максимальной) цены;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1037"/>
        </w:tabs>
        <w:ind w:firstLine="709"/>
        <w:jc w:val="both"/>
        <w:rPr>
          <w:sz w:val="28"/>
          <w:szCs w:val="28"/>
          <w:lang w:bidi="ru-RU"/>
        </w:rPr>
      </w:pPr>
      <w:bookmarkStart w:id="30" w:name="bookmark29"/>
      <w:bookmarkEnd w:id="30"/>
      <w:r w:rsidRPr="00AA52C8">
        <w:rPr>
          <w:color w:val="000000"/>
          <w:sz w:val="28"/>
          <w:szCs w:val="28"/>
          <w:lang w:bidi="ru-RU"/>
        </w:rPr>
        <w:t>информации о ценах товаров, работ, услуг,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13"/>
        </w:tabs>
        <w:ind w:firstLine="709"/>
        <w:jc w:val="both"/>
        <w:rPr>
          <w:sz w:val="28"/>
          <w:szCs w:val="28"/>
          <w:lang w:bidi="ru-RU"/>
        </w:rPr>
      </w:pPr>
      <w:bookmarkStart w:id="31" w:name="bookmark30"/>
      <w:bookmarkEnd w:id="31"/>
      <w:r w:rsidRPr="00AA52C8">
        <w:rPr>
          <w:color w:val="000000"/>
          <w:sz w:val="28"/>
          <w:szCs w:val="28"/>
          <w:lang w:bidi="ru-RU"/>
        </w:rPr>
        <w:t>информации о рыночной стоимости объектов оценки, определенной в соответствии с законодательством, регулирующим оценочную деятельность в Российской Федерации</w:t>
      </w:r>
      <w:r w:rsidRPr="00AA52C8">
        <w:rPr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1046"/>
        </w:tabs>
        <w:ind w:firstLine="709"/>
        <w:jc w:val="both"/>
        <w:rPr>
          <w:sz w:val="28"/>
          <w:szCs w:val="28"/>
          <w:lang w:bidi="ru-RU"/>
        </w:rPr>
      </w:pPr>
      <w:bookmarkStart w:id="32" w:name="bookmark31"/>
      <w:bookmarkEnd w:id="32"/>
      <w:r w:rsidRPr="00AA52C8">
        <w:rPr>
          <w:color w:val="000000"/>
          <w:sz w:val="28"/>
          <w:szCs w:val="28"/>
          <w:lang w:bidi="ru-RU"/>
        </w:rPr>
        <w:t>информации информационно-ценовых агентств, общедоступные результаты изучения рынка, а также результаты изучения рынка, проведенного по инициативе Заказчика при условии раскрытия методологии расчета цен;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12"/>
        </w:tabs>
        <w:ind w:firstLine="709"/>
        <w:jc w:val="both"/>
        <w:rPr>
          <w:sz w:val="28"/>
          <w:szCs w:val="28"/>
          <w:lang w:bidi="ru-RU"/>
        </w:rPr>
      </w:pPr>
      <w:bookmarkStart w:id="33" w:name="bookmark32"/>
      <w:bookmarkEnd w:id="33"/>
      <w:r w:rsidRPr="00AA52C8">
        <w:rPr>
          <w:color w:val="000000"/>
          <w:sz w:val="28"/>
          <w:szCs w:val="28"/>
          <w:lang w:bidi="ru-RU"/>
        </w:rPr>
        <w:t>иных общедоступных источников информации</w:t>
      </w:r>
      <w:r w:rsidR="00CF2867">
        <w:rPr>
          <w:color w:val="000000"/>
          <w:sz w:val="28"/>
          <w:szCs w:val="28"/>
          <w:lang w:bidi="ru-RU"/>
        </w:rPr>
        <w:t>;</w:t>
      </w:r>
    </w:p>
    <w:p w:rsidR="002518E5" w:rsidRPr="00AA52C8" w:rsidRDefault="002518E5" w:rsidP="002518E5">
      <w:pPr>
        <w:widowControl w:val="0"/>
        <w:numPr>
          <w:ilvl w:val="0"/>
          <w:numId w:val="3"/>
        </w:numPr>
        <w:tabs>
          <w:tab w:val="left" w:pos="1410"/>
        </w:tabs>
        <w:ind w:firstLine="709"/>
        <w:jc w:val="both"/>
        <w:rPr>
          <w:sz w:val="28"/>
          <w:szCs w:val="28"/>
          <w:lang w:bidi="ru-RU"/>
        </w:rPr>
      </w:pPr>
      <w:bookmarkStart w:id="34" w:name="bookmark33"/>
      <w:bookmarkEnd w:id="34"/>
      <w:r w:rsidRPr="00AA52C8">
        <w:rPr>
          <w:color w:val="000000"/>
          <w:sz w:val="28"/>
          <w:szCs w:val="28"/>
          <w:lang w:bidi="ru-RU"/>
        </w:rPr>
        <w:t>Использование общедоступной информации о це</w:t>
      </w:r>
      <w:r>
        <w:rPr>
          <w:color w:val="000000"/>
          <w:sz w:val="28"/>
          <w:szCs w:val="28"/>
          <w:lang w:bidi="ru-RU"/>
        </w:rPr>
        <w:t>нах на товары, работы, услуги</w:t>
      </w:r>
      <w:r w:rsidRPr="00AA52C8">
        <w:rPr>
          <w:color w:val="000000"/>
          <w:sz w:val="28"/>
          <w:szCs w:val="28"/>
          <w:lang w:bidi="ru-RU"/>
        </w:rPr>
        <w:t xml:space="preserve"> рекомендуется применять для расчета начальной (максимальной) цены договора методом сопоставимых рыночных цен (анализа рынка):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22"/>
        </w:tabs>
        <w:ind w:firstLine="709"/>
        <w:jc w:val="both"/>
        <w:rPr>
          <w:sz w:val="28"/>
          <w:szCs w:val="28"/>
          <w:lang w:bidi="ru-RU"/>
        </w:rPr>
      </w:pPr>
      <w:bookmarkStart w:id="35" w:name="bookmark34"/>
      <w:bookmarkEnd w:id="35"/>
      <w:r w:rsidRPr="00AA52C8">
        <w:rPr>
          <w:color w:val="000000"/>
          <w:sz w:val="28"/>
          <w:szCs w:val="28"/>
          <w:lang w:bidi="ru-RU"/>
        </w:rPr>
        <w:t>представленную лицами, сведения о которых включены в реестры недобросовестных поставщиков (подрядчиков, исполнителей), предусмотренные Федеральным законом от 18.07.2011 № 223-ФЗ «О закупке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12"/>
        </w:tabs>
        <w:ind w:firstLine="709"/>
        <w:jc w:val="both"/>
        <w:rPr>
          <w:sz w:val="28"/>
          <w:szCs w:val="28"/>
          <w:lang w:bidi="ru-RU"/>
        </w:rPr>
      </w:pPr>
      <w:bookmarkStart w:id="36" w:name="bookmark35"/>
      <w:bookmarkEnd w:id="36"/>
      <w:r w:rsidRPr="00AA52C8">
        <w:rPr>
          <w:color w:val="000000"/>
          <w:sz w:val="28"/>
          <w:szCs w:val="28"/>
          <w:lang w:bidi="ru-RU"/>
        </w:rPr>
        <w:t>полученную из анонимных источников;</w:t>
      </w:r>
    </w:p>
    <w:p w:rsidR="002518E5" w:rsidRPr="00AA52C8" w:rsidRDefault="002518E5" w:rsidP="002518E5">
      <w:pPr>
        <w:widowControl w:val="0"/>
        <w:numPr>
          <w:ilvl w:val="0"/>
          <w:numId w:val="2"/>
        </w:numPr>
        <w:tabs>
          <w:tab w:val="left" w:pos="913"/>
        </w:tabs>
        <w:ind w:firstLine="709"/>
        <w:jc w:val="both"/>
        <w:rPr>
          <w:sz w:val="28"/>
          <w:szCs w:val="28"/>
          <w:lang w:bidi="ru-RU"/>
        </w:rPr>
      </w:pPr>
      <w:bookmarkStart w:id="37" w:name="bookmark36"/>
      <w:bookmarkEnd w:id="37"/>
      <w:r w:rsidRPr="00AA52C8">
        <w:rPr>
          <w:color w:val="000000"/>
          <w:sz w:val="28"/>
          <w:szCs w:val="28"/>
          <w:lang w:bidi="ru-RU"/>
        </w:rPr>
        <w:t>содержащуюся в документах, полученных Заказчиком по его запросам и не соответствующих требованиям, установленным Заказчиком к содержанию таких документов;</w:t>
      </w:r>
    </w:p>
    <w:p w:rsidR="002518E5" w:rsidRPr="00087D66" w:rsidRDefault="002518E5" w:rsidP="002518E5">
      <w:pPr>
        <w:widowControl w:val="0"/>
        <w:numPr>
          <w:ilvl w:val="0"/>
          <w:numId w:val="2"/>
        </w:numPr>
        <w:tabs>
          <w:tab w:val="left" w:pos="912"/>
        </w:tabs>
        <w:ind w:firstLine="709"/>
        <w:jc w:val="both"/>
        <w:rPr>
          <w:sz w:val="28"/>
          <w:szCs w:val="28"/>
          <w:lang w:bidi="ru-RU"/>
        </w:rPr>
      </w:pPr>
      <w:bookmarkStart w:id="38" w:name="bookmark37"/>
      <w:bookmarkEnd w:id="38"/>
      <w:r w:rsidRPr="00AA52C8">
        <w:rPr>
          <w:color w:val="000000"/>
          <w:sz w:val="28"/>
          <w:szCs w:val="28"/>
          <w:lang w:bidi="ru-RU"/>
        </w:rPr>
        <w:t>не содержащую расчет цен товаров, работ, услуг.</w:t>
      </w:r>
    </w:p>
    <w:p w:rsidR="002518E5" w:rsidRPr="00AA52C8" w:rsidRDefault="002518E5" w:rsidP="002518E5">
      <w:pPr>
        <w:widowControl w:val="0"/>
        <w:tabs>
          <w:tab w:val="left" w:pos="912"/>
        </w:tabs>
        <w:jc w:val="both"/>
        <w:rPr>
          <w:sz w:val="28"/>
          <w:szCs w:val="28"/>
          <w:lang w:bidi="ru-RU"/>
        </w:rPr>
      </w:pPr>
    </w:p>
    <w:p w:rsidR="002518E5" w:rsidRPr="00BA6EFD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  <w:bookmarkStart w:id="39" w:name="bookmark38"/>
      <w:bookmarkEnd w:id="39"/>
    </w:p>
    <w:p w:rsidR="002518E5" w:rsidRPr="00087D66" w:rsidRDefault="002518E5" w:rsidP="002518E5">
      <w:pPr>
        <w:widowControl w:val="0"/>
        <w:numPr>
          <w:ilvl w:val="0"/>
          <w:numId w:val="5"/>
        </w:numPr>
        <w:tabs>
          <w:tab w:val="left" w:pos="1272"/>
        </w:tabs>
        <w:jc w:val="both"/>
        <w:rPr>
          <w:b/>
          <w:bCs/>
          <w:sz w:val="28"/>
          <w:szCs w:val="28"/>
          <w:lang w:bidi="ru-RU"/>
        </w:rPr>
      </w:pPr>
      <w:r w:rsidRPr="00087D66">
        <w:rPr>
          <w:b/>
          <w:bCs/>
          <w:sz w:val="28"/>
          <w:szCs w:val="28"/>
          <w:lang w:bidi="ru-RU"/>
        </w:rPr>
        <w:t>Методы определения НМЦ и условия их применения.</w:t>
      </w:r>
    </w:p>
    <w:p w:rsidR="002518E5" w:rsidRPr="00087D66" w:rsidRDefault="002518E5" w:rsidP="002518E5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  <w:lang w:bidi="ru-RU"/>
        </w:rPr>
      </w:pPr>
      <w:r w:rsidRPr="00087D66">
        <w:rPr>
          <w:bCs/>
          <w:sz w:val="28"/>
          <w:szCs w:val="28"/>
          <w:lang w:bidi="ru-RU"/>
        </w:rPr>
        <w:lastRenderedPageBreak/>
        <w:tab/>
        <w:t>Определение начальной (максимальной) цены договора (суммы единичных расценок) осуществляется различными методами. Для каждой отдельной закупки Инициатор закупки вправе самостоятельно выбрать метод определения НМЦ указанных в п. 5.1.</w:t>
      </w:r>
      <w:r w:rsidR="00D02B6E">
        <w:rPr>
          <w:bCs/>
          <w:sz w:val="28"/>
          <w:szCs w:val="28"/>
          <w:lang w:bidi="ru-RU"/>
        </w:rPr>
        <w:t>;</w:t>
      </w:r>
    </w:p>
    <w:p w:rsidR="002518E5" w:rsidRPr="00087D66" w:rsidRDefault="002518E5" w:rsidP="002518E5">
      <w:pPr>
        <w:widowControl w:val="0"/>
        <w:numPr>
          <w:ilvl w:val="1"/>
          <w:numId w:val="7"/>
        </w:numPr>
        <w:tabs>
          <w:tab w:val="left" w:pos="1272"/>
        </w:tabs>
        <w:ind w:hanging="1569"/>
        <w:jc w:val="both"/>
        <w:rPr>
          <w:bCs/>
          <w:sz w:val="28"/>
          <w:szCs w:val="28"/>
          <w:lang w:bidi="ru-RU"/>
        </w:rPr>
      </w:pPr>
      <w:r w:rsidRPr="00087D66">
        <w:rPr>
          <w:bCs/>
          <w:sz w:val="28"/>
          <w:szCs w:val="28"/>
          <w:lang w:bidi="ru-RU"/>
        </w:rPr>
        <w:t xml:space="preserve">Методы определения НМЦ: </w:t>
      </w:r>
    </w:p>
    <w:p w:rsidR="002518E5" w:rsidRPr="00087D66" w:rsidRDefault="002518E5" w:rsidP="002518E5">
      <w:pPr>
        <w:widowControl w:val="0"/>
        <w:numPr>
          <w:ilvl w:val="2"/>
          <w:numId w:val="7"/>
        </w:numPr>
        <w:tabs>
          <w:tab w:val="left" w:pos="426"/>
        </w:tabs>
        <w:ind w:left="0" w:firstLine="426"/>
        <w:jc w:val="both"/>
        <w:rPr>
          <w:bCs/>
          <w:sz w:val="28"/>
          <w:szCs w:val="28"/>
          <w:lang w:bidi="ru-RU"/>
        </w:rPr>
      </w:pPr>
      <w:r w:rsidRPr="00087D66">
        <w:rPr>
          <w:bCs/>
          <w:sz w:val="28"/>
          <w:szCs w:val="28"/>
          <w:lang w:bidi="ru-RU"/>
        </w:rPr>
        <w:t xml:space="preserve">Метод анализа рынка - на основании анализа информации о цене и/или ценовых предложений, полученных из открытых источников или путем запроса. К анализу принимаются не менее 2 (двух) предложений/информации о цене, среднеарифметическая из которых является начальной (максимальной) ценой договора (суммой единичных расценок) в целях формирования стоимостных параметров закупок в зоне функциональной ответственности </w:t>
      </w:r>
      <w:proofErr w:type="spellStart"/>
      <w:r>
        <w:rPr>
          <w:bCs/>
          <w:sz w:val="28"/>
          <w:szCs w:val="28"/>
          <w:lang w:bidi="ru-RU"/>
        </w:rPr>
        <w:t>СМиККЭ</w:t>
      </w:r>
      <w:proofErr w:type="spellEnd"/>
      <w:r w:rsidRPr="00072157">
        <w:rPr>
          <w:bCs/>
          <w:sz w:val="28"/>
          <w:szCs w:val="28"/>
          <w:lang w:bidi="ru-RU"/>
        </w:rPr>
        <w:t xml:space="preserve"> АО «</w:t>
      </w:r>
      <w:r>
        <w:rPr>
          <w:bCs/>
          <w:sz w:val="28"/>
          <w:szCs w:val="28"/>
          <w:lang w:bidi="ru-RU"/>
        </w:rPr>
        <w:t>Чеченэнерго».</w:t>
      </w:r>
      <w:r w:rsidRPr="00087D66">
        <w:rPr>
          <w:bCs/>
          <w:sz w:val="28"/>
          <w:szCs w:val="28"/>
          <w:lang w:bidi="ru-RU"/>
        </w:rPr>
        <w:t xml:space="preserve">   </w:t>
      </w:r>
    </w:p>
    <w:p w:rsidR="002518E5" w:rsidRP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  <w:lang w:bidi="ru-RU"/>
        </w:rPr>
      </w:pPr>
      <w:r w:rsidRPr="00087D66">
        <w:rPr>
          <w:bCs/>
          <w:sz w:val="28"/>
          <w:szCs w:val="28"/>
          <w:lang w:bidi="ru-RU"/>
        </w:rPr>
        <w:t xml:space="preserve">Инициатор закупки составляет аналитическую записку по форме, установленной в приложении к настоящему Регламенту, которая является основанием для определения способа закупки и дальнейшего проведения закупочных процедур в соответствии с требованиями локально-нормативных актов </w:t>
      </w:r>
      <w:r w:rsidR="00B20179">
        <w:rPr>
          <w:bCs/>
          <w:sz w:val="28"/>
          <w:szCs w:val="28"/>
          <w:lang w:bidi="ru-RU"/>
        </w:rPr>
        <w:t>АО «Чеченэнерго»</w:t>
      </w:r>
      <w:r w:rsidRPr="00087D66">
        <w:rPr>
          <w:bCs/>
          <w:sz w:val="28"/>
          <w:szCs w:val="28"/>
          <w:lang w:bidi="ru-RU"/>
        </w:rPr>
        <w:t xml:space="preserve">, регламентирующих порядок закупки товаров, работ и услуг. </w:t>
      </w:r>
      <w:r w:rsidRPr="002518E5">
        <w:rPr>
          <w:bCs/>
          <w:sz w:val="28"/>
          <w:szCs w:val="28"/>
          <w:lang w:bidi="ru-RU"/>
        </w:rPr>
        <w:t>Аналитическая записка подписывается первым заместителем директора –  главным инженером АО «Чеченэнерго».</w:t>
      </w:r>
    </w:p>
    <w:p w:rsidR="002518E5" w:rsidRPr="00087D66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  <w:lang w:bidi="ru-RU"/>
        </w:rPr>
      </w:pPr>
      <w:r w:rsidRPr="002518E5">
        <w:rPr>
          <w:bCs/>
          <w:sz w:val="28"/>
          <w:szCs w:val="28"/>
          <w:lang w:bidi="ru-RU"/>
        </w:rPr>
        <w:t xml:space="preserve">Аналитическая записка подлежит хранению в номенклатуре дел Инициатора закупки – </w:t>
      </w:r>
      <w:proofErr w:type="spellStart"/>
      <w:r w:rsidRPr="002518E5">
        <w:rPr>
          <w:bCs/>
          <w:sz w:val="28"/>
          <w:szCs w:val="28"/>
          <w:lang w:bidi="ru-RU"/>
        </w:rPr>
        <w:t>СМиККЭ</w:t>
      </w:r>
      <w:proofErr w:type="spellEnd"/>
      <w:r w:rsidRPr="002518E5">
        <w:rPr>
          <w:bCs/>
          <w:sz w:val="28"/>
          <w:szCs w:val="28"/>
          <w:lang w:bidi="ru-RU"/>
        </w:rPr>
        <w:t>, с копией Договора</w:t>
      </w:r>
      <w:r w:rsidR="00D02B6E">
        <w:rPr>
          <w:bCs/>
          <w:sz w:val="28"/>
          <w:szCs w:val="28"/>
          <w:lang w:bidi="ru-RU"/>
        </w:rPr>
        <w:t>,</w:t>
      </w:r>
      <w:r w:rsidRPr="002518E5">
        <w:rPr>
          <w:bCs/>
          <w:sz w:val="28"/>
          <w:szCs w:val="28"/>
          <w:lang w:bidi="ru-RU"/>
        </w:rPr>
        <w:t xml:space="preserve"> заключенного по результатам соответствующей закупочной процедуры в течение 1 года</w:t>
      </w:r>
      <w:r w:rsidR="00D02B6E">
        <w:rPr>
          <w:bCs/>
          <w:sz w:val="28"/>
          <w:szCs w:val="28"/>
          <w:lang w:bidi="ru-RU"/>
        </w:rPr>
        <w:t>;</w:t>
      </w:r>
    </w:p>
    <w:p w:rsidR="002518E5" w:rsidRPr="00087D66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  <w:lang w:bidi="ru-RU"/>
        </w:rPr>
      </w:pPr>
      <w:r w:rsidRPr="00087D66">
        <w:rPr>
          <w:bCs/>
          <w:sz w:val="28"/>
          <w:szCs w:val="28"/>
          <w:lang w:bidi="ru-RU"/>
        </w:rPr>
        <w:t>5.1.2. Тарифный метод применяется для расчета НМЦ договора, если в соответствии с законодательством Российской Федерации цены закупаемых товаров, работ, услуг подлежат государственному регулированию или установлены муниципальными правовыми актами. В этом случае НМЦ договора, определяется по регулируемым ценам (тарифам) на закупаемую продукцию</w:t>
      </w:r>
      <w:bookmarkStart w:id="40" w:name="bookmark51"/>
      <w:bookmarkStart w:id="41" w:name="bookmark59"/>
      <w:bookmarkEnd w:id="40"/>
      <w:bookmarkEnd w:id="41"/>
      <w:r w:rsidR="00B20179">
        <w:rPr>
          <w:bCs/>
          <w:sz w:val="28"/>
          <w:szCs w:val="28"/>
          <w:lang w:bidi="ru-RU"/>
        </w:rPr>
        <w:t>;</w:t>
      </w:r>
    </w:p>
    <w:p w:rsidR="002518E5" w:rsidRPr="00087D66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  <w:lang w:bidi="ru-RU"/>
        </w:rPr>
      </w:pPr>
      <w:r w:rsidRPr="00087D66">
        <w:rPr>
          <w:bCs/>
          <w:sz w:val="28"/>
          <w:szCs w:val="28"/>
          <w:lang w:bidi="ru-RU"/>
        </w:rPr>
        <w:t>5.1.3. Метод определения цен по аналогам применяется для расчета НМЦ договора при закупке продукции и услуг, не представленной на рынке и по которой невозможно найти конъюнктурные данные о ее рыночной стоимости, но при этом присутствует аналогичная продукция и услуги, имеющая небольшие отличия в функциональных и качественных характеристиках. Данный метод предусматривает проведение исследований и анализа рынка на наличие предложений (цен) на аналогичную или схожую продукцию и услуги, которые затем путем применения поправок на различие в характеристиках и дополнительных свойствах приводятся к требованиям по закупаемой продукции и услуг</w:t>
      </w:r>
      <w:r w:rsidR="00B20179">
        <w:rPr>
          <w:bCs/>
          <w:sz w:val="28"/>
          <w:szCs w:val="28"/>
          <w:lang w:bidi="ru-RU"/>
        </w:rPr>
        <w:t>ам</w:t>
      </w:r>
      <w:r w:rsidRPr="00087D66">
        <w:rPr>
          <w:bCs/>
          <w:sz w:val="28"/>
          <w:szCs w:val="28"/>
          <w:lang w:bidi="ru-RU"/>
        </w:rPr>
        <w:t>. Расчет максимальной/предельной цены договора может производиться путем индексации цены аналогичных в сопоставимых условиях товаров (работ, услуг), закупленных заказчиком ранее на уровень инфляции (иных обоснованных коэффициентов)</w:t>
      </w:r>
      <w:r w:rsidR="00B20179">
        <w:rPr>
          <w:bCs/>
          <w:sz w:val="28"/>
          <w:szCs w:val="28"/>
          <w:lang w:bidi="ru-RU"/>
        </w:rPr>
        <w:t>;</w:t>
      </w:r>
    </w:p>
    <w:p w:rsidR="002518E5" w:rsidRPr="00087D66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  <w:lang w:bidi="ru-RU"/>
        </w:rPr>
      </w:pPr>
      <w:r w:rsidRPr="00087D66">
        <w:rPr>
          <w:bCs/>
          <w:sz w:val="28"/>
          <w:szCs w:val="28"/>
          <w:lang w:bidi="ru-RU"/>
        </w:rPr>
        <w:t>5.1.4. Комбинированный метод расчета начальной (максимальной) цены договора применяется в случае закупки продукции и услуг, в отношении частей которой применимы различные методы определения цены, в том числе в случае закупки сложной продукции, либо в случае заключения по результатам закупки смешанного договора (например, заключения договора поставки товаров с выполнением связанных работ/оказанием услуг)</w:t>
      </w:r>
      <w:r w:rsidR="00B20179">
        <w:rPr>
          <w:bCs/>
          <w:sz w:val="28"/>
          <w:szCs w:val="28"/>
          <w:lang w:bidi="ru-RU"/>
        </w:rPr>
        <w:t>;</w:t>
      </w:r>
    </w:p>
    <w:p w:rsidR="002518E5" w:rsidRPr="00087D66" w:rsidRDefault="002518E5" w:rsidP="002518E5">
      <w:pPr>
        <w:widowControl w:val="0"/>
        <w:numPr>
          <w:ilvl w:val="1"/>
          <w:numId w:val="6"/>
        </w:numPr>
        <w:tabs>
          <w:tab w:val="left" w:pos="1272"/>
        </w:tabs>
        <w:ind w:left="0" w:firstLine="709"/>
        <w:jc w:val="both"/>
        <w:rPr>
          <w:bCs/>
          <w:sz w:val="28"/>
          <w:szCs w:val="28"/>
          <w:lang w:bidi="ru-RU"/>
        </w:rPr>
      </w:pPr>
      <w:bookmarkStart w:id="42" w:name="bookmark39"/>
      <w:bookmarkStart w:id="43" w:name="bookmark40"/>
      <w:bookmarkEnd w:id="42"/>
      <w:bookmarkEnd w:id="43"/>
      <w:r w:rsidRPr="00087D66">
        <w:rPr>
          <w:bCs/>
          <w:sz w:val="28"/>
          <w:szCs w:val="28"/>
          <w:lang w:bidi="ru-RU"/>
        </w:rPr>
        <w:lastRenderedPageBreak/>
        <w:t>Для расчета начальной (максимальной) цены договора запрещается использовать ценовую информацию, представленную лицами, аффилированными как между собой, так и по отношению к сотрудникам Заказчика</w:t>
      </w:r>
      <w:r w:rsidR="00B20179">
        <w:rPr>
          <w:bCs/>
          <w:sz w:val="28"/>
          <w:szCs w:val="28"/>
          <w:lang w:bidi="ru-RU"/>
        </w:rPr>
        <w:t>;</w:t>
      </w:r>
    </w:p>
    <w:p w:rsidR="002518E5" w:rsidRDefault="002518E5" w:rsidP="002518E5">
      <w:pPr>
        <w:widowControl w:val="0"/>
        <w:numPr>
          <w:ilvl w:val="1"/>
          <w:numId w:val="6"/>
        </w:numPr>
        <w:tabs>
          <w:tab w:val="left" w:pos="1272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087D66">
        <w:rPr>
          <w:bCs/>
          <w:sz w:val="28"/>
          <w:szCs w:val="28"/>
        </w:rPr>
        <w:t>Направляемые организациями запросы и ответы на них для получения ценовой информации являются стандартной процедурой мониторинга рынка. Запросы и ответы направляются организациями посредством электронной почты (без использования системы автоматизированных систем) и не требуют регистрации и хранения.</w:t>
      </w:r>
    </w:p>
    <w:p w:rsidR="002518E5" w:rsidRDefault="002518E5" w:rsidP="002518E5">
      <w:pPr>
        <w:widowControl w:val="0"/>
        <w:tabs>
          <w:tab w:val="left" w:pos="1272"/>
        </w:tabs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jc w:val="both"/>
        <w:rPr>
          <w:bCs/>
          <w:sz w:val="28"/>
          <w:szCs w:val="28"/>
          <w:lang w:bidi="ru-RU"/>
        </w:rPr>
      </w:pPr>
    </w:p>
    <w:p w:rsidR="002518E5" w:rsidRPr="00087D66" w:rsidRDefault="002518E5" w:rsidP="002518E5">
      <w:pPr>
        <w:widowControl w:val="0"/>
        <w:tabs>
          <w:tab w:val="left" w:pos="1272"/>
        </w:tabs>
        <w:jc w:val="both"/>
        <w:rPr>
          <w:bCs/>
          <w:sz w:val="28"/>
          <w:szCs w:val="28"/>
          <w:lang w:bidi="ru-RU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B20179" w:rsidRDefault="00B20179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right"/>
        <w:rPr>
          <w:bCs/>
        </w:rPr>
      </w:pPr>
      <w:r w:rsidRPr="009F7795">
        <w:rPr>
          <w:bCs/>
        </w:rPr>
        <w:t>Приложение к Регламенту</w:t>
      </w: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center"/>
        <w:rPr>
          <w:b/>
          <w:bCs/>
          <w:sz w:val="28"/>
          <w:szCs w:val="28"/>
        </w:rPr>
      </w:pPr>
      <w:r w:rsidRPr="009F7795">
        <w:rPr>
          <w:b/>
          <w:bCs/>
          <w:sz w:val="28"/>
          <w:szCs w:val="28"/>
        </w:rPr>
        <w:t>Аналитическая записка</w:t>
      </w: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center"/>
        <w:rPr>
          <w:bCs/>
          <w:sz w:val="28"/>
          <w:szCs w:val="28"/>
        </w:rPr>
      </w:pPr>
    </w:p>
    <w:p w:rsidR="002518E5" w:rsidRPr="009F7795" w:rsidRDefault="002518E5" w:rsidP="002518E5">
      <w:pPr>
        <w:widowControl w:val="0"/>
        <w:tabs>
          <w:tab w:val="left" w:pos="1272"/>
        </w:tabs>
        <w:rPr>
          <w:bCs/>
          <w:sz w:val="28"/>
          <w:szCs w:val="28"/>
        </w:rPr>
      </w:pPr>
      <w:r w:rsidRPr="009F7795">
        <w:rPr>
          <w:bCs/>
          <w:sz w:val="28"/>
          <w:szCs w:val="28"/>
        </w:rPr>
        <w:t xml:space="preserve">г______________                    </w:t>
      </w:r>
      <w:r w:rsidRPr="009F7795">
        <w:rPr>
          <w:bCs/>
          <w:sz w:val="28"/>
          <w:szCs w:val="28"/>
        </w:rPr>
        <w:tab/>
        <w:t xml:space="preserve">                    </w:t>
      </w:r>
      <w:proofErr w:type="gramStart"/>
      <w:r w:rsidRPr="009F7795">
        <w:rPr>
          <w:bCs/>
          <w:sz w:val="28"/>
          <w:szCs w:val="28"/>
        </w:rPr>
        <w:t xml:space="preserve">   «</w:t>
      </w:r>
      <w:proofErr w:type="gramEnd"/>
      <w:r w:rsidRPr="009F7795">
        <w:rPr>
          <w:bCs/>
          <w:sz w:val="28"/>
          <w:szCs w:val="28"/>
        </w:rPr>
        <w:t>______»________________20__г. .</w:t>
      </w: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  <w:r w:rsidRPr="009F7795">
        <w:rPr>
          <w:bCs/>
          <w:sz w:val="28"/>
          <w:szCs w:val="28"/>
        </w:rPr>
        <w:t>В целях определения методом сопоставимых рыночных цен начальной (максимальной) цены договора на выполнение работ/оказание услуг по __________________________ проведена процедура запроса предложений о цене путем направления приглашений к участию в указанной процедуре _____ подрядным организациям. По результатам данной процедуры от ____ компаний поступили следующие предложения о цене:</w:t>
      </w: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540"/>
        <w:gridCol w:w="1984"/>
        <w:gridCol w:w="1985"/>
        <w:gridCol w:w="2516"/>
      </w:tblGrid>
      <w:tr w:rsidR="002518E5" w:rsidRPr="009F7795" w:rsidTr="008A26EE">
        <w:tc>
          <w:tcPr>
            <w:tcW w:w="687" w:type="dxa"/>
            <w:shd w:val="clear" w:color="auto" w:fill="auto"/>
            <w:vAlign w:val="center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9F7795">
              <w:rPr>
                <w:bCs/>
                <w:sz w:val="28"/>
                <w:szCs w:val="28"/>
              </w:rPr>
              <w:t xml:space="preserve">№ № </w:t>
            </w:r>
            <w:proofErr w:type="spellStart"/>
            <w:r w:rsidRPr="009F7795">
              <w:rPr>
                <w:bCs/>
                <w:sz w:val="28"/>
                <w:szCs w:val="28"/>
              </w:rPr>
              <w:t>п.п</w:t>
            </w:r>
            <w:proofErr w:type="spellEnd"/>
            <w:r w:rsidRPr="009F77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9F7795">
              <w:rPr>
                <w:bCs/>
                <w:sz w:val="28"/>
                <w:szCs w:val="28"/>
              </w:rPr>
              <w:t>Наименование подрядной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9F7795">
              <w:rPr>
                <w:bCs/>
                <w:sz w:val="28"/>
                <w:szCs w:val="28"/>
              </w:rPr>
              <w:t xml:space="preserve">Бюджет закупки в руб., </w:t>
            </w:r>
          </w:p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9F7795">
              <w:rPr>
                <w:bCs/>
                <w:sz w:val="28"/>
                <w:szCs w:val="28"/>
              </w:rPr>
              <w:t>без НДС/с НДС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9F7795">
              <w:rPr>
                <w:bCs/>
                <w:sz w:val="28"/>
                <w:szCs w:val="28"/>
              </w:rPr>
              <w:t xml:space="preserve">Предлагаемая цена работ/услуг в руб., </w:t>
            </w:r>
          </w:p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9F7795">
              <w:rPr>
                <w:bCs/>
                <w:sz w:val="28"/>
                <w:szCs w:val="28"/>
              </w:rPr>
              <w:t>без НДС/с НДС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  <w:r w:rsidRPr="009F7795">
              <w:rPr>
                <w:bCs/>
                <w:sz w:val="28"/>
                <w:szCs w:val="28"/>
              </w:rPr>
              <w:t>Соответствие  предлагаемых работ/услуг предмету запроса</w:t>
            </w:r>
          </w:p>
        </w:tc>
      </w:tr>
      <w:tr w:rsidR="002518E5" w:rsidRPr="009F7795" w:rsidTr="008A26EE">
        <w:tc>
          <w:tcPr>
            <w:tcW w:w="687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2518E5" w:rsidRPr="009F7795" w:rsidTr="008A26EE">
        <w:tc>
          <w:tcPr>
            <w:tcW w:w="687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2518E5" w:rsidRPr="009F7795" w:rsidTr="008A26EE">
        <w:tc>
          <w:tcPr>
            <w:tcW w:w="687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2518E5" w:rsidRPr="009F7795" w:rsidRDefault="002518E5" w:rsidP="008A26EE">
            <w:pPr>
              <w:widowControl w:val="0"/>
              <w:tabs>
                <w:tab w:val="left" w:pos="1272"/>
              </w:tabs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Pr="009F7795" w:rsidRDefault="002518E5" w:rsidP="002518E5">
      <w:pPr>
        <w:widowControl w:val="0"/>
        <w:tabs>
          <w:tab w:val="left" w:pos="1272"/>
        </w:tabs>
        <w:jc w:val="both"/>
        <w:rPr>
          <w:b/>
          <w:bCs/>
          <w:sz w:val="28"/>
          <w:szCs w:val="28"/>
        </w:rPr>
      </w:pPr>
      <w:r w:rsidRPr="009F7795">
        <w:rPr>
          <w:b/>
          <w:bCs/>
          <w:sz w:val="28"/>
          <w:szCs w:val="28"/>
        </w:rPr>
        <w:t xml:space="preserve">Вывод: </w:t>
      </w:r>
      <w:r w:rsidRPr="009F7795">
        <w:rPr>
          <w:bCs/>
          <w:sz w:val="28"/>
          <w:szCs w:val="28"/>
        </w:rPr>
        <w:t>_____________________________________________________________</w:t>
      </w: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  <w:r w:rsidRPr="009F7795">
        <w:rPr>
          <w:bCs/>
          <w:sz w:val="28"/>
          <w:szCs w:val="28"/>
        </w:rPr>
        <w:t>(указывается среднеарифметическое значение, которое принимается в качестве НМЦ договора подряда)</w:t>
      </w: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/>
          <w:bCs/>
          <w:sz w:val="28"/>
          <w:szCs w:val="28"/>
        </w:rPr>
      </w:pP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/>
          <w:bCs/>
          <w:sz w:val="28"/>
          <w:szCs w:val="28"/>
        </w:rPr>
      </w:pP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Pr="009F7795" w:rsidRDefault="002518E5" w:rsidP="002518E5">
      <w:pPr>
        <w:widowControl w:val="0"/>
        <w:tabs>
          <w:tab w:val="left" w:pos="1272"/>
        </w:tabs>
        <w:jc w:val="both"/>
        <w:rPr>
          <w:bCs/>
          <w:sz w:val="28"/>
          <w:szCs w:val="28"/>
        </w:rPr>
      </w:pPr>
      <w:r w:rsidRPr="009F7795">
        <w:rPr>
          <w:bCs/>
          <w:sz w:val="28"/>
          <w:szCs w:val="28"/>
        </w:rPr>
        <w:t>______________________     _____________                           ________________</w:t>
      </w:r>
    </w:p>
    <w:p w:rsidR="002518E5" w:rsidRPr="009F7795" w:rsidRDefault="002518E5" w:rsidP="002518E5">
      <w:pPr>
        <w:widowControl w:val="0"/>
        <w:tabs>
          <w:tab w:val="left" w:pos="1272"/>
        </w:tabs>
        <w:jc w:val="both"/>
        <w:rPr>
          <w:bCs/>
        </w:rPr>
      </w:pPr>
      <w:r>
        <w:rPr>
          <w:bCs/>
        </w:rPr>
        <w:t xml:space="preserve">(должность </w:t>
      </w:r>
      <w:r w:rsidRPr="009F7795">
        <w:rPr>
          <w:bCs/>
        </w:rPr>
        <w:t>руководителя)               (подпись)                                                            (ФИО)</w:t>
      </w:r>
    </w:p>
    <w:p w:rsidR="002518E5" w:rsidRPr="009F779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Default="002518E5" w:rsidP="002518E5">
      <w:pPr>
        <w:widowControl w:val="0"/>
        <w:tabs>
          <w:tab w:val="left" w:pos="1272"/>
        </w:tabs>
        <w:ind w:firstLine="709"/>
        <w:jc w:val="both"/>
        <w:rPr>
          <w:bCs/>
          <w:sz w:val="28"/>
          <w:szCs w:val="28"/>
        </w:rPr>
      </w:pPr>
    </w:p>
    <w:p w:rsidR="002518E5" w:rsidRPr="00FC7431" w:rsidRDefault="002518E5" w:rsidP="002518E5">
      <w:pPr>
        <w:pStyle w:val="a3"/>
        <w:ind w:left="0"/>
        <w:jc w:val="both"/>
        <w:rPr>
          <w:sz w:val="28"/>
          <w:szCs w:val="28"/>
        </w:rPr>
      </w:pPr>
    </w:p>
    <w:p w:rsidR="00AD18FD" w:rsidRDefault="00AD18FD"/>
    <w:sectPr w:rsidR="00AD18FD" w:rsidSect="00523991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39A"/>
    <w:multiLevelType w:val="multilevel"/>
    <w:tmpl w:val="BD74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E5237"/>
    <w:multiLevelType w:val="hybridMultilevel"/>
    <w:tmpl w:val="4FCC9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A3F70"/>
    <w:multiLevelType w:val="multilevel"/>
    <w:tmpl w:val="F4226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467398"/>
    <w:multiLevelType w:val="multilevel"/>
    <w:tmpl w:val="DC4845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993311"/>
    <w:multiLevelType w:val="multilevel"/>
    <w:tmpl w:val="A98C07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5" w15:restartNumberingAfterBreak="0">
    <w:nsid w:val="7B291D6C"/>
    <w:multiLevelType w:val="hybridMultilevel"/>
    <w:tmpl w:val="F57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865DE"/>
    <w:multiLevelType w:val="multilevel"/>
    <w:tmpl w:val="93C094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D9"/>
    <w:rsid w:val="00235D3D"/>
    <w:rsid w:val="002518E5"/>
    <w:rsid w:val="00291C89"/>
    <w:rsid w:val="00373B4B"/>
    <w:rsid w:val="00523991"/>
    <w:rsid w:val="00797D8E"/>
    <w:rsid w:val="00A23B3A"/>
    <w:rsid w:val="00AD18FD"/>
    <w:rsid w:val="00B20179"/>
    <w:rsid w:val="00CC15D9"/>
    <w:rsid w:val="00CF2867"/>
    <w:rsid w:val="00D02B6E"/>
    <w:rsid w:val="00DB4D14"/>
    <w:rsid w:val="00E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20817-9749-4324-A50A-04B2587C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E5"/>
    <w:pPr>
      <w:ind w:left="720"/>
      <w:contextualSpacing/>
    </w:pPr>
  </w:style>
  <w:style w:type="paragraph" w:styleId="3">
    <w:name w:val="Body Text 3"/>
    <w:basedOn w:val="a"/>
    <w:link w:val="30"/>
    <w:rsid w:val="002518E5"/>
    <w:pPr>
      <w:autoSpaceDE w:val="0"/>
      <w:autoSpaceDN w:val="0"/>
      <w:spacing w:before="240" w:after="24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2518E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B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B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Вагапов</dc:creator>
  <cp:keywords/>
  <dc:description/>
  <cp:lastModifiedBy>Санета Тутаева</cp:lastModifiedBy>
  <cp:revision>2</cp:revision>
  <cp:lastPrinted>2023-12-15T14:45:00Z</cp:lastPrinted>
  <dcterms:created xsi:type="dcterms:W3CDTF">2023-12-18T14:10:00Z</dcterms:created>
  <dcterms:modified xsi:type="dcterms:W3CDTF">2023-12-18T14:10:00Z</dcterms:modified>
</cp:coreProperties>
</file>