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3755DA" w:rsidRPr="003755DA" w:rsidRDefault="003755DA" w:rsidP="003755DA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7A32CA" w:rsidRPr="007A32CA" w:rsidRDefault="007A32CA" w:rsidP="007A32CA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7A32CA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7A32CA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7A32CA">
        <w:rPr>
          <w:b/>
          <w:bCs/>
          <w:sz w:val="28"/>
          <w:szCs w:val="28"/>
          <w:lang w:eastAsia="en-US"/>
        </w:rPr>
        <w:t>»</w:t>
      </w:r>
    </w:p>
    <w:p w:rsidR="007A32CA" w:rsidRPr="007A32CA" w:rsidRDefault="007A32CA" w:rsidP="007A32CA">
      <w:pPr>
        <w:autoSpaceDE w:val="0"/>
        <w:autoSpaceDN w:val="0"/>
        <w:adjustRightInd w:val="0"/>
        <w:ind w:firstLine="539"/>
        <w:jc w:val="center"/>
        <w:rPr>
          <w:b/>
          <w:bCs/>
          <w:color w:val="548DD4"/>
          <w:sz w:val="28"/>
          <w:szCs w:val="28"/>
          <w:lang w:eastAsia="en-US"/>
        </w:rPr>
      </w:pPr>
      <w:r w:rsidRPr="007A32CA">
        <w:rPr>
          <w:b/>
          <w:bCs/>
          <w:color w:val="548DD4"/>
          <w:sz w:val="28"/>
          <w:szCs w:val="28"/>
          <w:lang w:eastAsia="en-US"/>
        </w:rPr>
        <w:t xml:space="preserve">КОД 1.10. ПРОВЕРКА, В ТОМ ЧИСЛЕ СНЯТИЕ ПОКАЗАНИЙ, ПРИБОРА УЧЕТА </w:t>
      </w:r>
      <w:proofErr w:type="gramStart"/>
      <w:r w:rsidRPr="007A32CA">
        <w:rPr>
          <w:b/>
          <w:bCs/>
          <w:color w:val="548DD4"/>
          <w:sz w:val="28"/>
          <w:szCs w:val="28"/>
          <w:lang w:eastAsia="en-US"/>
        </w:rPr>
        <w:t>ПЕРЕД</w:t>
      </w:r>
      <w:proofErr w:type="gramEnd"/>
      <w:r w:rsidRPr="007A32CA">
        <w:rPr>
          <w:b/>
          <w:bCs/>
          <w:color w:val="548DD4"/>
          <w:sz w:val="28"/>
          <w:szCs w:val="28"/>
          <w:lang w:eastAsia="en-US"/>
        </w:rPr>
        <w:t xml:space="preserve"> ЕГО ДЕМОНТАЖОМ ДЛЯ РЕМОНТА, ПОВЕРКИ ИЛИ ЗАМЕНЫ</w:t>
      </w:r>
    </w:p>
    <w:p w:rsidR="007A32CA" w:rsidRPr="007A32CA" w:rsidRDefault="007A32CA" w:rsidP="007A32CA">
      <w:pPr>
        <w:jc w:val="both"/>
        <w:rPr>
          <w:rFonts w:eastAsia="Calibri"/>
          <w:b/>
          <w:color w:val="548DD4"/>
          <w:sz w:val="28"/>
          <w:szCs w:val="28"/>
          <w:lang w:eastAsia="en-US"/>
        </w:rPr>
      </w:pPr>
    </w:p>
    <w:p w:rsidR="007A32CA" w:rsidRPr="007A32CA" w:rsidRDefault="007A32CA" w:rsidP="007A32CA">
      <w:pPr>
        <w:jc w:val="both"/>
        <w:rPr>
          <w:rFonts w:eastAsia="Calibri"/>
          <w:sz w:val="28"/>
          <w:szCs w:val="28"/>
          <w:lang w:eastAsia="en-US"/>
        </w:rPr>
      </w:pPr>
      <w:r w:rsidRPr="007A32CA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 (ПОТРЕБИТЕЛЕЙ): </w:t>
      </w:r>
      <w:r w:rsidRPr="007A32CA">
        <w:rPr>
          <w:rFonts w:eastAsia="Calibri"/>
          <w:sz w:val="28"/>
          <w:szCs w:val="28"/>
          <w:lang w:eastAsia="en-US"/>
        </w:rPr>
        <w:t>юридические и физические лица, индивидуальные предприниматели.</w:t>
      </w:r>
    </w:p>
    <w:p w:rsidR="007A32CA" w:rsidRPr="007A32CA" w:rsidRDefault="007A32CA" w:rsidP="007A3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32CA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7A32CA">
        <w:rPr>
          <w:rFonts w:eastAsia="Calibri"/>
          <w:b/>
          <w:sz w:val="28"/>
          <w:szCs w:val="28"/>
          <w:lang w:eastAsia="en-US"/>
        </w:rPr>
        <w:t xml:space="preserve"> </w:t>
      </w:r>
      <w:r w:rsidRPr="007A32CA">
        <w:rPr>
          <w:rFonts w:eastAsia="Calibri"/>
          <w:sz w:val="28"/>
          <w:szCs w:val="28"/>
          <w:lang w:eastAsia="en-US"/>
        </w:rPr>
        <w:t>плата не предусмотрена и не взимается.</w:t>
      </w:r>
    </w:p>
    <w:p w:rsidR="007A32CA" w:rsidRPr="007A32CA" w:rsidRDefault="007A32CA" w:rsidP="007A3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32CA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7A32CA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</w:t>
      </w:r>
      <w:r w:rsidRPr="007A32CA">
        <w:rPr>
          <w:rFonts w:eastAsia="Calibri"/>
          <w:i/>
          <w:sz w:val="28"/>
          <w:szCs w:val="28"/>
          <w:lang w:eastAsia="en-US"/>
        </w:rPr>
        <w:t>АО «</w:t>
      </w:r>
      <w:proofErr w:type="spellStart"/>
      <w:r w:rsidRPr="007A32CA">
        <w:rPr>
          <w:rFonts w:eastAsia="Calibri"/>
          <w:i/>
          <w:sz w:val="28"/>
          <w:szCs w:val="28"/>
          <w:lang w:eastAsia="en-US"/>
        </w:rPr>
        <w:t>Чеченэнерго</w:t>
      </w:r>
      <w:proofErr w:type="spellEnd"/>
      <w:r w:rsidRPr="007A32CA">
        <w:rPr>
          <w:rFonts w:eastAsia="Calibri"/>
          <w:i/>
          <w:sz w:val="28"/>
          <w:szCs w:val="28"/>
          <w:lang w:eastAsia="en-US"/>
        </w:rPr>
        <w:t>»</w:t>
      </w:r>
      <w:r w:rsidRPr="007A32CA">
        <w:rPr>
          <w:rFonts w:eastAsia="Calibri"/>
          <w:sz w:val="28"/>
          <w:szCs w:val="28"/>
          <w:lang w:eastAsia="en-US"/>
        </w:rPr>
        <w:t xml:space="preserve"> (в том числе опосредованно) в установленном порядке </w:t>
      </w:r>
      <w:proofErr w:type="spellStart"/>
      <w:r w:rsidRPr="007A32CA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A32CA">
        <w:rPr>
          <w:rFonts w:eastAsia="Calibri"/>
          <w:sz w:val="28"/>
          <w:szCs w:val="28"/>
          <w:lang w:eastAsia="en-US"/>
        </w:rPr>
        <w:t xml:space="preserve"> устройств заявителя, который имеет намерение демонтировать в целях замены, ремонта или поверки прибор учета, ранее установленный в отношении таких </w:t>
      </w:r>
      <w:proofErr w:type="spellStart"/>
      <w:r w:rsidRPr="007A32CA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A32CA">
        <w:rPr>
          <w:rFonts w:eastAsia="Calibri"/>
          <w:sz w:val="28"/>
          <w:szCs w:val="28"/>
          <w:lang w:eastAsia="en-US"/>
        </w:rPr>
        <w:t xml:space="preserve"> устройств. Наличие у заявителя заключенного договора энергоснабжения.</w:t>
      </w:r>
    </w:p>
    <w:p w:rsidR="007A32CA" w:rsidRPr="007A32CA" w:rsidRDefault="007A32CA" w:rsidP="007A3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32CA">
        <w:rPr>
          <w:rFonts w:eastAsia="Calibri"/>
          <w:b/>
          <w:color w:val="548DD4"/>
          <w:sz w:val="28"/>
          <w:szCs w:val="28"/>
          <w:lang w:eastAsia="en-US"/>
        </w:rPr>
        <w:t xml:space="preserve">РЕЗУЛЬТАТ ОКАЗАНИЯ УСЛУГИ (ПРОЦЕССА): </w:t>
      </w:r>
      <w:r w:rsidRPr="007A32CA">
        <w:rPr>
          <w:rFonts w:eastAsia="Calibri"/>
          <w:sz w:val="28"/>
          <w:szCs w:val="28"/>
          <w:lang w:eastAsia="en-US"/>
        </w:rPr>
        <w:t>проверка приборов учета.</w:t>
      </w:r>
    </w:p>
    <w:p w:rsidR="007A32CA" w:rsidRPr="007A32CA" w:rsidRDefault="007A32CA" w:rsidP="007A32CA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7A32CA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35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209"/>
        <w:gridCol w:w="1716"/>
        <w:gridCol w:w="1716"/>
        <w:gridCol w:w="1495"/>
        <w:gridCol w:w="1612"/>
        <w:gridCol w:w="1383"/>
      </w:tblGrid>
      <w:tr w:rsidR="007A32CA" w:rsidRPr="007A32CA" w:rsidTr="009808A5">
        <w:trPr>
          <w:tblHeader/>
        </w:trPr>
        <w:tc>
          <w:tcPr>
            <w:tcW w:w="168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7A32CA" w:rsidRPr="007A32CA" w:rsidRDefault="007A32CA" w:rsidP="007A32CA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32CA" w:rsidRPr="007A32CA" w:rsidRDefault="007A32CA" w:rsidP="007A32CA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32CA" w:rsidRPr="007A32CA" w:rsidRDefault="007A32CA" w:rsidP="007A32CA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08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32CA" w:rsidRPr="007A32CA" w:rsidRDefault="007A32CA" w:rsidP="007A32CA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32CA" w:rsidRPr="007A32CA" w:rsidRDefault="007A32CA" w:rsidP="007A32CA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853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A32CA" w:rsidRPr="007A32CA" w:rsidRDefault="007A32CA" w:rsidP="007A32CA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73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7A32CA" w:rsidRPr="007A32CA" w:rsidRDefault="007A32CA" w:rsidP="007A32CA">
            <w:pPr>
              <w:jc w:val="center"/>
              <w:rPr>
                <w:rFonts w:eastAsia="Calibri"/>
                <w:b/>
                <w:bCs/>
                <w:color w:val="FFFFFF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7A32CA" w:rsidRPr="007A32CA" w:rsidTr="009808A5">
        <w:tc>
          <w:tcPr>
            <w:tcW w:w="168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</w:t>
            </w:r>
          </w:p>
        </w:tc>
        <w:tc>
          <w:tcPr>
            <w:tcW w:w="90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7A32CA">
              <w:rPr>
                <w:rFonts w:eastAsia="Calibri"/>
                <w:sz w:val="20"/>
                <w:szCs w:val="20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 w:rsidRPr="007A32CA">
              <w:rPr>
                <w:rFonts w:eastAsia="Calibri"/>
                <w:sz w:val="20"/>
                <w:szCs w:val="20"/>
              </w:rPr>
              <w:t>энергопринимающих</w:t>
            </w:r>
            <w:proofErr w:type="spellEnd"/>
            <w:r w:rsidRPr="007A32CA">
              <w:rPr>
                <w:rFonts w:eastAsia="Calibri"/>
                <w:sz w:val="20"/>
                <w:szCs w:val="20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tcW w:w="90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                          </w:t>
            </w:r>
            <w:r w:rsidRPr="007A32CA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7A32CA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7A32CA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  <w:r w:rsidRPr="007A32CA">
              <w:rPr>
                <w:rFonts w:eastAsia="Calibri"/>
                <w:sz w:val="20"/>
                <w:szCs w:val="20"/>
              </w:rPr>
              <w:t xml:space="preserve">через Личный кабинет 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или иным способом, позволяющим подтвердить факт 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получения</w:t>
            </w:r>
          </w:p>
        </w:tc>
        <w:tc>
          <w:tcPr>
            <w:tcW w:w="853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lastRenderedPageBreak/>
              <w:t>Не ограничен</w:t>
            </w:r>
          </w:p>
        </w:tc>
        <w:tc>
          <w:tcPr>
            <w:tcW w:w="732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Пункты 149, 153 Основ функционирования розничных рынков электрической энергии</w:t>
            </w:r>
            <w:r w:rsidRPr="007A32CA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7A32CA" w:rsidRPr="007A32CA" w:rsidTr="009808A5">
        <w:trPr>
          <w:trHeight w:val="400"/>
        </w:trPr>
        <w:tc>
          <w:tcPr>
            <w:tcW w:w="168" w:type="pct"/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640" w:type="pct"/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ind w:hanging="16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Наличие в заявке необходимых сведений: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-реквизиты заявителя;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-место нахождения </w:t>
            </w:r>
            <w:proofErr w:type="spellStart"/>
            <w:r w:rsidRPr="007A32CA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 устройств, в отношении которых установлен прибор учета;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-контактные данные, включая номер телефона</w:t>
            </w: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tcW w:w="908" w:type="pct"/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2.1.</w:t>
            </w:r>
            <w:r w:rsidRPr="007A32CA">
              <w:rPr>
                <w:rFonts w:eastAsia="Calibri"/>
                <w:sz w:val="20"/>
                <w:szCs w:val="20"/>
              </w:rPr>
              <w:t> Рассмотрение предложенных заявителем даты и времени проведения действий;</w:t>
            </w:r>
          </w:p>
          <w:p w:rsidR="007A32CA" w:rsidRPr="007A32CA" w:rsidRDefault="007A32CA" w:rsidP="007A32CA">
            <w:pPr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2.2.</w:t>
            </w:r>
            <w:r w:rsidRPr="007A32CA">
              <w:rPr>
                <w:rFonts w:eastAsia="Calibri"/>
                <w:sz w:val="20"/>
                <w:szCs w:val="20"/>
              </w:rPr>
              <w:t> При отсутствии возможности проведения действий в предложенный заявителем срок направление предложения о новой дате и времени.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2.3.</w:t>
            </w:r>
            <w:r w:rsidRPr="007A32CA">
              <w:rPr>
                <w:rFonts w:eastAsia="Calibri"/>
                <w:sz w:val="20"/>
                <w:szCs w:val="20"/>
              </w:rPr>
              <w:t xml:space="preserve"> Уведомление сетевой организацией гарантирующего поставщика, 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91" w:type="pct"/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Письменное предложение новой даты и времени</w:t>
            </w: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Письменное уведомление</w:t>
            </w:r>
          </w:p>
        </w:tc>
        <w:tc>
          <w:tcPr>
            <w:tcW w:w="853" w:type="pct"/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В течение 5 рабочих дней со дня получения запроса от заявителя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Не позднее чем через 3 рабочих дней с даты, предложенной в заявке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В течение 1 рабочих дней со дня получения заявки </w:t>
            </w:r>
          </w:p>
        </w:tc>
        <w:tc>
          <w:tcPr>
            <w:tcW w:w="732" w:type="pct"/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Пункт 149 Основ функционирования розничных рынков электрической энергии</w:t>
            </w:r>
          </w:p>
        </w:tc>
      </w:tr>
      <w:tr w:rsidR="007A32CA" w:rsidRPr="007A32CA" w:rsidTr="009808A5">
        <w:trPr>
          <w:trHeight w:val="400"/>
        </w:trPr>
        <w:tc>
          <w:tcPr>
            <w:tcW w:w="16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Техническая проверка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3.1.</w:t>
            </w:r>
            <w:r w:rsidRPr="007A32CA">
              <w:rPr>
                <w:rFonts w:eastAsia="Calibri"/>
                <w:sz w:val="20"/>
                <w:szCs w:val="20"/>
              </w:rPr>
              <w:t xml:space="preserve"> Допуск к 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>электроустановке.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3.2.</w:t>
            </w:r>
            <w:r w:rsidRPr="007A32CA">
              <w:rPr>
                <w:rFonts w:eastAsia="Calibri"/>
                <w:sz w:val="20"/>
                <w:szCs w:val="20"/>
              </w:rPr>
              <w:t xml:space="preserve"> Осмотр 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места установки и схема подключения прибора учета,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7A32CA">
              <w:rPr>
                <w:rFonts w:eastAsia="Calibri"/>
                <w:sz w:val="20"/>
                <w:szCs w:val="20"/>
                <w:lang w:eastAsia="en-US"/>
              </w:rPr>
              <w:t>поверителя</w:t>
            </w:r>
            <w:proofErr w:type="spellEnd"/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) и 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lastRenderedPageBreak/>
              <w:t>измерительных трансформаторов (при их наличии).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3.3.</w:t>
            </w:r>
            <w:r w:rsidRPr="007A32CA">
              <w:rPr>
                <w:rFonts w:eastAsia="Calibri"/>
                <w:sz w:val="20"/>
                <w:szCs w:val="20"/>
              </w:rPr>
              <w:t> Проведение инструментальной проверки, снятие показаний.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3.4.</w:t>
            </w:r>
            <w:r w:rsidRPr="007A32CA">
              <w:rPr>
                <w:rFonts w:eastAsia="Calibri"/>
                <w:sz w:val="20"/>
                <w:szCs w:val="20"/>
              </w:rPr>
              <w:t xml:space="preserve"> Снятие 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В согласованный срок </w:t>
            </w:r>
          </w:p>
        </w:tc>
        <w:tc>
          <w:tcPr>
            <w:tcW w:w="73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Пункт 149 Основ функционирования розничных рынков электрической энергии</w:t>
            </w:r>
          </w:p>
        </w:tc>
      </w:tr>
      <w:tr w:rsidR="007A32CA" w:rsidRPr="007A32CA" w:rsidTr="009808A5">
        <w:trPr>
          <w:trHeight w:val="400"/>
        </w:trPr>
        <w:tc>
          <w:tcPr>
            <w:tcW w:w="168" w:type="pct"/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548DD4"/>
                <w:sz w:val="20"/>
                <w:szCs w:val="20"/>
              </w:rPr>
              <w:lastRenderedPageBreak/>
              <w:t>4</w:t>
            </w:r>
          </w:p>
        </w:tc>
        <w:tc>
          <w:tcPr>
            <w:tcW w:w="640" w:type="pct"/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Составление Акта проверки приборов учета </w:t>
            </w:r>
          </w:p>
        </w:tc>
        <w:tc>
          <w:tcPr>
            <w:tcW w:w="908" w:type="pct"/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4.1.</w:t>
            </w:r>
            <w:r w:rsidRPr="007A32CA">
              <w:rPr>
                <w:rFonts w:eastAsia="Calibri"/>
                <w:sz w:val="20"/>
                <w:szCs w:val="20"/>
              </w:rPr>
              <w:t> 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>Составление Акта проверки приборов учета.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4.2.</w:t>
            </w:r>
            <w:r w:rsidRPr="007A32CA">
              <w:rPr>
                <w:rFonts w:eastAsia="Calibri"/>
                <w:sz w:val="20"/>
                <w:szCs w:val="20"/>
              </w:rPr>
              <w:t> Н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>аправление копий Акта гарантирующему поставщику (</w:t>
            </w:r>
            <w:proofErr w:type="spellStart"/>
            <w:r w:rsidRPr="007A32CA">
              <w:rPr>
                <w:rFonts w:eastAsia="Calibri"/>
                <w:sz w:val="20"/>
                <w:szCs w:val="20"/>
                <w:lang w:eastAsia="en-US"/>
              </w:rPr>
              <w:t>энергосбытовой</w:t>
            </w:r>
            <w:proofErr w:type="spellEnd"/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32CA">
              <w:rPr>
                <w:rFonts w:eastAsia="Calibri"/>
                <w:sz w:val="20"/>
                <w:szCs w:val="20"/>
                <w:lang w:eastAsia="en-US"/>
              </w:rPr>
              <w:t>энергоснабжающей</w:t>
            </w:r>
            <w:proofErr w:type="spellEnd"/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 организации), если он не участвовал в процедуре</w:t>
            </w:r>
          </w:p>
        </w:tc>
        <w:tc>
          <w:tcPr>
            <w:tcW w:w="791" w:type="pct"/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 xml:space="preserve">Акт в письменной форме </w:t>
            </w: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Письменное уведомление</w:t>
            </w:r>
          </w:p>
        </w:tc>
        <w:tc>
          <w:tcPr>
            <w:tcW w:w="853" w:type="pct"/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После окончания проверки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  <w:shd w:val="clear" w:color="auto" w:fill="auto"/>
          </w:tcPr>
          <w:p w:rsidR="007A32CA" w:rsidRPr="007A32CA" w:rsidRDefault="007A32CA" w:rsidP="007A32CA">
            <w:pPr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Пункт 149 Основ функционирования розничных рынков электрической энергии</w:t>
            </w:r>
          </w:p>
        </w:tc>
      </w:tr>
      <w:tr w:rsidR="007A32CA" w:rsidRPr="007A32CA" w:rsidTr="009808A5">
        <w:trPr>
          <w:trHeight w:val="400"/>
        </w:trPr>
        <w:tc>
          <w:tcPr>
            <w:tcW w:w="16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b/>
                <w:bCs/>
                <w:color w:val="548DD4"/>
                <w:sz w:val="20"/>
                <w:szCs w:val="20"/>
              </w:rPr>
            </w:pPr>
            <w:r w:rsidRPr="007A32CA">
              <w:rPr>
                <w:rFonts w:eastAsia="Calibri"/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Снятие заявителем показаний прибора учета, планируемого к демонтажу и направление в сетевую организацию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Если ни сетевая организация, ни гарантирующий поставщик (</w:t>
            </w:r>
            <w:proofErr w:type="spellStart"/>
            <w:r w:rsidRPr="007A32CA">
              <w:rPr>
                <w:rFonts w:eastAsia="Calibri"/>
                <w:sz w:val="20"/>
                <w:szCs w:val="20"/>
                <w:lang w:eastAsia="en-US"/>
              </w:rPr>
              <w:t>энергосбытовая</w:t>
            </w:r>
            <w:proofErr w:type="spellEnd"/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A32CA">
              <w:rPr>
                <w:rFonts w:eastAsia="Calibri"/>
                <w:sz w:val="20"/>
                <w:szCs w:val="20"/>
                <w:lang w:eastAsia="en-US"/>
              </w:rPr>
              <w:t>энергоснабжающая</w:t>
            </w:r>
            <w:proofErr w:type="spellEnd"/>
            <w:r w:rsidRPr="007A32CA">
              <w:rPr>
                <w:rFonts w:eastAsia="Calibri"/>
                <w:sz w:val="20"/>
                <w:szCs w:val="20"/>
                <w:lang w:eastAsia="en-US"/>
              </w:rPr>
              <w:t xml:space="preserve"> 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5.1.</w:t>
            </w:r>
            <w:r w:rsidRPr="007A32CA">
              <w:rPr>
                <w:rFonts w:eastAsia="Calibri"/>
                <w:sz w:val="20"/>
                <w:szCs w:val="20"/>
              </w:rPr>
              <w:t> 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>Снятие заявителем показаний прибора учета, планируемого к демонтажу.</w:t>
            </w: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548DD4"/>
                <w:sz w:val="20"/>
                <w:szCs w:val="20"/>
              </w:rPr>
            </w:pPr>
            <w:r w:rsidRPr="007A32CA">
              <w:rPr>
                <w:rFonts w:eastAsia="Calibri"/>
                <w:b/>
                <w:color w:val="548DD4"/>
                <w:sz w:val="20"/>
                <w:szCs w:val="20"/>
              </w:rPr>
              <w:t>5.2.</w:t>
            </w:r>
            <w:r w:rsidRPr="007A32CA">
              <w:rPr>
                <w:rFonts w:eastAsia="Calibri"/>
                <w:sz w:val="20"/>
                <w:szCs w:val="20"/>
              </w:rPr>
              <w:t> Н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>аправление показаний прибора учета в сетевую организацию</w:t>
            </w:r>
          </w:p>
        </w:tc>
        <w:tc>
          <w:tcPr>
            <w:tcW w:w="79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A32CA" w:rsidRPr="007A32CA" w:rsidRDefault="007A32CA" w:rsidP="007A32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 xml:space="preserve">Письменное обращение, обращение по электронной форме на сайте                         </w:t>
            </w:r>
            <w:r w:rsidRPr="007A32CA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7A32CA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7A32CA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  <w:r w:rsidRPr="007A32CA">
              <w:rPr>
                <w:rFonts w:eastAsia="Calibri"/>
                <w:sz w:val="20"/>
                <w:szCs w:val="20"/>
              </w:rPr>
              <w:t xml:space="preserve">через Личный кабинет </w:t>
            </w:r>
            <w:r w:rsidRPr="007A32CA">
              <w:rPr>
                <w:rFonts w:eastAsia="Calibri"/>
                <w:sz w:val="20"/>
                <w:szCs w:val="20"/>
                <w:lang w:eastAsia="en-US"/>
              </w:rPr>
              <w:t>или иным способом, позволяющим подтвердить факт получения</w:t>
            </w:r>
          </w:p>
        </w:tc>
        <w:tc>
          <w:tcPr>
            <w:tcW w:w="8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A32CA">
              <w:rPr>
                <w:rFonts w:eastAsia="Calibri"/>
                <w:sz w:val="20"/>
                <w:szCs w:val="20"/>
                <w:lang w:eastAsia="en-US"/>
              </w:rPr>
              <w:t>2 рабочих дней со дня проведения такой процедуры</w:t>
            </w:r>
          </w:p>
        </w:tc>
        <w:tc>
          <w:tcPr>
            <w:tcW w:w="73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A32CA" w:rsidRPr="007A32CA" w:rsidRDefault="007A32CA" w:rsidP="007A32CA">
            <w:pPr>
              <w:rPr>
                <w:rFonts w:eastAsia="Calibri"/>
                <w:sz w:val="20"/>
                <w:szCs w:val="20"/>
              </w:rPr>
            </w:pPr>
            <w:r w:rsidRPr="007A32CA">
              <w:rPr>
                <w:rFonts w:eastAsia="Calibri"/>
                <w:sz w:val="20"/>
                <w:szCs w:val="20"/>
              </w:rPr>
              <w:t>Пункт 149 Основ функционирования розничных рынков электрической энергии</w:t>
            </w:r>
          </w:p>
        </w:tc>
      </w:tr>
    </w:tbl>
    <w:p w:rsidR="007A32CA" w:rsidRPr="007A32CA" w:rsidRDefault="007A32CA" w:rsidP="007A32CA">
      <w:pPr>
        <w:autoSpaceDE w:val="0"/>
        <w:autoSpaceDN w:val="0"/>
        <w:adjustRightInd w:val="0"/>
        <w:jc w:val="both"/>
        <w:rPr>
          <w:rFonts w:eastAsia="Calibri"/>
          <w:b/>
          <w:color w:val="548DD4"/>
          <w:sz w:val="20"/>
          <w:szCs w:val="20"/>
          <w:lang w:eastAsia="en-US"/>
        </w:rPr>
      </w:pPr>
    </w:p>
    <w:p w:rsidR="007A32CA" w:rsidRPr="007A32CA" w:rsidRDefault="007A32CA" w:rsidP="007A3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32CA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7A32CA">
        <w:rPr>
          <w:rFonts w:eastAsia="Calibri"/>
          <w:sz w:val="28"/>
          <w:szCs w:val="28"/>
          <w:lang w:eastAsia="en-US"/>
        </w:rPr>
        <w:t xml:space="preserve"> </w:t>
      </w:r>
    </w:p>
    <w:p w:rsidR="007A32CA" w:rsidRPr="007A32CA" w:rsidRDefault="007A32CA" w:rsidP="007A32CA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7A32CA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7A32CA">
        <w:rPr>
          <w:i/>
          <w:sz w:val="28"/>
          <w:szCs w:val="28"/>
        </w:rPr>
        <w:t>АО «</w:t>
      </w:r>
      <w:proofErr w:type="spellStart"/>
      <w:r w:rsidRPr="007A32CA">
        <w:rPr>
          <w:i/>
          <w:sz w:val="28"/>
          <w:szCs w:val="28"/>
        </w:rPr>
        <w:t>Чеченэнерго</w:t>
      </w:r>
      <w:proofErr w:type="spellEnd"/>
      <w:r w:rsidRPr="007A32CA">
        <w:rPr>
          <w:i/>
          <w:sz w:val="28"/>
          <w:szCs w:val="28"/>
        </w:rPr>
        <w:t>»</w:t>
      </w:r>
      <w:r w:rsidRPr="007A3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A32CA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7A32CA" w:rsidRPr="007A32CA" w:rsidRDefault="007A32CA" w:rsidP="007A32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32CA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7A32CA" w:rsidRPr="007A32CA" w:rsidRDefault="007A32CA" w:rsidP="007A32C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7A32CA">
        <w:rPr>
          <w:rFonts w:eastAsia="Calibri"/>
          <w:sz w:val="28"/>
          <w:szCs w:val="28"/>
          <w:lang w:eastAsia="en-US"/>
        </w:rPr>
        <w:lastRenderedPageBreak/>
        <w:t xml:space="preserve">Или воспользуйтесь интерактивным сервисом «Интернет приемная», расположенном на официальном сайте </w:t>
      </w:r>
      <w:hyperlink r:id="rId7" w:history="1">
        <w:r w:rsidRPr="007A32C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7A32CA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A32C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7A32CA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7A32C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7A32CA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A32C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A32CA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230BDD" w:rsidRDefault="00B5685B" w:rsidP="007A32CA">
      <w:pPr>
        <w:tabs>
          <w:tab w:val="left" w:pos="1215"/>
        </w:tabs>
        <w:spacing w:line="276" w:lineRule="auto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2D" w:rsidRDefault="006B3B2D" w:rsidP="00AF0503">
      <w:r>
        <w:separator/>
      </w:r>
    </w:p>
  </w:endnote>
  <w:endnote w:type="continuationSeparator" w:id="0">
    <w:p w:rsidR="006B3B2D" w:rsidRDefault="006B3B2D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2D" w:rsidRDefault="006B3B2D" w:rsidP="00AF0503">
      <w:r>
        <w:separator/>
      </w:r>
    </w:p>
  </w:footnote>
  <w:footnote w:type="continuationSeparator" w:id="0">
    <w:p w:rsidR="006B3B2D" w:rsidRDefault="006B3B2D" w:rsidP="00AF0503">
      <w:r>
        <w:continuationSeparator/>
      </w:r>
    </w:p>
  </w:footnote>
  <w:footnote w:id="1">
    <w:p w:rsidR="007A32CA" w:rsidRPr="00B84EE2" w:rsidRDefault="007A32CA" w:rsidP="007A32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73E">
        <w:rPr>
          <w:rStyle w:val="a5"/>
          <w:szCs w:val="28"/>
        </w:rPr>
        <w:footnoteRef/>
      </w:r>
      <w:r w:rsidRPr="0026273E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755DA"/>
    <w:rsid w:val="003B0B57"/>
    <w:rsid w:val="003D77D3"/>
    <w:rsid w:val="004434D5"/>
    <w:rsid w:val="005E082B"/>
    <w:rsid w:val="0060133D"/>
    <w:rsid w:val="00646FA8"/>
    <w:rsid w:val="006B3B2D"/>
    <w:rsid w:val="007A32CA"/>
    <w:rsid w:val="00856D23"/>
    <w:rsid w:val="00A547B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2015-10-26T09:20:00Z</dcterms:created>
  <dcterms:modified xsi:type="dcterms:W3CDTF">2015-10-26T09:20:00Z</dcterms:modified>
</cp:coreProperties>
</file>