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DD" w:rsidRPr="00230BDD" w:rsidRDefault="00230BDD" w:rsidP="00230BDD">
      <w:pPr>
        <w:tabs>
          <w:tab w:val="left" w:pos="8931"/>
        </w:tabs>
        <w:ind w:left="4248" w:hanging="4248"/>
        <w:rPr>
          <w:sz w:val="20"/>
          <w:szCs w:val="20"/>
        </w:rPr>
      </w:pPr>
    </w:p>
    <w:p w:rsidR="008D2F29" w:rsidRPr="008D2F29" w:rsidRDefault="008D2F29" w:rsidP="008D2F29">
      <w:pPr>
        <w:keepNext/>
        <w:keepLines/>
        <w:spacing w:line="276" w:lineRule="auto"/>
        <w:jc w:val="center"/>
        <w:outlineLvl w:val="0"/>
        <w:rPr>
          <w:b/>
          <w:bCs/>
          <w:color w:val="365F91"/>
          <w:sz w:val="28"/>
          <w:szCs w:val="28"/>
          <w:lang w:eastAsia="en-US"/>
        </w:rPr>
      </w:pPr>
      <w:r w:rsidRPr="008D2F29">
        <w:rPr>
          <w:b/>
          <w:bCs/>
          <w:sz w:val="28"/>
          <w:szCs w:val="28"/>
          <w:lang w:eastAsia="en-US"/>
        </w:rPr>
        <w:t>ПАСПОРТ УСЛУГИ (ПРОЦЕССА) АО «</w:t>
      </w:r>
      <w:proofErr w:type="spellStart"/>
      <w:r w:rsidRPr="008D2F29">
        <w:rPr>
          <w:b/>
          <w:bCs/>
          <w:sz w:val="28"/>
          <w:szCs w:val="28"/>
          <w:lang w:eastAsia="en-US"/>
        </w:rPr>
        <w:t>Чеченэнерго</w:t>
      </w:r>
      <w:proofErr w:type="spellEnd"/>
      <w:r w:rsidRPr="008D2F29">
        <w:rPr>
          <w:b/>
          <w:bCs/>
          <w:sz w:val="28"/>
          <w:szCs w:val="28"/>
          <w:lang w:eastAsia="en-US"/>
        </w:rPr>
        <w:t>»</w:t>
      </w:r>
    </w:p>
    <w:p w:rsidR="008D2F29" w:rsidRPr="008D2F29" w:rsidRDefault="008D2F29" w:rsidP="008D2F29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color w:val="548DD4"/>
          <w:sz w:val="28"/>
          <w:szCs w:val="28"/>
          <w:lang w:eastAsia="en-US"/>
        </w:rPr>
      </w:pPr>
      <w:r w:rsidRPr="008D2F29">
        <w:rPr>
          <w:rFonts w:eastAsia="Calibri"/>
          <w:b/>
          <w:color w:val="548DD4"/>
          <w:sz w:val="28"/>
          <w:szCs w:val="28"/>
          <w:lang w:eastAsia="en-US"/>
        </w:rPr>
        <w:t>КОД 1.13. КОНТРОЛЬ ЗНАЧЕНИЙ СООТНОШЕНИЯ ПОТРЕБЛЕНИЯ АКТИВНОЙ И РЕАКТИВНОЙ МОЩНОСТИ ДЛЯ ОТДЕЛЬНЫХ ЭНЕРГОПРИНИМАЮЩИХ УСТРОЙСТВ (ГРУПП ЭНЕРГОПРИНИМАЮЩИХ УСТРОЙСТВ) ПОТРЕБИТЕЛЯ</w:t>
      </w:r>
    </w:p>
    <w:p w:rsidR="008D2F29" w:rsidRPr="008D2F29" w:rsidRDefault="008D2F29" w:rsidP="008D2F2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D2F29" w:rsidRPr="008D2F29" w:rsidRDefault="008D2F29" w:rsidP="008D2F29">
      <w:pPr>
        <w:jc w:val="both"/>
        <w:rPr>
          <w:rFonts w:eastAsia="Calibri"/>
          <w:sz w:val="28"/>
          <w:szCs w:val="28"/>
          <w:lang w:eastAsia="en-US"/>
        </w:rPr>
      </w:pPr>
      <w:r w:rsidRPr="008D2F29">
        <w:rPr>
          <w:rFonts w:eastAsia="Calibri"/>
          <w:b/>
          <w:color w:val="548DD4"/>
          <w:sz w:val="28"/>
          <w:szCs w:val="28"/>
          <w:lang w:eastAsia="en-US"/>
        </w:rPr>
        <w:t xml:space="preserve">КРУГ ЗАЯВИТЕЛЕЙ: </w:t>
      </w:r>
      <w:r w:rsidRPr="008D2F29">
        <w:rPr>
          <w:rFonts w:eastAsia="Calibri"/>
          <w:sz w:val="28"/>
          <w:szCs w:val="28"/>
          <w:lang w:eastAsia="en-US"/>
        </w:rPr>
        <w:t>Юридические и физические лица, индивидуальные предприниматели</w:t>
      </w:r>
    </w:p>
    <w:p w:rsidR="008D2F29" w:rsidRPr="008D2F29" w:rsidRDefault="008D2F29" w:rsidP="008D2F2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D2F29">
        <w:rPr>
          <w:rFonts w:eastAsia="Calibri"/>
          <w:b/>
          <w:color w:val="548DD4"/>
          <w:sz w:val="28"/>
          <w:szCs w:val="28"/>
          <w:lang w:eastAsia="en-US"/>
        </w:rPr>
        <w:t>РАЗМЕР ПЛАТЫ ЗА ПРЕДОСТАВЛЕНИЕ УСЛУГИ (ПРОЦЕССА) И ОСНОВАНИЕ ЕЕ ВЗИМАНИЯ:</w:t>
      </w:r>
      <w:r w:rsidRPr="008D2F29">
        <w:rPr>
          <w:rFonts w:eastAsia="Calibri"/>
          <w:b/>
          <w:sz w:val="28"/>
          <w:szCs w:val="28"/>
          <w:lang w:eastAsia="en-US"/>
        </w:rPr>
        <w:t xml:space="preserve"> </w:t>
      </w:r>
      <w:r w:rsidRPr="008D2F29">
        <w:rPr>
          <w:rFonts w:eastAsia="Calibri"/>
          <w:sz w:val="28"/>
          <w:szCs w:val="28"/>
          <w:lang w:eastAsia="en-US"/>
        </w:rPr>
        <w:t>Плата не взымается.</w:t>
      </w:r>
    </w:p>
    <w:p w:rsidR="008D2F29" w:rsidRPr="008D2F29" w:rsidRDefault="008D2F29" w:rsidP="008D2F2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D2F29">
        <w:rPr>
          <w:rFonts w:eastAsia="Calibri"/>
          <w:b/>
          <w:color w:val="548DD4"/>
          <w:sz w:val="28"/>
          <w:szCs w:val="28"/>
          <w:lang w:eastAsia="en-US"/>
        </w:rPr>
        <w:t>УСЛОВИЯ ОКАЗАНИЯ УСЛУГИ (ПРОЦЕССА):</w:t>
      </w:r>
      <w:r w:rsidRPr="008D2F29">
        <w:rPr>
          <w:rFonts w:eastAsia="Calibri"/>
          <w:sz w:val="28"/>
          <w:szCs w:val="28"/>
          <w:lang w:eastAsia="en-US"/>
        </w:rPr>
        <w:t xml:space="preserve"> технологическое присоединение к электрическим сетям сетевой организации в установленном порядке </w:t>
      </w:r>
      <w:proofErr w:type="spellStart"/>
      <w:r w:rsidRPr="008D2F29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8D2F29">
        <w:rPr>
          <w:rFonts w:eastAsia="Calibri"/>
          <w:sz w:val="28"/>
          <w:szCs w:val="28"/>
          <w:lang w:eastAsia="en-US"/>
        </w:rPr>
        <w:t xml:space="preserve"> устройств и (или) объектов электроэнергетики потребителя, заключенный с АО «</w:t>
      </w:r>
      <w:proofErr w:type="spellStart"/>
      <w:r w:rsidRPr="008D2F29">
        <w:rPr>
          <w:rFonts w:eastAsia="Calibri"/>
          <w:sz w:val="28"/>
          <w:szCs w:val="28"/>
          <w:lang w:eastAsia="en-US"/>
        </w:rPr>
        <w:t>Чеченэнерго</w:t>
      </w:r>
      <w:proofErr w:type="spellEnd"/>
      <w:r w:rsidRPr="008D2F29">
        <w:rPr>
          <w:rFonts w:eastAsia="Calibri"/>
          <w:sz w:val="28"/>
          <w:szCs w:val="28"/>
          <w:lang w:eastAsia="en-US"/>
        </w:rPr>
        <w:t>» договор об оказании услуг по передаче электрической энергии или договор энергоснабжения с гарантирующим поставщиком (</w:t>
      </w:r>
      <w:proofErr w:type="spellStart"/>
      <w:r w:rsidRPr="008D2F29">
        <w:rPr>
          <w:rFonts w:eastAsia="Calibri"/>
          <w:sz w:val="28"/>
          <w:szCs w:val="28"/>
          <w:lang w:eastAsia="en-US"/>
        </w:rPr>
        <w:t>энергосбытовой</w:t>
      </w:r>
      <w:proofErr w:type="spellEnd"/>
      <w:r w:rsidRPr="008D2F29">
        <w:rPr>
          <w:rFonts w:eastAsia="Calibri"/>
          <w:sz w:val="28"/>
          <w:szCs w:val="28"/>
          <w:lang w:eastAsia="en-US"/>
        </w:rPr>
        <w:t xml:space="preserve"> организацией), наличие приборов учёта, позволяющих учитывать почасовые значения активной и реактивной энергии, потреблённой </w:t>
      </w:r>
      <w:proofErr w:type="spellStart"/>
      <w:r w:rsidRPr="008D2F29">
        <w:rPr>
          <w:rFonts w:eastAsia="Calibri"/>
          <w:sz w:val="28"/>
          <w:szCs w:val="28"/>
          <w:lang w:eastAsia="en-US"/>
        </w:rPr>
        <w:t>энергопринимающими</w:t>
      </w:r>
      <w:proofErr w:type="spellEnd"/>
      <w:r w:rsidRPr="008D2F29">
        <w:rPr>
          <w:rFonts w:eastAsia="Calibri"/>
          <w:sz w:val="28"/>
          <w:szCs w:val="28"/>
          <w:lang w:eastAsia="en-US"/>
        </w:rPr>
        <w:t xml:space="preserve"> устройствами заявителей.</w:t>
      </w:r>
      <w:proofErr w:type="gramEnd"/>
    </w:p>
    <w:p w:rsidR="008D2F29" w:rsidRPr="008D2F29" w:rsidRDefault="008D2F29" w:rsidP="008D2F2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D2F29">
        <w:rPr>
          <w:rFonts w:eastAsia="Calibri"/>
          <w:b/>
          <w:color w:val="548DD4"/>
          <w:sz w:val="28"/>
          <w:szCs w:val="28"/>
          <w:lang w:eastAsia="en-US"/>
        </w:rPr>
        <w:t xml:space="preserve">ОБЩИЙ СРОК ОКАЗАНИЯ УСЛУГИ (ПРОЦЕССА): </w:t>
      </w:r>
      <w:r w:rsidRPr="008D2F29">
        <w:rPr>
          <w:rFonts w:eastAsia="Calibri"/>
          <w:sz w:val="28"/>
          <w:szCs w:val="28"/>
          <w:lang w:eastAsia="en-US"/>
        </w:rPr>
        <w:t xml:space="preserve">30 дней </w:t>
      </w:r>
      <w:proofErr w:type="gramStart"/>
      <w:r w:rsidRPr="008D2F29">
        <w:rPr>
          <w:rFonts w:eastAsia="Calibri"/>
          <w:sz w:val="28"/>
          <w:szCs w:val="28"/>
          <w:lang w:eastAsia="en-US"/>
        </w:rPr>
        <w:t>с даты проведения</w:t>
      </w:r>
      <w:proofErr w:type="gramEnd"/>
      <w:r w:rsidRPr="008D2F29">
        <w:rPr>
          <w:rFonts w:eastAsia="Calibri"/>
          <w:sz w:val="28"/>
          <w:szCs w:val="28"/>
          <w:lang w:eastAsia="en-US"/>
        </w:rPr>
        <w:t xml:space="preserve"> соответствующей проверки или снятия контрольных показаний приборов учёта</w:t>
      </w:r>
    </w:p>
    <w:p w:rsidR="008D2F29" w:rsidRPr="008D2F29" w:rsidRDefault="008D2F29" w:rsidP="008D2F2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D2F29">
        <w:rPr>
          <w:rFonts w:eastAsia="Calibri"/>
          <w:b/>
          <w:color w:val="548DD4"/>
          <w:sz w:val="28"/>
          <w:szCs w:val="28"/>
          <w:lang w:eastAsia="en-US"/>
        </w:rPr>
        <w:t>РЕЗУЛЬТАТ ОКАЗАНИЯ УСЛУГИ (ПРОЦЕССА):</w:t>
      </w:r>
      <w:r w:rsidRPr="008D2F29">
        <w:rPr>
          <w:rFonts w:eastAsia="Calibri"/>
          <w:sz w:val="28"/>
          <w:szCs w:val="28"/>
          <w:lang w:eastAsia="en-US"/>
        </w:rPr>
        <w:t xml:space="preserve"> проверка соблюдения значений соотношений потреблённой активной и реактивной мощности.</w:t>
      </w:r>
    </w:p>
    <w:p w:rsidR="008D2F29" w:rsidRPr="008D2F29" w:rsidRDefault="008D2F29" w:rsidP="008D2F29">
      <w:pPr>
        <w:jc w:val="both"/>
        <w:outlineLvl w:val="0"/>
        <w:rPr>
          <w:rFonts w:eastAsia="Calibri"/>
          <w:b/>
          <w:color w:val="548DD4"/>
          <w:sz w:val="28"/>
          <w:szCs w:val="28"/>
          <w:lang w:eastAsia="en-US"/>
        </w:rPr>
      </w:pPr>
      <w:r w:rsidRPr="008D2F29">
        <w:rPr>
          <w:rFonts w:eastAsia="Calibri"/>
          <w:b/>
          <w:color w:val="548DD4"/>
          <w:sz w:val="28"/>
          <w:szCs w:val="28"/>
          <w:lang w:eastAsia="en-US"/>
        </w:rPr>
        <w:t>СОСТАВ, ПОСЛЕДОВАТЕЛЬНОСТЬ И СРОКИ ОКАЗАНИЯ УСЛУГИ (ПРОЦЕССА):</w:t>
      </w:r>
    </w:p>
    <w:tbl>
      <w:tblPr>
        <w:tblW w:w="4936" w:type="pct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318"/>
        <w:gridCol w:w="1211"/>
        <w:gridCol w:w="1718"/>
        <w:gridCol w:w="1806"/>
        <w:gridCol w:w="1493"/>
        <w:gridCol w:w="1164"/>
        <w:gridCol w:w="1738"/>
      </w:tblGrid>
      <w:tr w:rsidR="008D2F29" w:rsidRPr="008D2F29" w:rsidTr="009808A5">
        <w:trPr>
          <w:tblHeader/>
        </w:trPr>
        <w:tc>
          <w:tcPr>
            <w:tcW w:w="168" w:type="pct"/>
            <w:tcBorders>
              <w:top w:val="single" w:sz="8" w:space="0" w:color="4F81BD"/>
              <w:bottom w:val="double" w:sz="4" w:space="0" w:color="4F81BD"/>
            </w:tcBorders>
            <w:shd w:val="clear" w:color="auto" w:fill="4F81BD"/>
          </w:tcPr>
          <w:p w:rsidR="008D2F29" w:rsidRPr="008D2F29" w:rsidRDefault="008D2F29" w:rsidP="008D2F2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8D2F29">
              <w:rPr>
                <w:b/>
                <w:bCs/>
                <w:color w:val="FFFFFF"/>
                <w:sz w:val="20"/>
                <w:szCs w:val="20"/>
              </w:rPr>
              <w:t>№</w:t>
            </w:r>
          </w:p>
        </w:tc>
        <w:tc>
          <w:tcPr>
            <w:tcW w:w="641" w:type="pct"/>
            <w:tcBorders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8D2F29" w:rsidRPr="008D2F29" w:rsidRDefault="008D2F29" w:rsidP="008D2F2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8D2F29">
              <w:rPr>
                <w:b/>
                <w:bCs/>
                <w:color w:val="FFFFFF"/>
                <w:sz w:val="20"/>
                <w:szCs w:val="20"/>
              </w:rPr>
              <w:t>Этап</w:t>
            </w:r>
          </w:p>
        </w:tc>
        <w:tc>
          <w:tcPr>
            <w:tcW w:w="909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8D2F29" w:rsidRPr="008D2F29" w:rsidRDefault="008D2F29" w:rsidP="008D2F2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8D2F29">
              <w:rPr>
                <w:b/>
                <w:bCs/>
                <w:color w:val="FFFFFF"/>
                <w:sz w:val="20"/>
                <w:szCs w:val="20"/>
              </w:rPr>
              <w:t>Условие этапа</w:t>
            </w:r>
          </w:p>
        </w:tc>
        <w:tc>
          <w:tcPr>
            <w:tcW w:w="956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8D2F29" w:rsidRPr="008D2F29" w:rsidRDefault="008D2F29" w:rsidP="008D2F2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8D2F29">
              <w:rPr>
                <w:b/>
                <w:bCs/>
                <w:color w:val="FFFFFF"/>
                <w:sz w:val="20"/>
                <w:szCs w:val="20"/>
              </w:rPr>
              <w:t>Содержание</w:t>
            </w:r>
          </w:p>
        </w:tc>
        <w:tc>
          <w:tcPr>
            <w:tcW w:w="790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8D2F29" w:rsidRPr="008D2F29" w:rsidRDefault="008D2F29" w:rsidP="008D2F2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8D2F29">
              <w:rPr>
                <w:b/>
                <w:bCs/>
                <w:color w:val="FFFFFF"/>
                <w:sz w:val="20"/>
                <w:szCs w:val="20"/>
              </w:rPr>
              <w:t>Форма предоставления</w:t>
            </w:r>
          </w:p>
        </w:tc>
        <w:tc>
          <w:tcPr>
            <w:tcW w:w="616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8D2F29" w:rsidRPr="008D2F29" w:rsidRDefault="008D2F29" w:rsidP="008D2F2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8D2F29">
              <w:rPr>
                <w:b/>
                <w:bCs/>
                <w:color w:val="FFFFFF"/>
                <w:sz w:val="20"/>
                <w:szCs w:val="20"/>
              </w:rPr>
              <w:t>Срок исполнения</w:t>
            </w:r>
          </w:p>
        </w:tc>
        <w:tc>
          <w:tcPr>
            <w:tcW w:w="920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</w:tcBorders>
            <w:shd w:val="clear" w:color="auto" w:fill="4F81BD"/>
          </w:tcPr>
          <w:p w:rsidR="008D2F29" w:rsidRPr="008D2F29" w:rsidRDefault="008D2F29" w:rsidP="008D2F2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8D2F29">
              <w:rPr>
                <w:b/>
                <w:bCs/>
                <w:color w:val="FFFFFF"/>
                <w:sz w:val="20"/>
                <w:szCs w:val="20"/>
              </w:rPr>
              <w:t>Ссылка на нормативно правовой акт</w:t>
            </w:r>
          </w:p>
        </w:tc>
      </w:tr>
      <w:tr w:rsidR="008D2F29" w:rsidRPr="008D2F29" w:rsidTr="009808A5">
        <w:tc>
          <w:tcPr>
            <w:tcW w:w="168" w:type="pct"/>
            <w:tcBorders>
              <w:top w:val="double" w:sz="4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8D2F29" w:rsidRPr="008D2F29" w:rsidRDefault="008D2F29" w:rsidP="008D2F29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8D2F29">
              <w:rPr>
                <w:b/>
                <w:bCs/>
                <w:color w:val="548DD4"/>
                <w:sz w:val="20"/>
                <w:szCs w:val="20"/>
              </w:rPr>
              <w:t>1</w:t>
            </w:r>
          </w:p>
        </w:tc>
        <w:tc>
          <w:tcPr>
            <w:tcW w:w="641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8D2F29" w:rsidRPr="008D2F29" w:rsidRDefault="008D2F29" w:rsidP="008D2F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2F29">
              <w:rPr>
                <w:sz w:val="20"/>
                <w:szCs w:val="20"/>
              </w:rPr>
              <w:t>Снятие профилей мощности активной и реактивной мощности</w:t>
            </w:r>
          </w:p>
        </w:tc>
        <w:tc>
          <w:tcPr>
            <w:tcW w:w="909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8D2F29" w:rsidRPr="008D2F29" w:rsidRDefault="008D2F29" w:rsidP="008D2F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2F29">
              <w:rPr>
                <w:sz w:val="20"/>
                <w:szCs w:val="20"/>
              </w:rPr>
              <w:t xml:space="preserve">При проведении проверок расчётных приборов учёта или снятии контрольных показаний приборов учёта в случае необходимости с прибора учёта снимаются данные о почасовом потреблении </w:t>
            </w:r>
            <w:r w:rsidRPr="008D2F29">
              <w:rPr>
                <w:sz w:val="20"/>
                <w:szCs w:val="20"/>
              </w:rPr>
              <w:lastRenderedPageBreak/>
              <w:t>активной и реактивной энергии</w:t>
            </w:r>
            <w:r w:rsidRPr="008D2F29">
              <w:rPr>
                <w:rFonts w:eastAsia="Calibri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956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8D2F29" w:rsidRPr="008D2F29" w:rsidRDefault="008D2F29" w:rsidP="008D2F29">
            <w:pPr>
              <w:rPr>
                <w:sz w:val="20"/>
                <w:szCs w:val="20"/>
              </w:rPr>
            </w:pPr>
            <w:r w:rsidRPr="008D2F29">
              <w:rPr>
                <w:sz w:val="20"/>
                <w:szCs w:val="20"/>
              </w:rPr>
              <w:lastRenderedPageBreak/>
              <w:t>Установление и фиксация объемов мощности</w:t>
            </w:r>
            <w:r w:rsidRPr="008D2F29" w:rsidDel="00085C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0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8D2F29" w:rsidRPr="008D2F29" w:rsidRDefault="008D2F29" w:rsidP="008D2F29">
            <w:pPr>
              <w:rPr>
                <w:sz w:val="20"/>
                <w:szCs w:val="20"/>
              </w:rPr>
            </w:pPr>
            <w:r w:rsidRPr="008D2F29">
              <w:rPr>
                <w:sz w:val="20"/>
                <w:szCs w:val="20"/>
              </w:rPr>
              <w:t>Очно при выполнении действий</w:t>
            </w:r>
          </w:p>
        </w:tc>
        <w:tc>
          <w:tcPr>
            <w:tcW w:w="616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8D2F29" w:rsidRPr="008D2F29" w:rsidRDefault="008D2F29" w:rsidP="008D2F29">
            <w:pPr>
              <w:jc w:val="both"/>
              <w:rPr>
                <w:sz w:val="20"/>
                <w:szCs w:val="20"/>
              </w:rPr>
            </w:pPr>
            <w:r w:rsidRPr="008D2F29">
              <w:rPr>
                <w:sz w:val="20"/>
                <w:szCs w:val="20"/>
              </w:rPr>
              <w:t>При проведении проверок расчётных приборов учёта или снятии контрольных показаний приборов учёта</w:t>
            </w:r>
          </w:p>
        </w:tc>
        <w:tc>
          <w:tcPr>
            <w:tcW w:w="920" w:type="pct"/>
            <w:tcBorders>
              <w:top w:val="double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D2F29" w:rsidRPr="008D2F29" w:rsidRDefault="008D2F29" w:rsidP="008D2F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2F29">
              <w:rPr>
                <w:sz w:val="20"/>
                <w:szCs w:val="20"/>
              </w:rPr>
              <w:t>Правила недискриминационного доступа</w:t>
            </w:r>
            <w:r w:rsidRPr="008D2F29">
              <w:rPr>
                <w:sz w:val="20"/>
                <w:szCs w:val="20"/>
                <w:vertAlign w:val="superscript"/>
              </w:rPr>
              <w:footnoteReference w:id="1"/>
            </w:r>
            <w:r w:rsidRPr="008D2F29">
              <w:rPr>
                <w:sz w:val="20"/>
                <w:szCs w:val="20"/>
              </w:rPr>
              <w:t>,</w:t>
            </w:r>
          </w:p>
          <w:p w:rsidR="008D2F29" w:rsidRPr="008D2F29" w:rsidRDefault="008D2F29" w:rsidP="008D2F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2F29">
              <w:rPr>
                <w:sz w:val="20"/>
                <w:szCs w:val="20"/>
              </w:rPr>
              <w:t>Основы функционирования розничных рынков электрической энергии</w:t>
            </w:r>
            <w:r w:rsidRPr="008D2F29">
              <w:rPr>
                <w:sz w:val="20"/>
                <w:szCs w:val="20"/>
                <w:vertAlign w:val="superscript"/>
              </w:rPr>
              <w:footnoteReference w:id="2"/>
            </w:r>
            <w:r w:rsidRPr="008D2F29">
              <w:rPr>
                <w:sz w:val="20"/>
                <w:szCs w:val="20"/>
              </w:rPr>
              <w:t>,</w:t>
            </w:r>
          </w:p>
          <w:p w:rsidR="008D2F29" w:rsidRPr="008D2F29" w:rsidRDefault="008D2F29" w:rsidP="008D2F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2F29">
              <w:rPr>
                <w:sz w:val="20"/>
                <w:szCs w:val="20"/>
              </w:rPr>
              <w:t xml:space="preserve">Приказ </w:t>
            </w:r>
            <w:proofErr w:type="spellStart"/>
            <w:r w:rsidRPr="008D2F29">
              <w:rPr>
                <w:sz w:val="20"/>
                <w:szCs w:val="20"/>
              </w:rPr>
              <w:t>Минпромэнерго</w:t>
            </w:r>
            <w:proofErr w:type="spellEnd"/>
            <w:r w:rsidRPr="008D2F29">
              <w:rPr>
                <w:sz w:val="20"/>
                <w:szCs w:val="20"/>
              </w:rPr>
              <w:t xml:space="preserve"> РФ №49 от 22.02.2007г.</w:t>
            </w:r>
          </w:p>
        </w:tc>
      </w:tr>
      <w:tr w:rsidR="008D2F29" w:rsidRPr="008D2F29" w:rsidTr="009808A5">
        <w:tc>
          <w:tcPr>
            <w:tcW w:w="168" w:type="pct"/>
            <w:shd w:val="clear" w:color="auto" w:fill="auto"/>
          </w:tcPr>
          <w:p w:rsidR="008D2F29" w:rsidRPr="008D2F29" w:rsidRDefault="008D2F29" w:rsidP="008D2F29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8D2F29">
              <w:rPr>
                <w:b/>
                <w:bCs/>
                <w:color w:val="548DD4"/>
                <w:sz w:val="20"/>
                <w:szCs w:val="20"/>
              </w:rPr>
              <w:lastRenderedPageBreak/>
              <w:t>2</w:t>
            </w:r>
          </w:p>
        </w:tc>
        <w:tc>
          <w:tcPr>
            <w:tcW w:w="641" w:type="pct"/>
            <w:shd w:val="clear" w:color="auto" w:fill="auto"/>
          </w:tcPr>
          <w:p w:rsidR="008D2F29" w:rsidRPr="008D2F29" w:rsidRDefault="008D2F29" w:rsidP="008D2F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2F29">
              <w:rPr>
                <w:sz w:val="20"/>
                <w:szCs w:val="20"/>
              </w:rPr>
              <w:t>Расчет значения соотношения потребления реактивной и активной мощности.</w:t>
            </w:r>
          </w:p>
        </w:tc>
        <w:tc>
          <w:tcPr>
            <w:tcW w:w="909" w:type="pct"/>
            <w:shd w:val="clear" w:color="auto" w:fill="auto"/>
          </w:tcPr>
          <w:p w:rsidR="008D2F29" w:rsidRPr="008D2F29" w:rsidRDefault="008D2F29" w:rsidP="008D2F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2F29">
              <w:rPr>
                <w:sz w:val="20"/>
                <w:szCs w:val="20"/>
              </w:rPr>
              <w:t>При наличии профилей активной и реактивной мощности</w:t>
            </w:r>
          </w:p>
          <w:p w:rsidR="008D2F29" w:rsidRPr="008D2F29" w:rsidRDefault="008D2F29" w:rsidP="008D2F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2F29">
              <w:rPr>
                <w:sz w:val="20"/>
                <w:szCs w:val="20"/>
              </w:rPr>
              <w:t>Сумма часов, составляющих определяемые соответствующими договорами периоды больших и малых нагрузок, должна быть равна 24 часам. Если иное не определено договором, часами больших нагрузок считается период с 7 ч 00 мин. до 23 ч 00 мин., а часами малых нагрузок - с 23 ч 00 мин. до 7 ч 00 мин.</w:t>
            </w:r>
          </w:p>
        </w:tc>
        <w:tc>
          <w:tcPr>
            <w:tcW w:w="956" w:type="pct"/>
            <w:shd w:val="clear" w:color="auto" w:fill="auto"/>
          </w:tcPr>
          <w:p w:rsidR="008D2F29" w:rsidRPr="008D2F29" w:rsidRDefault="008D2F29" w:rsidP="008D2F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2F29">
              <w:rPr>
                <w:sz w:val="20"/>
                <w:szCs w:val="20"/>
              </w:rPr>
              <w:t xml:space="preserve">Расчет коэффициента активной и реактивной мощности. Значения коэффициентов реактивной мощности определяются отдельно для каждой точки присоединения к электрической сети в отношении всех потребителей, за исключением потребителей, получающих электрическую энергию по нескольким линиям напряжением 6 - 20 </w:t>
            </w:r>
            <w:proofErr w:type="spellStart"/>
            <w:r w:rsidRPr="008D2F29">
              <w:rPr>
                <w:sz w:val="20"/>
                <w:szCs w:val="20"/>
              </w:rPr>
              <w:t>кВ</w:t>
            </w:r>
            <w:proofErr w:type="spellEnd"/>
            <w:r w:rsidRPr="008D2F29">
              <w:rPr>
                <w:sz w:val="20"/>
                <w:szCs w:val="20"/>
              </w:rPr>
              <w:t xml:space="preserve"> от одной подстанции или электростанции, для которых эти значения рассчитываются в виде суммарных величин.</w:t>
            </w:r>
          </w:p>
        </w:tc>
        <w:tc>
          <w:tcPr>
            <w:tcW w:w="790" w:type="pct"/>
            <w:shd w:val="clear" w:color="auto" w:fill="auto"/>
          </w:tcPr>
          <w:p w:rsidR="008D2F29" w:rsidRPr="008D2F29" w:rsidRDefault="008D2F29" w:rsidP="008D2F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auto"/>
          </w:tcPr>
          <w:p w:rsidR="008D2F29" w:rsidRPr="008D2F29" w:rsidRDefault="008D2F29" w:rsidP="008D2F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2F29">
              <w:rPr>
                <w:sz w:val="20"/>
                <w:szCs w:val="20"/>
              </w:rPr>
              <w:t>1 час 50 минут</w:t>
            </w:r>
          </w:p>
        </w:tc>
        <w:tc>
          <w:tcPr>
            <w:tcW w:w="920" w:type="pct"/>
            <w:shd w:val="clear" w:color="auto" w:fill="auto"/>
          </w:tcPr>
          <w:p w:rsidR="008D2F29" w:rsidRPr="008D2F29" w:rsidRDefault="008D2F29" w:rsidP="008D2F29">
            <w:pPr>
              <w:jc w:val="both"/>
              <w:rPr>
                <w:sz w:val="20"/>
                <w:szCs w:val="20"/>
              </w:rPr>
            </w:pPr>
            <w:r w:rsidRPr="008D2F29">
              <w:rPr>
                <w:sz w:val="20"/>
                <w:szCs w:val="20"/>
              </w:rPr>
              <w:t xml:space="preserve">Приказ </w:t>
            </w:r>
            <w:proofErr w:type="spellStart"/>
            <w:r w:rsidRPr="008D2F29">
              <w:rPr>
                <w:sz w:val="20"/>
                <w:szCs w:val="20"/>
              </w:rPr>
              <w:t>Минпромэнерго</w:t>
            </w:r>
            <w:proofErr w:type="spellEnd"/>
            <w:r w:rsidRPr="008D2F29">
              <w:rPr>
                <w:sz w:val="20"/>
                <w:szCs w:val="20"/>
              </w:rPr>
              <w:t xml:space="preserve"> РФ №49 от 22.02.2007г.</w:t>
            </w:r>
          </w:p>
        </w:tc>
      </w:tr>
      <w:tr w:rsidR="008D2F29" w:rsidRPr="008D2F29" w:rsidTr="009808A5">
        <w:tc>
          <w:tcPr>
            <w:tcW w:w="16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8D2F29" w:rsidRPr="008D2F29" w:rsidRDefault="008D2F29" w:rsidP="008D2F29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8D2F29">
              <w:rPr>
                <w:b/>
                <w:bCs/>
                <w:color w:val="548DD4"/>
                <w:sz w:val="20"/>
                <w:szCs w:val="20"/>
              </w:rPr>
              <w:t>4</w:t>
            </w:r>
          </w:p>
        </w:tc>
        <w:tc>
          <w:tcPr>
            <w:tcW w:w="641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8D2F29" w:rsidRPr="008D2F29" w:rsidRDefault="008D2F29" w:rsidP="008D2F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2F29">
              <w:rPr>
                <w:sz w:val="20"/>
                <w:szCs w:val="20"/>
              </w:rPr>
              <w:t xml:space="preserve">Определение коэффициента реактивной мощности </w:t>
            </w:r>
            <w:proofErr w:type="spellStart"/>
            <w:r w:rsidRPr="008D2F29">
              <w:rPr>
                <w:sz w:val="20"/>
                <w:szCs w:val="20"/>
              </w:rPr>
              <w:t>tg</w:t>
            </w:r>
            <w:proofErr w:type="spellEnd"/>
            <w:r w:rsidRPr="008D2F29">
              <w:rPr>
                <w:sz w:val="20"/>
                <w:szCs w:val="20"/>
              </w:rPr>
              <w:t xml:space="preserve"> φ </w:t>
            </w:r>
          </w:p>
        </w:tc>
        <w:tc>
          <w:tcPr>
            <w:tcW w:w="90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8D2F29" w:rsidRPr="008D2F29" w:rsidRDefault="008D2F29" w:rsidP="008D2F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8D2F29">
              <w:rPr>
                <w:sz w:val="20"/>
                <w:szCs w:val="20"/>
              </w:rPr>
              <w:t xml:space="preserve">Для потребителей, присоединенных к сетям напряжением 220 </w:t>
            </w:r>
            <w:proofErr w:type="spellStart"/>
            <w:r w:rsidRPr="008D2F29">
              <w:rPr>
                <w:sz w:val="20"/>
                <w:szCs w:val="20"/>
              </w:rPr>
              <w:t>кВ</w:t>
            </w:r>
            <w:proofErr w:type="spellEnd"/>
            <w:r w:rsidRPr="008D2F29">
              <w:rPr>
                <w:sz w:val="20"/>
                <w:szCs w:val="20"/>
              </w:rPr>
              <w:t xml:space="preserve"> и выше, а также к сетям 110 </w:t>
            </w:r>
            <w:proofErr w:type="spellStart"/>
            <w:r w:rsidRPr="008D2F29">
              <w:rPr>
                <w:sz w:val="20"/>
                <w:szCs w:val="20"/>
              </w:rPr>
              <w:t>кВ</w:t>
            </w:r>
            <w:proofErr w:type="spellEnd"/>
            <w:r w:rsidRPr="008D2F29">
              <w:rPr>
                <w:sz w:val="20"/>
                <w:szCs w:val="20"/>
              </w:rPr>
              <w:t xml:space="preserve"> (154 </w:t>
            </w:r>
            <w:proofErr w:type="spellStart"/>
            <w:r w:rsidRPr="008D2F29">
              <w:rPr>
                <w:sz w:val="20"/>
                <w:szCs w:val="20"/>
              </w:rPr>
              <w:t>кВ</w:t>
            </w:r>
            <w:proofErr w:type="spellEnd"/>
            <w:r w:rsidRPr="008D2F29">
              <w:rPr>
                <w:sz w:val="20"/>
                <w:szCs w:val="20"/>
              </w:rPr>
              <w:t>), в случаях, когда они оказывают существенное влияние на электроэнергетические режимы работы энергосистем (</w:t>
            </w:r>
            <w:proofErr w:type="spellStart"/>
            <w:r w:rsidRPr="008D2F29">
              <w:rPr>
                <w:sz w:val="20"/>
                <w:szCs w:val="20"/>
              </w:rPr>
              <w:t>энергорайонов</w:t>
            </w:r>
            <w:proofErr w:type="spellEnd"/>
            <w:r w:rsidRPr="008D2F29">
              <w:rPr>
                <w:sz w:val="20"/>
                <w:szCs w:val="20"/>
              </w:rPr>
              <w:t xml:space="preserve">, </w:t>
            </w:r>
            <w:proofErr w:type="spellStart"/>
            <w:r w:rsidRPr="008D2F29">
              <w:rPr>
                <w:sz w:val="20"/>
                <w:szCs w:val="20"/>
              </w:rPr>
              <w:t>энергоузлов</w:t>
            </w:r>
            <w:proofErr w:type="spellEnd"/>
            <w:r w:rsidRPr="008D2F29">
              <w:rPr>
                <w:sz w:val="20"/>
                <w:szCs w:val="20"/>
              </w:rPr>
              <w:t xml:space="preserve">), предельное значение коэффициента реактивной мощности, </w:t>
            </w:r>
            <w:r w:rsidRPr="008D2F29">
              <w:rPr>
                <w:sz w:val="20"/>
                <w:szCs w:val="20"/>
              </w:rPr>
              <w:lastRenderedPageBreak/>
              <w:t>потребляемой в часы больших суточных нагрузок электрической сети, а также диапазоны коэффициента реактивной мощности, применяемые в периоды участия потребителя в регулировании реактивной мощности</w:t>
            </w:r>
            <w:proofErr w:type="gramEnd"/>
            <w:r w:rsidRPr="008D2F29">
              <w:rPr>
                <w:sz w:val="20"/>
                <w:szCs w:val="20"/>
              </w:rPr>
              <w:t>, определяют на основе расчетов режимов работы электрической сети в указанные периоды, выполняемых как для нормальной, так и для ремонтной схем сети</w:t>
            </w:r>
          </w:p>
        </w:tc>
        <w:tc>
          <w:tcPr>
            <w:tcW w:w="95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8D2F29" w:rsidRPr="008D2F29" w:rsidRDefault="008D2F29" w:rsidP="008D2F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2F29">
              <w:rPr>
                <w:sz w:val="20"/>
                <w:szCs w:val="20"/>
              </w:rPr>
              <w:lastRenderedPageBreak/>
              <w:t xml:space="preserve">Предельные значения коэффициента реактивной мощности, потребляемой в часы больших суточных нагрузок электрической сети, для потребителей, присоединенных к сетям напряжением ниже 220 </w:t>
            </w:r>
            <w:proofErr w:type="spellStart"/>
            <w:r w:rsidRPr="008D2F29">
              <w:rPr>
                <w:sz w:val="20"/>
                <w:szCs w:val="20"/>
              </w:rPr>
              <w:t>кВ</w:t>
            </w:r>
            <w:proofErr w:type="spellEnd"/>
            <w:r w:rsidRPr="008D2F29">
              <w:rPr>
                <w:sz w:val="20"/>
                <w:szCs w:val="20"/>
              </w:rPr>
              <w:t xml:space="preserve">, определяются в соответствии с </w:t>
            </w:r>
            <w:hyperlink r:id="rId7" w:history="1">
              <w:r w:rsidRPr="008D2F29">
                <w:rPr>
                  <w:sz w:val="20"/>
                  <w:szCs w:val="20"/>
                </w:rPr>
                <w:t>приложением</w:t>
              </w:r>
            </w:hyperlink>
            <w:r w:rsidRPr="008D2F29">
              <w:rPr>
                <w:sz w:val="20"/>
                <w:szCs w:val="20"/>
              </w:rPr>
              <w:t xml:space="preserve"> к Приказу </w:t>
            </w:r>
            <w:proofErr w:type="spellStart"/>
            <w:r w:rsidRPr="008D2F29">
              <w:rPr>
                <w:sz w:val="20"/>
                <w:szCs w:val="20"/>
              </w:rPr>
              <w:t>Минпромэнерго</w:t>
            </w:r>
            <w:proofErr w:type="spellEnd"/>
            <w:r w:rsidRPr="008D2F29">
              <w:rPr>
                <w:sz w:val="20"/>
                <w:szCs w:val="20"/>
              </w:rPr>
              <w:t xml:space="preserve"> РФ №49 от 22.02.2007г.</w:t>
            </w:r>
          </w:p>
          <w:p w:rsidR="008D2F29" w:rsidRPr="008D2F29" w:rsidRDefault="008D2F29" w:rsidP="008D2F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8D2F29" w:rsidRPr="008D2F29" w:rsidRDefault="008D2F29" w:rsidP="008D2F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8D2F29" w:rsidRPr="008D2F29" w:rsidRDefault="008D2F29" w:rsidP="008D2F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2F29">
              <w:rPr>
                <w:sz w:val="20"/>
                <w:szCs w:val="20"/>
              </w:rPr>
              <w:t>2 часа 30 минут</w:t>
            </w:r>
          </w:p>
          <w:p w:rsidR="008D2F29" w:rsidRPr="008D2F29" w:rsidRDefault="008D2F29" w:rsidP="008D2F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D2F29" w:rsidRPr="008D2F29" w:rsidRDefault="008D2F29" w:rsidP="008D2F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2F29">
              <w:rPr>
                <w:sz w:val="20"/>
                <w:szCs w:val="20"/>
              </w:rPr>
              <w:t xml:space="preserve">Приказ </w:t>
            </w:r>
            <w:proofErr w:type="spellStart"/>
            <w:r w:rsidRPr="008D2F29">
              <w:rPr>
                <w:sz w:val="20"/>
                <w:szCs w:val="20"/>
              </w:rPr>
              <w:t>Минпромэнерго</w:t>
            </w:r>
            <w:proofErr w:type="spellEnd"/>
            <w:r w:rsidRPr="008D2F29">
              <w:rPr>
                <w:sz w:val="20"/>
                <w:szCs w:val="20"/>
              </w:rPr>
              <w:t xml:space="preserve"> РФ №49 от 22.02.2007г.</w:t>
            </w:r>
          </w:p>
        </w:tc>
      </w:tr>
      <w:tr w:rsidR="008D2F29" w:rsidRPr="008D2F29" w:rsidTr="009808A5">
        <w:tc>
          <w:tcPr>
            <w:tcW w:w="168" w:type="pct"/>
            <w:shd w:val="clear" w:color="auto" w:fill="auto"/>
          </w:tcPr>
          <w:p w:rsidR="008D2F29" w:rsidRPr="008D2F29" w:rsidRDefault="008D2F29" w:rsidP="008D2F29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8D2F29">
              <w:rPr>
                <w:b/>
                <w:bCs/>
                <w:color w:val="548DD4"/>
                <w:sz w:val="20"/>
                <w:szCs w:val="20"/>
              </w:rPr>
              <w:lastRenderedPageBreak/>
              <w:t>5</w:t>
            </w:r>
          </w:p>
        </w:tc>
        <w:tc>
          <w:tcPr>
            <w:tcW w:w="641" w:type="pct"/>
            <w:tcBorders>
              <w:bottom w:val="single" w:sz="8" w:space="0" w:color="4F81BD"/>
            </w:tcBorders>
            <w:shd w:val="clear" w:color="auto" w:fill="auto"/>
          </w:tcPr>
          <w:p w:rsidR="008D2F29" w:rsidRPr="008D2F29" w:rsidRDefault="008D2F29" w:rsidP="008D2F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2F29">
              <w:rPr>
                <w:sz w:val="20"/>
                <w:szCs w:val="20"/>
              </w:rPr>
              <w:t>Контроль значений соотношения потребления активной и реактивной мощности, направление акта потребителю</w:t>
            </w:r>
          </w:p>
        </w:tc>
        <w:tc>
          <w:tcPr>
            <w:tcW w:w="909" w:type="pct"/>
            <w:shd w:val="clear" w:color="auto" w:fill="auto"/>
          </w:tcPr>
          <w:p w:rsidR="008D2F29" w:rsidRPr="008D2F29" w:rsidRDefault="008D2F29" w:rsidP="008D2F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2F29">
              <w:rPr>
                <w:sz w:val="20"/>
                <w:szCs w:val="20"/>
              </w:rPr>
              <w:t xml:space="preserve">При выявлении факта нарушения </w:t>
            </w:r>
          </w:p>
        </w:tc>
        <w:tc>
          <w:tcPr>
            <w:tcW w:w="956" w:type="pct"/>
            <w:tcBorders>
              <w:bottom w:val="single" w:sz="8" w:space="0" w:color="4F81BD"/>
            </w:tcBorders>
            <w:shd w:val="clear" w:color="auto" w:fill="auto"/>
          </w:tcPr>
          <w:p w:rsidR="008D2F29" w:rsidRPr="008D2F29" w:rsidRDefault="008D2F29" w:rsidP="008D2F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2F29">
              <w:rPr>
                <w:sz w:val="20"/>
                <w:szCs w:val="20"/>
              </w:rPr>
              <w:t>На основании показаний прибора учёта определяется факт соблюдения или нарушения значений соотношений потреблённой активной и реактивной мощности, при выявлении факта нарушения составляется акт, который направляется потребителю</w:t>
            </w:r>
          </w:p>
        </w:tc>
        <w:tc>
          <w:tcPr>
            <w:tcW w:w="790" w:type="pct"/>
            <w:shd w:val="clear" w:color="auto" w:fill="auto"/>
          </w:tcPr>
          <w:p w:rsidR="008D2F29" w:rsidRPr="008D2F29" w:rsidRDefault="008D2F29" w:rsidP="008D2F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2F29">
              <w:rPr>
                <w:sz w:val="20"/>
                <w:szCs w:val="20"/>
              </w:rPr>
              <w:t>Письменное направление акта заказным письмом с уведомлением</w:t>
            </w:r>
          </w:p>
        </w:tc>
        <w:tc>
          <w:tcPr>
            <w:tcW w:w="616" w:type="pct"/>
            <w:tcBorders>
              <w:bottom w:val="single" w:sz="8" w:space="0" w:color="4F81BD"/>
            </w:tcBorders>
            <w:shd w:val="clear" w:color="auto" w:fill="auto"/>
          </w:tcPr>
          <w:p w:rsidR="008D2F29" w:rsidRPr="008D2F29" w:rsidRDefault="008D2F29" w:rsidP="008D2F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2F29">
              <w:rPr>
                <w:sz w:val="20"/>
                <w:szCs w:val="20"/>
              </w:rPr>
              <w:t xml:space="preserve">В течение 30 дней </w:t>
            </w:r>
            <w:proofErr w:type="gramStart"/>
            <w:r w:rsidRPr="008D2F29">
              <w:rPr>
                <w:sz w:val="20"/>
                <w:szCs w:val="20"/>
              </w:rPr>
              <w:t>с даты проведения</w:t>
            </w:r>
            <w:proofErr w:type="gramEnd"/>
            <w:r w:rsidRPr="008D2F29">
              <w:rPr>
                <w:sz w:val="20"/>
                <w:szCs w:val="20"/>
              </w:rPr>
              <w:t xml:space="preserve"> соответствующей проверки или снятия контрольных показаний приборов учёта</w:t>
            </w:r>
          </w:p>
        </w:tc>
        <w:tc>
          <w:tcPr>
            <w:tcW w:w="920" w:type="pct"/>
            <w:shd w:val="clear" w:color="auto" w:fill="auto"/>
          </w:tcPr>
          <w:p w:rsidR="008D2F29" w:rsidRPr="008D2F29" w:rsidRDefault="008D2F29" w:rsidP="008D2F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2F29">
              <w:rPr>
                <w:sz w:val="20"/>
                <w:szCs w:val="20"/>
              </w:rPr>
              <w:t>Правил недискриминационного доступа;</w:t>
            </w:r>
          </w:p>
          <w:p w:rsidR="008D2F29" w:rsidRPr="008D2F29" w:rsidRDefault="008D2F29" w:rsidP="008D2F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2F29">
              <w:rPr>
                <w:sz w:val="20"/>
                <w:szCs w:val="20"/>
              </w:rPr>
              <w:t xml:space="preserve">Приказ </w:t>
            </w:r>
            <w:proofErr w:type="spellStart"/>
            <w:r w:rsidRPr="008D2F29">
              <w:rPr>
                <w:sz w:val="20"/>
                <w:szCs w:val="20"/>
              </w:rPr>
              <w:t>Минпромэнерго</w:t>
            </w:r>
            <w:proofErr w:type="spellEnd"/>
            <w:r w:rsidRPr="008D2F29">
              <w:rPr>
                <w:sz w:val="20"/>
                <w:szCs w:val="20"/>
              </w:rPr>
              <w:t xml:space="preserve"> РФ №49 от 22.02.2007г.</w:t>
            </w:r>
          </w:p>
        </w:tc>
      </w:tr>
    </w:tbl>
    <w:p w:rsidR="008D2F29" w:rsidRPr="008D2F29" w:rsidRDefault="008D2F29" w:rsidP="008D2F29">
      <w:pPr>
        <w:autoSpaceDE w:val="0"/>
        <w:autoSpaceDN w:val="0"/>
        <w:adjustRightInd w:val="0"/>
        <w:jc w:val="both"/>
        <w:rPr>
          <w:rFonts w:eastAsia="Calibri"/>
          <w:b/>
          <w:color w:val="548DD4"/>
          <w:sz w:val="20"/>
          <w:szCs w:val="20"/>
          <w:lang w:eastAsia="en-US"/>
        </w:rPr>
      </w:pPr>
    </w:p>
    <w:p w:rsidR="008D2F29" w:rsidRPr="008D2F29" w:rsidRDefault="008D2F29" w:rsidP="008D2F2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D2F29">
        <w:rPr>
          <w:rFonts w:eastAsia="Calibri"/>
          <w:b/>
          <w:color w:val="548DD4"/>
          <w:sz w:val="28"/>
          <w:szCs w:val="28"/>
          <w:lang w:eastAsia="en-US"/>
        </w:rPr>
        <w:t>КОНТАКТНАЯ ИНФОРМАЦИЯ ДЛЯ НАПРАВЛЕНИЯ ОБРАЩЕНИИЙ:</w:t>
      </w:r>
      <w:r w:rsidRPr="008D2F29">
        <w:rPr>
          <w:rFonts w:eastAsia="Calibri"/>
          <w:sz w:val="28"/>
          <w:szCs w:val="28"/>
          <w:lang w:eastAsia="en-US"/>
        </w:rPr>
        <w:t xml:space="preserve"> </w:t>
      </w:r>
    </w:p>
    <w:p w:rsidR="008D2F29" w:rsidRPr="008D2F29" w:rsidRDefault="008D2F29" w:rsidP="008D2F29">
      <w:pPr>
        <w:autoSpaceDE w:val="0"/>
        <w:autoSpaceDN w:val="0"/>
        <w:adjustRightInd w:val="0"/>
        <w:jc w:val="both"/>
        <w:rPr>
          <w:rFonts w:eastAsia="Calibri"/>
          <w:color w:val="548DD4"/>
          <w:sz w:val="28"/>
          <w:szCs w:val="28"/>
          <w:lang w:eastAsia="en-US"/>
        </w:rPr>
      </w:pPr>
      <w:r w:rsidRPr="008D2F29">
        <w:rPr>
          <w:rFonts w:eastAsia="Calibri"/>
          <w:sz w:val="28"/>
          <w:szCs w:val="28"/>
          <w:lang w:eastAsia="en-US"/>
        </w:rPr>
        <w:t xml:space="preserve">Номер телефонного центра обслуживания </w:t>
      </w:r>
      <w:r w:rsidRPr="008D2F29">
        <w:rPr>
          <w:i/>
          <w:sz w:val="28"/>
          <w:szCs w:val="28"/>
        </w:rPr>
        <w:t>АО «</w:t>
      </w:r>
      <w:proofErr w:type="spellStart"/>
      <w:r w:rsidRPr="008D2F29">
        <w:rPr>
          <w:i/>
          <w:sz w:val="28"/>
          <w:szCs w:val="28"/>
        </w:rPr>
        <w:t>Чеченэнерго</w:t>
      </w:r>
      <w:proofErr w:type="spellEnd"/>
      <w:r w:rsidRPr="008D2F29">
        <w:rPr>
          <w:i/>
          <w:sz w:val="28"/>
          <w:szCs w:val="28"/>
        </w:rPr>
        <w:t>»</w:t>
      </w:r>
      <w:r w:rsidRPr="008D2F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8D2F29">
        <w:rPr>
          <w:rFonts w:eastAsia="Calibri"/>
          <w:color w:val="548DD4"/>
          <w:sz w:val="28"/>
          <w:szCs w:val="28"/>
          <w:lang w:eastAsia="en-US"/>
        </w:rPr>
        <w:t>8-804-33333-69</w:t>
      </w:r>
    </w:p>
    <w:p w:rsidR="008D2F29" w:rsidRPr="008D2F29" w:rsidRDefault="008D2F29" w:rsidP="008D2F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2F29">
        <w:rPr>
          <w:sz w:val="28"/>
          <w:szCs w:val="28"/>
        </w:rPr>
        <w:t>364020, Чеченская Республика, г. Грозный, Старопромысловское шоссе, 6;</w:t>
      </w:r>
    </w:p>
    <w:p w:rsidR="008D2F29" w:rsidRPr="008D2F29" w:rsidRDefault="008D2F29" w:rsidP="008D2F2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D2F29">
        <w:rPr>
          <w:rFonts w:eastAsia="Calibri"/>
          <w:sz w:val="28"/>
          <w:szCs w:val="28"/>
          <w:lang w:eastAsia="en-US"/>
        </w:rPr>
        <w:t xml:space="preserve">Или воспользуйтесь интерактивным сервисом «Интернет приемная», расположенном на официальном сайте </w:t>
      </w:r>
      <w:hyperlink r:id="rId8" w:history="1">
        <w:r w:rsidRPr="008D2F29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8D2F29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8D2F29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mrsk</w:t>
        </w:r>
        <w:proofErr w:type="spellEnd"/>
        <w:r w:rsidRPr="008D2F29">
          <w:rPr>
            <w:rFonts w:eastAsia="Calibri"/>
            <w:color w:val="0000FF"/>
            <w:sz w:val="28"/>
            <w:szCs w:val="28"/>
            <w:u w:val="single"/>
            <w:lang w:eastAsia="en-US"/>
          </w:rPr>
          <w:t>-</w:t>
        </w:r>
        <w:proofErr w:type="spellStart"/>
        <w:r w:rsidRPr="008D2F29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sk</w:t>
        </w:r>
        <w:proofErr w:type="spellEnd"/>
        <w:r w:rsidRPr="008D2F29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8D2F29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8D2F29">
        <w:rPr>
          <w:rFonts w:eastAsia="Calibri"/>
          <w:sz w:val="28"/>
          <w:szCs w:val="28"/>
          <w:lang w:eastAsia="en-US"/>
        </w:rPr>
        <w:t xml:space="preserve"> в разделе «Потребителям».</w:t>
      </w:r>
    </w:p>
    <w:p w:rsidR="00B5685B" w:rsidRPr="00230BDD" w:rsidRDefault="00B5685B" w:rsidP="008D2F29">
      <w:pPr>
        <w:keepNext/>
        <w:keepLines/>
        <w:spacing w:line="276" w:lineRule="auto"/>
        <w:jc w:val="center"/>
        <w:outlineLvl w:val="0"/>
      </w:pPr>
    </w:p>
    <w:sectPr w:rsidR="00B5685B" w:rsidRPr="0023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7D5" w:rsidRDefault="00E847D5" w:rsidP="00AF0503">
      <w:r>
        <w:separator/>
      </w:r>
    </w:p>
  </w:endnote>
  <w:endnote w:type="continuationSeparator" w:id="0">
    <w:p w:rsidR="00E847D5" w:rsidRDefault="00E847D5" w:rsidP="00AF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7D5" w:rsidRDefault="00E847D5" w:rsidP="00AF0503">
      <w:r>
        <w:separator/>
      </w:r>
    </w:p>
  </w:footnote>
  <w:footnote w:type="continuationSeparator" w:id="0">
    <w:p w:rsidR="00E847D5" w:rsidRDefault="00E847D5" w:rsidP="00AF0503">
      <w:r>
        <w:continuationSeparator/>
      </w:r>
    </w:p>
  </w:footnote>
  <w:footnote w:id="1">
    <w:p w:rsidR="008D2F29" w:rsidRPr="00B82DF9" w:rsidRDefault="008D2F29" w:rsidP="008D2F29">
      <w:pPr>
        <w:pStyle w:val="a3"/>
        <w:jc w:val="both"/>
        <w:rPr>
          <w:sz w:val="24"/>
          <w:szCs w:val="28"/>
        </w:rPr>
      </w:pPr>
      <w:r w:rsidRPr="00B82DF9">
        <w:rPr>
          <w:rStyle w:val="a5"/>
          <w:sz w:val="24"/>
          <w:szCs w:val="28"/>
        </w:rPr>
        <w:footnoteRef/>
      </w:r>
      <w:r w:rsidRPr="00B82DF9">
        <w:rPr>
          <w:sz w:val="24"/>
          <w:szCs w:val="28"/>
        </w:rPr>
        <w:t xml:space="preserve"> </w:t>
      </w:r>
      <w:r w:rsidRPr="00B82DF9">
        <w:rPr>
          <w:rFonts w:ascii="Times New Roman" w:eastAsia="Times New Roman" w:hAnsi="Times New Roman"/>
          <w:sz w:val="24"/>
          <w:szCs w:val="28"/>
          <w:lang w:eastAsia="ru-RU"/>
        </w:rPr>
        <w:t xml:space="preserve"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</w:r>
      <w:r w:rsidRPr="00B82DF9">
        <w:rPr>
          <w:rFonts w:ascii="Times New Roman" w:eastAsia="Times New Roman" w:hAnsi="Times New Roman"/>
          <w:sz w:val="24"/>
          <w:szCs w:val="28"/>
          <w:lang w:eastAsia="ru-RU"/>
        </w:rPr>
        <w:t>2004 г. №861</w:t>
      </w:r>
    </w:p>
  </w:footnote>
  <w:footnote w:id="2">
    <w:p w:rsidR="008D2F29" w:rsidRPr="00A15D55" w:rsidRDefault="008D2F29" w:rsidP="008D2F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2DF9">
        <w:rPr>
          <w:rStyle w:val="a5"/>
          <w:szCs w:val="28"/>
        </w:rPr>
        <w:footnoteRef/>
      </w:r>
      <w:r w:rsidRPr="00B82DF9">
        <w:rPr>
          <w:szCs w:val="28"/>
        </w:rPr>
        <w:t xml:space="preserve"> Основы функционирования розничных рынков электрической энергии, утвержденные постановлением Правительства РФ от 04.05.2012 № 442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03"/>
    <w:rsid w:val="00230BDD"/>
    <w:rsid w:val="002852E3"/>
    <w:rsid w:val="002F7A00"/>
    <w:rsid w:val="003755DA"/>
    <w:rsid w:val="003B0B57"/>
    <w:rsid w:val="003D77D3"/>
    <w:rsid w:val="004434D5"/>
    <w:rsid w:val="00570F99"/>
    <w:rsid w:val="005E082B"/>
    <w:rsid w:val="0060133D"/>
    <w:rsid w:val="00646FA8"/>
    <w:rsid w:val="00716343"/>
    <w:rsid w:val="007A32CA"/>
    <w:rsid w:val="00856D23"/>
    <w:rsid w:val="008D2F29"/>
    <w:rsid w:val="00A547B0"/>
    <w:rsid w:val="00AF0503"/>
    <w:rsid w:val="00B56697"/>
    <w:rsid w:val="00B5685B"/>
    <w:rsid w:val="00C01571"/>
    <w:rsid w:val="00C62B1E"/>
    <w:rsid w:val="00CF7B38"/>
    <w:rsid w:val="00D5238E"/>
    <w:rsid w:val="00DC5981"/>
    <w:rsid w:val="00DF4256"/>
    <w:rsid w:val="00E847D5"/>
    <w:rsid w:val="00FB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  <w:style w:type="paragraph" w:customStyle="1" w:styleId="ConsPlusNonformat">
    <w:name w:val="ConsPlusNonformat"/>
    <w:rsid w:val="00B56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  <w:style w:type="paragraph" w:customStyle="1" w:styleId="ConsPlusNonformat">
    <w:name w:val="ConsPlusNonformat"/>
    <w:rsid w:val="00B56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sk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C3E262118F82F2790178C320FEF314B3DE2040F5D67989067FE657ABDA0242003A6B5DF9B9D8yDR8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Богуславский Сергей Алексеевич</dc:creator>
  <cp:lastModifiedBy>Богуславский Сергей Алексеевич</cp:lastModifiedBy>
  <cp:revision>2</cp:revision>
  <dcterms:created xsi:type="dcterms:W3CDTF">2015-10-26T09:24:00Z</dcterms:created>
  <dcterms:modified xsi:type="dcterms:W3CDTF">2015-10-26T09:24:00Z</dcterms:modified>
</cp:coreProperties>
</file>