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02" w:rsidRPr="007A0102" w:rsidRDefault="007A0102" w:rsidP="007A0102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7A0102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7A0102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7A0102">
        <w:rPr>
          <w:b/>
          <w:bCs/>
          <w:sz w:val="28"/>
          <w:szCs w:val="28"/>
          <w:lang w:eastAsia="en-US"/>
        </w:rPr>
        <w:t>»</w:t>
      </w:r>
    </w:p>
    <w:p w:rsidR="007A0102" w:rsidRPr="007A0102" w:rsidRDefault="007A0102" w:rsidP="007A0102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7A0102">
        <w:rPr>
          <w:rFonts w:eastAsia="Calibri"/>
          <w:b/>
          <w:color w:val="548DD4"/>
          <w:sz w:val="28"/>
          <w:szCs w:val="28"/>
          <w:lang w:eastAsia="en-US"/>
        </w:rPr>
        <w:t>КОД 2.1.1 ТЕХНОЛОГИЧЕСКОЕ ПРИСОЕДИНЕНИЕ К ЭЛЕКТРИЧЕСКИМ СЕТЯМ СЕТЕВОЙ ОРГАНИЗАЦИИ</w:t>
      </w:r>
    </w:p>
    <w:p w:rsidR="007A0102" w:rsidRPr="007A0102" w:rsidRDefault="007A0102" w:rsidP="007A0102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proofErr w:type="spellStart"/>
      <w:r w:rsidRPr="007A0102">
        <w:rPr>
          <w:rFonts w:eastAsia="Calibri"/>
          <w:b/>
          <w:color w:val="548DD4"/>
          <w:sz w:val="28"/>
          <w:szCs w:val="28"/>
          <w:lang w:eastAsia="en-US"/>
        </w:rPr>
        <w:t>энергопринимающих</w:t>
      </w:r>
      <w:proofErr w:type="spellEnd"/>
      <w:r w:rsidRPr="007A0102">
        <w:rPr>
          <w:rFonts w:eastAsia="Calibri"/>
          <w:b/>
          <w:color w:val="548DD4"/>
          <w:sz w:val="28"/>
          <w:szCs w:val="28"/>
          <w:lang w:eastAsia="en-US"/>
        </w:rPr>
        <w:t xml:space="preserve"> устройств физических лиц с максимальной мощностью до 15 кВт</w:t>
      </w:r>
    </w:p>
    <w:p w:rsidR="007A0102" w:rsidRPr="007A0102" w:rsidRDefault="007A0102" w:rsidP="007A010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A0102" w:rsidRPr="007A0102" w:rsidRDefault="007A0102" w:rsidP="007A0102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A0102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7A0102">
        <w:rPr>
          <w:rFonts w:eastAsia="Calibri"/>
          <w:sz w:val="28"/>
          <w:szCs w:val="28"/>
          <w:lang w:eastAsia="en-US"/>
        </w:rPr>
        <w:t xml:space="preserve">физическое лицо в целях технологического присоединения (далее - заявитель) </w:t>
      </w:r>
      <w:proofErr w:type="spellStart"/>
      <w:r w:rsidRPr="007A010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A0102">
        <w:rPr>
          <w:rFonts w:eastAsia="Calibri"/>
          <w:sz w:val="28"/>
          <w:szCs w:val="28"/>
          <w:lang w:eastAsia="en-US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7A010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A0102">
        <w:rPr>
          <w:rFonts w:eastAsia="Calibri"/>
          <w:sz w:val="28"/>
          <w:szCs w:val="28"/>
          <w:lang w:eastAsia="en-US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proofErr w:type="gramEnd"/>
    </w:p>
    <w:p w:rsidR="007A0102" w:rsidRPr="007A0102" w:rsidRDefault="007A0102" w:rsidP="007A01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A0102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7A0102">
        <w:rPr>
          <w:rFonts w:eastAsia="Calibri"/>
          <w:b/>
          <w:sz w:val="28"/>
          <w:szCs w:val="28"/>
          <w:lang w:eastAsia="en-US"/>
        </w:rPr>
        <w:t xml:space="preserve"> </w:t>
      </w:r>
      <w:r w:rsidRPr="007A0102">
        <w:rPr>
          <w:rFonts w:eastAsia="Calibri"/>
          <w:sz w:val="28"/>
          <w:szCs w:val="28"/>
          <w:lang w:eastAsia="en-US"/>
        </w:rPr>
        <w:t xml:space="preserve">550,00 рублей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Pr="007A0102">
        <w:rPr>
          <w:rFonts w:eastAsia="Calibri"/>
          <w:sz w:val="28"/>
          <w:szCs w:val="28"/>
          <w:lang w:eastAsia="en-US"/>
        </w:rPr>
        <w:t>кВ</w:t>
      </w:r>
      <w:proofErr w:type="spellEnd"/>
      <w:r w:rsidRPr="007A0102">
        <w:rPr>
          <w:rFonts w:eastAsia="Calibri"/>
          <w:sz w:val="28"/>
          <w:szCs w:val="28"/>
          <w:lang w:eastAsia="en-US"/>
        </w:rPr>
        <w:t xml:space="preserve"> включительно необходимого заявителю класса напряжения сетевой организации, в которую подана заявка, составляет не более 300 метров</w:t>
      </w:r>
      <w:proofErr w:type="gramEnd"/>
      <w:r w:rsidRPr="007A0102">
        <w:rPr>
          <w:rFonts w:eastAsia="Calibri"/>
          <w:sz w:val="28"/>
          <w:szCs w:val="28"/>
          <w:lang w:eastAsia="en-US"/>
        </w:rPr>
        <w:t xml:space="preserve"> в городах и поселках городского типа и не более 500 метров в сельской местности.</w:t>
      </w:r>
    </w:p>
    <w:p w:rsidR="007A0102" w:rsidRPr="007A0102" w:rsidRDefault="007A0102" w:rsidP="007A01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0102">
        <w:rPr>
          <w:rFonts w:eastAsia="Calibri"/>
          <w:sz w:val="28"/>
          <w:szCs w:val="28"/>
          <w:lang w:eastAsia="en-US"/>
        </w:rPr>
        <w:t>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</w:t>
      </w:r>
    </w:p>
    <w:p w:rsidR="007A0102" w:rsidRPr="007A0102" w:rsidRDefault="007A0102" w:rsidP="007A01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A0102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7A0102">
        <w:rPr>
          <w:rFonts w:eastAsia="Calibri"/>
          <w:sz w:val="28"/>
          <w:szCs w:val="28"/>
          <w:lang w:eastAsia="en-US"/>
        </w:rPr>
        <w:t xml:space="preserve"> намерение заявителя присоединения впервые вводимых в эксплуатацию, ранее присоединенных </w:t>
      </w:r>
      <w:proofErr w:type="spellStart"/>
      <w:r w:rsidRPr="007A010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A0102">
        <w:rPr>
          <w:rFonts w:eastAsia="Calibri"/>
          <w:sz w:val="28"/>
          <w:szCs w:val="28"/>
          <w:lang w:eastAsia="en-US"/>
        </w:rPr>
        <w:t xml:space="preserve"> устройств и объектов электроэнергетики, принадлежащих садоводческому, огородническому или дачному некоммерческому объединению либо его членам, а также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и иным лицам, расположенным на территории садоводческого, огороднического или дачного некоммерческого объединения</w:t>
      </w:r>
      <w:proofErr w:type="gramEnd"/>
      <w:r w:rsidRPr="007A0102">
        <w:rPr>
          <w:rFonts w:eastAsia="Calibri"/>
          <w:sz w:val="28"/>
          <w:szCs w:val="28"/>
          <w:lang w:eastAsia="en-US"/>
        </w:rPr>
        <w:t xml:space="preserve">, максимальная </w:t>
      </w:r>
      <w:proofErr w:type="gramStart"/>
      <w:r w:rsidRPr="007A0102">
        <w:rPr>
          <w:rFonts w:eastAsia="Calibri"/>
          <w:sz w:val="28"/>
          <w:szCs w:val="28"/>
          <w:lang w:eastAsia="en-US"/>
        </w:rPr>
        <w:t>мощность</w:t>
      </w:r>
      <w:proofErr w:type="gramEnd"/>
      <w:r w:rsidRPr="007A0102">
        <w:rPr>
          <w:rFonts w:eastAsia="Calibri"/>
          <w:sz w:val="28"/>
          <w:szCs w:val="28"/>
          <w:lang w:eastAsia="en-US"/>
        </w:rPr>
        <w:t xml:space="preserve"> которых изменяется.</w:t>
      </w:r>
    </w:p>
    <w:p w:rsidR="007A0102" w:rsidRPr="007A0102" w:rsidRDefault="007A0102" w:rsidP="007A01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0102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7A010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A0102">
        <w:rPr>
          <w:rFonts w:eastAsia="Calibri"/>
          <w:sz w:val="28"/>
          <w:szCs w:val="28"/>
          <w:lang w:eastAsia="en-US"/>
        </w:rPr>
        <w:t>технологическое</w:t>
      </w:r>
      <w:proofErr w:type="gramEnd"/>
      <w:r w:rsidRPr="007A0102">
        <w:rPr>
          <w:rFonts w:eastAsia="Calibri"/>
          <w:sz w:val="28"/>
          <w:szCs w:val="28"/>
          <w:lang w:eastAsia="en-US"/>
        </w:rPr>
        <w:t xml:space="preserve"> присоединения </w:t>
      </w:r>
      <w:proofErr w:type="spellStart"/>
      <w:r w:rsidRPr="007A010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A0102">
        <w:rPr>
          <w:rFonts w:eastAsia="Calibri"/>
          <w:sz w:val="28"/>
          <w:szCs w:val="28"/>
          <w:lang w:eastAsia="en-US"/>
        </w:rPr>
        <w:t xml:space="preserve"> устройств Заявителя.</w:t>
      </w:r>
    </w:p>
    <w:p w:rsidR="007A0102" w:rsidRPr="007A0102" w:rsidRDefault="007A0102" w:rsidP="007A010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0102">
        <w:rPr>
          <w:rFonts w:eastAsia="Calibri"/>
          <w:b/>
          <w:color w:val="548DD4"/>
          <w:sz w:val="28"/>
          <w:szCs w:val="28"/>
          <w:lang w:eastAsia="en-US"/>
        </w:rPr>
        <w:t xml:space="preserve">ОБЩИЙ СРОК ОКАЗАНИЯ УСЛУГИ (ПРОЦЕССА): </w:t>
      </w:r>
      <w:proofErr w:type="gramStart"/>
      <w:r w:rsidRPr="007A0102">
        <w:rPr>
          <w:rFonts w:eastAsia="Calibri"/>
          <w:sz w:val="28"/>
          <w:szCs w:val="28"/>
          <w:lang w:eastAsia="en-US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Pr="007A0102">
        <w:rPr>
          <w:rFonts w:eastAsia="Calibri"/>
          <w:sz w:val="28"/>
          <w:szCs w:val="28"/>
          <w:lang w:eastAsia="en-US"/>
        </w:rPr>
        <w:t>кВ</w:t>
      </w:r>
      <w:proofErr w:type="spellEnd"/>
      <w:r w:rsidRPr="007A0102">
        <w:rPr>
          <w:rFonts w:eastAsia="Calibri"/>
          <w:sz w:val="28"/>
          <w:szCs w:val="28"/>
          <w:lang w:eastAsia="en-US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0102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7A0102">
        <w:rPr>
          <w:rFonts w:eastAsia="Calibri"/>
          <w:sz w:val="28"/>
          <w:szCs w:val="28"/>
          <w:lang w:eastAsia="en-US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  <w:proofErr w:type="gramEnd"/>
    </w:p>
    <w:p w:rsidR="007A0102" w:rsidRPr="007A0102" w:rsidRDefault="007A0102" w:rsidP="007A01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7A0102">
        <w:rPr>
          <w:rFonts w:eastAsia="Calibri"/>
          <w:sz w:val="28"/>
          <w:szCs w:val="28"/>
          <w:lang w:eastAsia="en-US"/>
        </w:rPr>
        <w:lastRenderedPageBreak/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7A010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A0102">
        <w:rPr>
          <w:rFonts w:eastAsia="Calibri"/>
          <w:sz w:val="28"/>
          <w:szCs w:val="28"/>
          <w:lang w:eastAsia="en-US"/>
        </w:rPr>
        <w:t xml:space="preserve"> устройств и (или) объектов электроэнергетики - 4 месяца с даты</w:t>
      </w:r>
      <w:proofErr w:type="gramEnd"/>
      <w:r w:rsidRPr="007A0102">
        <w:rPr>
          <w:rFonts w:eastAsia="Calibri"/>
          <w:sz w:val="28"/>
          <w:szCs w:val="28"/>
          <w:lang w:eastAsia="en-US"/>
        </w:rPr>
        <w:t xml:space="preserve"> заключения договора;</w:t>
      </w:r>
    </w:p>
    <w:p w:rsidR="007A0102" w:rsidRPr="007A0102" w:rsidRDefault="007A0102" w:rsidP="007A01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0102">
        <w:rPr>
          <w:rFonts w:eastAsia="Calibri"/>
          <w:sz w:val="28"/>
          <w:szCs w:val="28"/>
          <w:lang w:eastAsia="en-US"/>
        </w:rPr>
        <w:t xml:space="preserve">в иных случаях – 6 месяцев </w:t>
      </w:r>
      <w:proofErr w:type="gramStart"/>
      <w:r w:rsidRPr="007A0102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7A0102">
        <w:rPr>
          <w:rFonts w:eastAsia="Calibri"/>
          <w:sz w:val="28"/>
          <w:szCs w:val="28"/>
          <w:lang w:eastAsia="en-US"/>
        </w:rPr>
        <w:t xml:space="preserve"> договора. </w:t>
      </w:r>
    </w:p>
    <w:p w:rsidR="007A0102" w:rsidRPr="007A0102" w:rsidRDefault="007A0102" w:rsidP="007A010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A0102">
        <w:rPr>
          <w:rFonts w:eastAsia="Calibri"/>
          <w:sz w:val="28"/>
          <w:szCs w:val="28"/>
          <w:lang w:eastAsia="en-US"/>
        </w:rPr>
        <w:t xml:space="preserve">При несоблюдении всех вышеуказанных условий - 1 год </w:t>
      </w:r>
      <w:proofErr w:type="gramStart"/>
      <w:r w:rsidRPr="007A0102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7A0102">
        <w:rPr>
          <w:rFonts w:eastAsia="Calibri"/>
          <w:sz w:val="28"/>
          <w:szCs w:val="28"/>
          <w:lang w:eastAsia="en-US"/>
        </w:rPr>
        <w:t xml:space="preserve"> договора (если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7A0102" w:rsidRPr="007A0102" w:rsidRDefault="007A0102" w:rsidP="007A0102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7A0102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27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1462"/>
        <w:gridCol w:w="1405"/>
        <w:gridCol w:w="1871"/>
        <w:gridCol w:w="1492"/>
        <w:gridCol w:w="1164"/>
        <w:gridCol w:w="1722"/>
      </w:tblGrid>
      <w:tr w:rsidR="007A0102" w:rsidRPr="007A0102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7A0102" w:rsidRPr="007A0102" w:rsidRDefault="007A0102" w:rsidP="007A010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7A0102">
              <w:rPr>
                <w:b/>
                <w:bCs/>
                <w:color w:val="FFFFFF"/>
                <w:sz w:val="28"/>
                <w:szCs w:val="28"/>
              </w:rPr>
              <w:t>№</w:t>
            </w:r>
          </w:p>
        </w:tc>
        <w:tc>
          <w:tcPr>
            <w:tcW w:w="775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0102" w:rsidRPr="007A0102" w:rsidRDefault="007A0102" w:rsidP="007A010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7A0102">
              <w:rPr>
                <w:b/>
                <w:bCs/>
                <w:color w:val="FFFFFF"/>
                <w:sz w:val="28"/>
                <w:szCs w:val="28"/>
              </w:rPr>
              <w:t>Этап</w:t>
            </w:r>
          </w:p>
        </w:tc>
        <w:tc>
          <w:tcPr>
            <w:tcW w:w="74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0102" w:rsidRPr="007A0102" w:rsidRDefault="007A0102" w:rsidP="007A010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7A0102">
              <w:rPr>
                <w:b/>
                <w:bCs/>
                <w:color w:val="FFFFFF"/>
                <w:sz w:val="28"/>
                <w:szCs w:val="28"/>
              </w:rPr>
              <w:t>Условие этапа</w:t>
            </w:r>
          </w:p>
        </w:tc>
        <w:tc>
          <w:tcPr>
            <w:tcW w:w="992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0102" w:rsidRPr="007A0102" w:rsidRDefault="007A0102" w:rsidP="007A010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7A0102">
              <w:rPr>
                <w:b/>
                <w:bCs/>
                <w:color w:val="FFFFFF"/>
                <w:sz w:val="28"/>
                <w:szCs w:val="28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0102" w:rsidRPr="007A0102" w:rsidRDefault="007A0102" w:rsidP="007A010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7A0102">
              <w:rPr>
                <w:b/>
                <w:bCs/>
                <w:color w:val="FFFFFF"/>
                <w:sz w:val="28"/>
                <w:szCs w:val="28"/>
              </w:rPr>
              <w:t>Форма предоставления</w:t>
            </w:r>
          </w:p>
        </w:tc>
        <w:tc>
          <w:tcPr>
            <w:tcW w:w="617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0102" w:rsidRPr="007A0102" w:rsidRDefault="007A0102" w:rsidP="007A010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7A0102">
              <w:rPr>
                <w:b/>
                <w:bCs/>
                <w:color w:val="FFFFFF"/>
                <w:sz w:val="28"/>
                <w:szCs w:val="28"/>
              </w:rPr>
              <w:t>Срок исполнения</w:t>
            </w:r>
          </w:p>
        </w:tc>
        <w:tc>
          <w:tcPr>
            <w:tcW w:w="913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7A0102" w:rsidRPr="007A0102" w:rsidRDefault="007A0102" w:rsidP="007A0102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7A0102">
              <w:rPr>
                <w:b/>
                <w:bCs/>
                <w:color w:val="FFFFFF"/>
                <w:sz w:val="28"/>
                <w:szCs w:val="28"/>
              </w:rPr>
              <w:t>Ссылка на нормативно правовой акт</w:t>
            </w:r>
          </w:p>
        </w:tc>
      </w:tr>
      <w:tr w:rsidR="007A0102" w:rsidRPr="007A0102" w:rsidTr="009808A5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77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1.1.</w:t>
            </w:r>
            <w:r w:rsidRPr="007A0102">
              <w:rPr>
                <w:sz w:val="20"/>
                <w:szCs w:val="20"/>
              </w:rPr>
              <w:t xml:space="preserve"> Заявитель подает заявку на технологическое присоединение;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>Очное обращение заявителя с заявкой в офис обслуживания потребителей,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>письменное обращение с заявкой заказным письмом с уведомлением,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 xml:space="preserve">заявка по электронной форме на сайте                                 </w:t>
            </w:r>
            <w:r w:rsidRPr="007A0102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7A0102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7A0102">
              <w:rPr>
                <w:rFonts w:eastAsia="Calibri"/>
                <w:i/>
                <w:sz w:val="20"/>
                <w:szCs w:val="20"/>
                <w:lang w:eastAsia="en-US"/>
              </w:rPr>
              <w:t xml:space="preserve">» 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или сайте Портал-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ТП</w:t>
            </w:r>
            <w:proofErr w:type="gramStart"/>
            <w:r w:rsidRPr="007A0102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7A0102">
              <w:rPr>
                <w:rFonts w:eastAsia="Calibri"/>
                <w:sz w:val="20"/>
                <w:szCs w:val="20"/>
                <w:lang w:eastAsia="en-US"/>
              </w:rPr>
              <w:t>ф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A0102">
              <w:rPr>
                <w:sz w:val="20"/>
                <w:szCs w:val="20"/>
              </w:rPr>
              <w:t>через Личный кабинет</w:t>
            </w:r>
          </w:p>
        </w:tc>
        <w:tc>
          <w:tcPr>
            <w:tcW w:w="617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>Не ограничен</w:t>
            </w:r>
          </w:p>
        </w:tc>
        <w:tc>
          <w:tcPr>
            <w:tcW w:w="913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rPr>
                <w:sz w:val="20"/>
                <w:szCs w:val="20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Пункты  8-10, 14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  <w:r w:rsidRPr="007A0102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A0102" w:rsidRPr="007A0102" w:rsidTr="009808A5">
        <w:trPr>
          <w:trHeight w:val="86"/>
        </w:trPr>
        <w:tc>
          <w:tcPr>
            <w:tcW w:w="167" w:type="pct"/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 xml:space="preserve">При отсутствии </w:t>
            </w:r>
            <w:r w:rsidRPr="007A0102">
              <w:rPr>
                <w:sz w:val="20"/>
                <w:szCs w:val="20"/>
              </w:rPr>
              <w:lastRenderedPageBreak/>
              <w:t>сведений и документов,  установленных законодательством</w:t>
            </w:r>
          </w:p>
        </w:tc>
        <w:tc>
          <w:tcPr>
            <w:tcW w:w="992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lastRenderedPageBreak/>
              <w:t>1.2</w:t>
            </w:r>
            <w:r w:rsidRPr="007A0102">
              <w:rPr>
                <w:sz w:val="20"/>
                <w:szCs w:val="20"/>
              </w:rPr>
              <w:t xml:space="preserve">. Сетевая организация </w:t>
            </w:r>
            <w:r w:rsidRPr="007A0102">
              <w:rPr>
                <w:sz w:val="20"/>
                <w:szCs w:val="20"/>
              </w:rPr>
              <w:lastRenderedPageBreak/>
              <w:t>направляет уведомление заявителю о недостающих сведениях и/или документах к заявке</w:t>
            </w:r>
          </w:p>
        </w:tc>
        <w:tc>
          <w:tcPr>
            <w:tcW w:w="791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sz w:val="20"/>
                <w:szCs w:val="20"/>
              </w:rPr>
              <w:t xml:space="preserve">6 рабочих дней </w:t>
            </w:r>
            <w:r w:rsidRPr="007A0102">
              <w:rPr>
                <w:sz w:val="20"/>
                <w:szCs w:val="20"/>
              </w:rPr>
              <w:lastRenderedPageBreak/>
              <w:t>после получения заявки</w:t>
            </w:r>
          </w:p>
        </w:tc>
        <w:tc>
          <w:tcPr>
            <w:tcW w:w="913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>Пункт 15 Правил технологическог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lastRenderedPageBreak/>
              <w:t>2</w:t>
            </w:r>
          </w:p>
        </w:tc>
        <w:tc>
          <w:tcPr>
            <w:tcW w:w="775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2.1</w:t>
            </w:r>
            <w:r w:rsidRPr="007A0102">
              <w:rPr>
                <w:sz w:val="20"/>
                <w:szCs w:val="20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 xml:space="preserve">15 дней со дня  получения заявки; 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 xml:space="preserve">В случае  отсутствия сведений  (документов) 30 дней </w:t>
            </w:r>
            <w:proofErr w:type="gramStart"/>
            <w:r w:rsidRPr="007A0102">
              <w:rPr>
                <w:sz w:val="20"/>
                <w:szCs w:val="20"/>
              </w:rPr>
              <w:t>с даты  получения</w:t>
            </w:r>
            <w:proofErr w:type="gramEnd"/>
            <w:r w:rsidRPr="007A0102">
              <w:rPr>
                <w:sz w:val="20"/>
                <w:szCs w:val="20"/>
              </w:rPr>
              <w:t xml:space="preserve"> недостающих сведений</w:t>
            </w:r>
          </w:p>
        </w:tc>
        <w:tc>
          <w:tcPr>
            <w:tcW w:w="91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2.2</w:t>
            </w:r>
            <w:r w:rsidRPr="007A0102">
              <w:rPr>
                <w:sz w:val="20"/>
                <w:szCs w:val="20"/>
              </w:rPr>
              <w:t>. П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1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>30 дней со  дня получения заявителем проекта договора.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 xml:space="preserve">В случае </w:t>
            </w:r>
            <w:proofErr w:type="spellStart"/>
            <w:r w:rsidRPr="007A0102">
              <w:rPr>
                <w:sz w:val="20"/>
                <w:szCs w:val="20"/>
              </w:rPr>
              <w:t>ненаправления</w:t>
            </w:r>
            <w:proofErr w:type="spellEnd"/>
            <w:r w:rsidRPr="007A0102">
              <w:rPr>
                <w:sz w:val="20"/>
                <w:szCs w:val="20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13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 xml:space="preserve">2.3 </w:t>
            </w:r>
            <w:r w:rsidRPr="007A0102">
              <w:rPr>
                <w:sz w:val="20"/>
                <w:szCs w:val="20"/>
              </w:rPr>
              <w:t xml:space="preserve">Направление (выдача при очном посещении офиса обслуживания) сетевой организацией откорректированного проекта </w:t>
            </w:r>
            <w:r w:rsidRPr="007A0102">
              <w:rPr>
                <w:sz w:val="20"/>
                <w:szCs w:val="20"/>
              </w:rPr>
              <w:lastRenderedPageBreak/>
              <w:t>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lastRenderedPageBreak/>
              <w:t xml:space="preserve">Письменная форма проекта договора, подписанного со стороны сетевой организации, направляется </w:t>
            </w:r>
            <w:r w:rsidRPr="007A0102">
              <w:rPr>
                <w:sz w:val="20"/>
                <w:szCs w:val="20"/>
              </w:rPr>
              <w:lastRenderedPageBreak/>
              <w:t>способом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lastRenderedPageBreak/>
              <w:t xml:space="preserve">5 рабочих дней </w:t>
            </w:r>
            <w:proofErr w:type="gramStart"/>
            <w:r w:rsidRPr="007A0102">
              <w:rPr>
                <w:sz w:val="20"/>
                <w:szCs w:val="20"/>
              </w:rPr>
              <w:t xml:space="preserve">с даты получения от заявителя мотивированного </w:t>
            </w:r>
            <w:r w:rsidRPr="007A0102">
              <w:rPr>
                <w:sz w:val="20"/>
                <w:szCs w:val="20"/>
              </w:rPr>
              <w:lastRenderedPageBreak/>
              <w:t>требования о приведении проекта договора в соответствие с Правилами</w:t>
            </w:r>
            <w:proofErr w:type="gramEnd"/>
            <w:r w:rsidRPr="007A0102">
              <w:rPr>
                <w:sz w:val="20"/>
                <w:szCs w:val="20"/>
              </w:rPr>
              <w:t xml:space="preserve"> технологического присоединения</w:t>
            </w:r>
          </w:p>
        </w:tc>
        <w:tc>
          <w:tcPr>
            <w:tcW w:w="91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2.4</w:t>
            </w:r>
            <w:r w:rsidRPr="007A0102">
              <w:rPr>
                <w:sz w:val="20"/>
                <w:szCs w:val="20"/>
              </w:rPr>
              <w:t>. 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1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 xml:space="preserve">не позднее 2 рабочих дней </w:t>
            </w:r>
            <w:proofErr w:type="gramStart"/>
            <w:r w:rsidRPr="007A0102">
              <w:rPr>
                <w:sz w:val="20"/>
                <w:szCs w:val="20"/>
              </w:rPr>
              <w:t>с даты заключения</w:t>
            </w:r>
            <w:proofErr w:type="gramEnd"/>
            <w:r w:rsidRPr="007A0102"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913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775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5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3.1</w:t>
            </w:r>
            <w:r w:rsidRPr="007A0102">
              <w:rPr>
                <w:sz w:val="20"/>
                <w:szCs w:val="20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1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 15, 17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3.2</w:t>
            </w:r>
            <w:r w:rsidRPr="007A0102">
              <w:rPr>
                <w:sz w:val="20"/>
                <w:szCs w:val="20"/>
              </w:rPr>
              <w:t>. 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1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 15, 16.1, 18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3.3</w:t>
            </w:r>
            <w:r w:rsidRPr="007A0102">
              <w:rPr>
                <w:sz w:val="20"/>
                <w:szCs w:val="20"/>
              </w:rPr>
              <w:t>. 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13" w:type="pct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3.4</w:t>
            </w:r>
            <w:r w:rsidRPr="007A0102">
              <w:rPr>
                <w:sz w:val="20"/>
                <w:szCs w:val="20"/>
              </w:rPr>
              <w:t>.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Направление уведомления заявителем сетевой организации о выполнении 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>технических условий с необходимым пакетом документов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Письменное уведомление о выполнении технических условий с приложением 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необходимых документов </w:t>
            </w:r>
          </w:p>
        </w:tc>
        <w:tc>
          <w:tcPr>
            <w:tcW w:w="617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После выполнения технических условий</w:t>
            </w:r>
          </w:p>
        </w:tc>
        <w:tc>
          <w:tcPr>
            <w:tcW w:w="913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>потребителей электрической энергии</w:t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lastRenderedPageBreak/>
              <w:t>4</w:t>
            </w:r>
          </w:p>
        </w:tc>
        <w:tc>
          <w:tcPr>
            <w:tcW w:w="775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102">
              <w:rPr>
                <w:sz w:val="20"/>
                <w:szCs w:val="20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tcW w:w="9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4.1.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Pr="007A0102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1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течение 10 дней со дня получения от заявителя документов</w:t>
            </w:r>
          </w:p>
        </w:tc>
        <w:tc>
          <w:tcPr>
            <w:tcW w:w="91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Пункты 83-89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92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4.2.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1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9" w:history="1">
              <w:r w:rsidRPr="007A0102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Не позднее 3 рабочих дней после получения </w:t>
            </w:r>
            <w:proofErr w:type="gramStart"/>
            <w:r w:rsidRPr="007A0102">
              <w:rPr>
                <w:rFonts w:eastAsia="Calibri"/>
                <w:sz w:val="20"/>
                <w:szCs w:val="20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7A01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13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Пункты 89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4.3.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Прием в эксплуатацию прибора учета.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r w:rsidRPr="007A0102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день проведения проверки</w:t>
            </w:r>
          </w:p>
        </w:tc>
        <w:tc>
          <w:tcPr>
            <w:tcW w:w="91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sz w:val="20"/>
                <w:szCs w:val="20"/>
              </w:rPr>
              <w:t>Раздел Х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A0102">
              <w:rPr>
                <w:sz w:val="20"/>
                <w:szCs w:val="20"/>
              </w:rPr>
              <w:t>Основ функционирования розничных рынков электрической энергии</w:t>
            </w:r>
            <w:r w:rsidRPr="007A0102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92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4.3.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Выдача заявителю Акта о выполнении технических условий в 2 экземплярах</w:t>
            </w:r>
          </w:p>
        </w:tc>
        <w:tc>
          <w:tcPr>
            <w:tcW w:w="791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Акт о выполнении технических условий в письменной форме выдаются заявителю </w:t>
            </w:r>
          </w:p>
        </w:tc>
        <w:tc>
          <w:tcPr>
            <w:tcW w:w="617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В день проведения проверки </w:t>
            </w:r>
          </w:p>
        </w:tc>
        <w:tc>
          <w:tcPr>
            <w:tcW w:w="913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 88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 xml:space="preserve">4.4. 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 w:rsidRPr="007A0102">
              <w:rPr>
                <w:sz w:val="20"/>
                <w:szCs w:val="20"/>
              </w:rPr>
              <w:t>способом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день проведения проверки</w:t>
            </w:r>
          </w:p>
        </w:tc>
        <w:tc>
          <w:tcPr>
            <w:tcW w:w="91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775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5.1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1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13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7A0102" w:rsidRPr="007A0102" w:rsidTr="009808A5">
        <w:trPr>
          <w:trHeight w:val="270"/>
        </w:trPr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5.2.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Оформление сетевой организации и направление (выдача) заявителю: 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>Акта об осуществлении технологического присоединения;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Акта разграничения границ балансовой принадлежности сторон;</w:t>
            </w:r>
          </w:p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Акт разграничения эксплуатационной ответственности сторон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Подписанные со стороны сетевой организации Акты  в письменной 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форме направляются </w:t>
            </w:r>
            <w:r w:rsidRPr="007A0102">
              <w:rPr>
                <w:sz w:val="20"/>
                <w:szCs w:val="20"/>
              </w:rPr>
              <w:t>способом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>В соответствии с условиями договора</w:t>
            </w:r>
          </w:p>
        </w:tc>
        <w:tc>
          <w:tcPr>
            <w:tcW w:w="91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lastRenderedPageBreak/>
              <w:t>электрической энергии</w:t>
            </w:r>
          </w:p>
        </w:tc>
      </w:tr>
      <w:tr w:rsidR="007A0102" w:rsidRPr="007A0102" w:rsidTr="009808A5">
        <w:trPr>
          <w:trHeight w:val="695"/>
        </w:trPr>
        <w:tc>
          <w:tcPr>
            <w:tcW w:w="167" w:type="pct"/>
            <w:shd w:val="clear" w:color="auto" w:fill="auto"/>
          </w:tcPr>
          <w:p w:rsidR="007A0102" w:rsidRPr="007A0102" w:rsidRDefault="007A0102" w:rsidP="007A010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5" w:type="pct"/>
            <w:tcBorders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b/>
                <w:bCs/>
                <w:color w:val="548DD4"/>
                <w:sz w:val="20"/>
                <w:szCs w:val="20"/>
              </w:rPr>
              <w:t>5.3.</w:t>
            </w: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энергосбытовую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организацию </w:t>
            </w:r>
          </w:p>
        </w:tc>
        <w:tc>
          <w:tcPr>
            <w:tcW w:w="791" w:type="pct"/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</w:tc>
        <w:tc>
          <w:tcPr>
            <w:tcW w:w="617" w:type="pct"/>
            <w:tcBorders>
              <w:bottom w:val="single" w:sz="8" w:space="0" w:color="4F81BD"/>
            </w:tcBorders>
            <w:shd w:val="clear" w:color="auto" w:fill="auto"/>
          </w:tcPr>
          <w:p w:rsidR="007A0102" w:rsidRPr="007A0102" w:rsidRDefault="007A0102" w:rsidP="007A010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13" w:type="pct"/>
            <w:shd w:val="clear" w:color="auto" w:fill="auto"/>
          </w:tcPr>
          <w:p w:rsidR="007A0102" w:rsidRPr="007A0102" w:rsidRDefault="007A0102" w:rsidP="007A010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 w:rsidRPr="007A0102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0102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7A0102" w:rsidRPr="007A0102" w:rsidRDefault="007A0102" w:rsidP="007A0102">
      <w:pPr>
        <w:jc w:val="both"/>
        <w:outlineLvl w:val="0"/>
        <w:rPr>
          <w:rFonts w:eastAsia="Calibri"/>
          <w:b/>
          <w:color w:val="548DD4"/>
          <w:sz w:val="20"/>
          <w:szCs w:val="20"/>
          <w:lang w:eastAsia="en-US"/>
        </w:rPr>
      </w:pPr>
    </w:p>
    <w:p w:rsidR="007A0102" w:rsidRPr="007A0102" w:rsidRDefault="007A0102" w:rsidP="007A01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0102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7A0102">
        <w:rPr>
          <w:rFonts w:eastAsia="Calibri"/>
          <w:sz w:val="28"/>
          <w:szCs w:val="28"/>
          <w:lang w:eastAsia="en-US"/>
        </w:rPr>
        <w:t xml:space="preserve"> </w:t>
      </w:r>
    </w:p>
    <w:p w:rsidR="007A0102" w:rsidRPr="007A0102" w:rsidRDefault="007A0102" w:rsidP="007A0102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7A0102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7A0102">
        <w:rPr>
          <w:i/>
          <w:sz w:val="28"/>
          <w:szCs w:val="28"/>
        </w:rPr>
        <w:t>АО «</w:t>
      </w:r>
      <w:proofErr w:type="spellStart"/>
      <w:r w:rsidRPr="007A0102">
        <w:rPr>
          <w:i/>
          <w:sz w:val="28"/>
          <w:szCs w:val="28"/>
        </w:rPr>
        <w:t>Чеченэнерго</w:t>
      </w:r>
      <w:proofErr w:type="spellEnd"/>
      <w:r w:rsidRPr="007A0102">
        <w:rPr>
          <w:i/>
          <w:sz w:val="28"/>
          <w:szCs w:val="28"/>
        </w:rPr>
        <w:t>»</w:t>
      </w:r>
      <w:r w:rsidRPr="007A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A0102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7A0102" w:rsidRPr="007A0102" w:rsidRDefault="007A0102" w:rsidP="007A0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0102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7A0102" w:rsidRPr="007A0102" w:rsidRDefault="007A0102" w:rsidP="007A010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7A0102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11" w:history="1">
        <w:r w:rsidRPr="007A010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7A010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7A010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7A0102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7A010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7A010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7A010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7A0102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7A0102" w:rsidRDefault="00B5685B" w:rsidP="007A0102"/>
    <w:sectPr w:rsidR="00B5685B" w:rsidRPr="007A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2A" w:rsidRDefault="00FC0A2A" w:rsidP="00AF0503">
      <w:r>
        <w:separator/>
      </w:r>
    </w:p>
  </w:endnote>
  <w:endnote w:type="continuationSeparator" w:id="0">
    <w:p w:rsidR="00FC0A2A" w:rsidRDefault="00FC0A2A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2A" w:rsidRDefault="00FC0A2A" w:rsidP="00AF0503">
      <w:r>
        <w:separator/>
      </w:r>
    </w:p>
  </w:footnote>
  <w:footnote w:type="continuationSeparator" w:id="0">
    <w:p w:rsidR="00FC0A2A" w:rsidRDefault="00FC0A2A" w:rsidP="00AF0503">
      <w:r>
        <w:continuationSeparator/>
      </w:r>
    </w:p>
  </w:footnote>
  <w:footnote w:id="1">
    <w:p w:rsidR="007A0102" w:rsidRPr="00A15D55" w:rsidRDefault="007A0102" w:rsidP="007A0102">
      <w:pPr>
        <w:pStyle w:val="a3"/>
        <w:jc w:val="both"/>
        <w:rPr>
          <w:sz w:val="28"/>
          <w:szCs w:val="28"/>
        </w:rPr>
      </w:pPr>
      <w:r w:rsidRPr="00102DD5">
        <w:rPr>
          <w:rStyle w:val="a5"/>
          <w:sz w:val="24"/>
          <w:szCs w:val="28"/>
        </w:rPr>
        <w:footnoteRef/>
      </w:r>
      <w:r w:rsidRPr="00102DD5">
        <w:rPr>
          <w:sz w:val="24"/>
          <w:szCs w:val="28"/>
        </w:rPr>
        <w:t xml:space="preserve"> </w:t>
      </w:r>
      <w:r w:rsidRPr="00102DD5">
        <w:rPr>
          <w:rFonts w:ascii="Times New Roman" w:hAnsi="Times New Roman"/>
          <w:sz w:val="24"/>
          <w:szCs w:val="28"/>
        </w:rPr>
        <w:t xml:space="preserve">Правила технологического присоединения </w:t>
      </w:r>
      <w:proofErr w:type="spellStart"/>
      <w:r w:rsidRPr="00102DD5">
        <w:rPr>
          <w:rFonts w:ascii="Times New Roman" w:hAnsi="Times New Roman"/>
          <w:sz w:val="24"/>
          <w:szCs w:val="28"/>
        </w:rPr>
        <w:t>энергопринимающих</w:t>
      </w:r>
      <w:proofErr w:type="spellEnd"/>
      <w:r w:rsidRPr="00102DD5">
        <w:rPr>
          <w:rFonts w:ascii="Times New Roman" w:hAnsi="Times New Roman"/>
          <w:sz w:val="24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7A0102" w:rsidRPr="00846DB8" w:rsidRDefault="007A0102" w:rsidP="007A0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6DB8">
        <w:rPr>
          <w:rStyle w:val="a5"/>
          <w:sz w:val="20"/>
          <w:szCs w:val="20"/>
        </w:rPr>
        <w:footnoteRef/>
      </w:r>
      <w:r w:rsidRPr="00846DB8">
        <w:rPr>
          <w:sz w:val="20"/>
          <w:szCs w:val="20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D1F52"/>
    <w:rsid w:val="00230BDD"/>
    <w:rsid w:val="002852E3"/>
    <w:rsid w:val="002F7A00"/>
    <w:rsid w:val="003755DA"/>
    <w:rsid w:val="00395330"/>
    <w:rsid w:val="003B0B57"/>
    <w:rsid w:val="003D77D3"/>
    <w:rsid w:val="004434D5"/>
    <w:rsid w:val="00570F99"/>
    <w:rsid w:val="005E082B"/>
    <w:rsid w:val="0060133D"/>
    <w:rsid w:val="00646FA8"/>
    <w:rsid w:val="00716343"/>
    <w:rsid w:val="007A0102"/>
    <w:rsid w:val="007A32CA"/>
    <w:rsid w:val="00856D23"/>
    <w:rsid w:val="008D2F29"/>
    <w:rsid w:val="009F28B9"/>
    <w:rsid w:val="00A547B0"/>
    <w:rsid w:val="00A7452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FB39D2"/>
    <w:rsid w:val="00FC0A2A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2015-10-26T09:44:00Z</dcterms:created>
  <dcterms:modified xsi:type="dcterms:W3CDTF">2015-10-26T09:44:00Z</dcterms:modified>
</cp:coreProperties>
</file>