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60" w:rsidRPr="00CB4860" w:rsidRDefault="00CB4860" w:rsidP="00CB4860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CB4860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CB4860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CB4860">
        <w:rPr>
          <w:b/>
          <w:bCs/>
          <w:sz w:val="28"/>
          <w:szCs w:val="28"/>
          <w:lang w:eastAsia="en-US"/>
        </w:rPr>
        <w:t>»</w:t>
      </w:r>
    </w:p>
    <w:p w:rsidR="00CB4860" w:rsidRPr="00CB4860" w:rsidRDefault="00CB4860" w:rsidP="00CB4860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>КОД 2.1.4 ТЕХНОЛОГИЧЕСКОЕ ПРИСОЕДИНЕНИЕ К ЭЛЕКТРИЧЕСКИМ СЕТЯМ СЕТЕВОЙ ОРГАНИЗАЦИИ</w:t>
      </w:r>
    </w:p>
    <w:p w:rsidR="00CB4860" w:rsidRPr="00CB4860" w:rsidRDefault="00CB4860" w:rsidP="00CB4860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proofErr w:type="spellStart"/>
      <w:r w:rsidRPr="00CB4860">
        <w:rPr>
          <w:rFonts w:eastAsia="Calibri"/>
          <w:b/>
          <w:color w:val="548DD4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b/>
          <w:color w:val="548DD4"/>
          <w:sz w:val="28"/>
          <w:szCs w:val="28"/>
          <w:lang w:eastAsia="en-US"/>
        </w:rPr>
        <w:t xml:space="preserve"> устройств юридических лиц и индивидуальных предпринимателей</w:t>
      </w:r>
      <w:r w:rsidRPr="00CB4860">
        <w:rPr>
          <w:rFonts w:eastAsia="Calibri"/>
          <w:b/>
          <w:color w:val="548DD4"/>
          <w:sz w:val="28"/>
          <w:szCs w:val="28"/>
          <w:lang w:eastAsia="en-US"/>
        </w:rPr>
        <w:br/>
        <w:t xml:space="preserve"> с максимальной мощностью свыше 670 кВт</w:t>
      </w:r>
    </w:p>
    <w:p w:rsidR="00CB4860" w:rsidRPr="00CB4860" w:rsidRDefault="00CB4860" w:rsidP="00CB4860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</w:p>
    <w:p w:rsidR="00CB4860" w:rsidRPr="00CB4860" w:rsidRDefault="00CB4860" w:rsidP="00CB4860">
      <w:pPr>
        <w:jc w:val="both"/>
        <w:rPr>
          <w:rFonts w:eastAsia="Calibri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CB4860">
        <w:rPr>
          <w:rFonts w:eastAsia="Calibri"/>
          <w:sz w:val="28"/>
          <w:szCs w:val="28"/>
          <w:lang w:eastAsia="en-US"/>
        </w:rPr>
        <w:t xml:space="preserve">юридическое лицо или индивидуальный предприниматель (далее - заявитель) в целях технологического присоединения  по одному источнику энергоснабжения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устройств, максимальная мощность которых составляет свыше 670 кВт </w:t>
      </w:r>
    </w:p>
    <w:p w:rsidR="00CB4860" w:rsidRPr="00CB4860" w:rsidRDefault="00CB4860" w:rsidP="00CB48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CB4860">
        <w:rPr>
          <w:rFonts w:eastAsia="Calibri"/>
          <w:b/>
          <w:sz w:val="28"/>
          <w:szCs w:val="28"/>
          <w:lang w:eastAsia="en-US"/>
        </w:rPr>
        <w:t xml:space="preserve"> </w:t>
      </w:r>
      <w:r w:rsidRPr="00CB4860">
        <w:rPr>
          <w:rFonts w:eastAsia="Calibri"/>
          <w:sz w:val="28"/>
          <w:szCs w:val="28"/>
          <w:lang w:eastAsia="en-US"/>
        </w:rPr>
        <w:t xml:space="preserve">Размер платы за технологическое присоединение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 с максимальной мощностью свыше 670 кВт рассчитывается исходя из величины максимальной мощности присоединяемых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</w:t>
      </w:r>
      <w:proofErr w:type="gramStart"/>
      <w:r w:rsidRPr="00CB4860">
        <w:rPr>
          <w:rFonts w:eastAsia="Calibri"/>
          <w:sz w:val="28"/>
          <w:szCs w:val="28"/>
          <w:lang w:eastAsia="en-US"/>
        </w:rPr>
        <w:t>ств с пр</w:t>
      </w:r>
      <w:proofErr w:type="gramEnd"/>
      <w:r w:rsidRPr="00CB4860">
        <w:rPr>
          <w:rFonts w:eastAsia="Calibri"/>
          <w:sz w:val="28"/>
          <w:szCs w:val="28"/>
          <w:lang w:eastAsia="en-US"/>
        </w:rPr>
        <w:t xml:space="preserve">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 </w:t>
      </w:r>
    </w:p>
    <w:p w:rsidR="00CB4860" w:rsidRPr="00CB4860" w:rsidRDefault="00CB4860" w:rsidP="00CB48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4860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CB4860">
        <w:rPr>
          <w:rFonts w:eastAsia="Calibri"/>
          <w:sz w:val="28"/>
          <w:szCs w:val="28"/>
          <w:lang w:eastAsia="en-US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устройств.</w:t>
      </w:r>
      <w:proofErr w:type="gramEnd"/>
    </w:p>
    <w:p w:rsidR="00CB4860" w:rsidRPr="00CB4860" w:rsidRDefault="00CB4860" w:rsidP="00CB48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CB48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B4860">
        <w:rPr>
          <w:rFonts w:eastAsia="Calibri"/>
          <w:sz w:val="28"/>
          <w:szCs w:val="28"/>
          <w:lang w:eastAsia="en-US"/>
        </w:rPr>
        <w:t>технологическое</w:t>
      </w:r>
      <w:proofErr w:type="gramEnd"/>
      <w:r w:rsidRPr="00CB4860">
        <w:rPr>
          <w:rFonts w:eastAsia="Calibri"/>
          <w:sz w:val="28"/>
          <w:szCs w:val="28"/>
          <w:lang w:eastAsia="en-US"/>
        </w:rPr>
        <w:t xml:space="preserve"> присоединения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 Заявителя.</w:t>
      </w:r>
    </w:p>
    <w:p w:rsidR="00CB4860" w:rsidRPr="00CB4860" w:rsidRDefault="00CB4860" w:rsidP="00CB486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proofErr w:type="gramStart"/>
      <w:r w:rsidRPr="00CB4860">
        <w:rPr>
          <w:rFonts w:eastAsia="Calibri"/>
          <w:sz w:val="28"/>
          <w:szCs w:val="28"/>
          <w:lang w:eastAsia="en-US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кВ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энергопринимающие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  <w:proofErr w:type="gramEnd"/>
    </w:p>
    <w:p w:rsidR="00CB4860" w:rsidRPr="00CB4860" w:rsidRDefault="00CB4860" w:rsidP="00CB48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CB4860">
        <w:rPr>
          <w:rFonts w:eastAsia="Calibri"/>
          <w:sz w:val="28"/>
          <w:szCs w:val="28"/>
          <w:lang w:eastAsia="en-US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</w:t>
      </w:r>
      <w:r w:rsidRPr="00CB4860">
        <w:rPr>
          <w:rFonts w:eastAsia="Calibri"/>
          <w:sz w:val="28"/>
          <w:szCs w:val="28"/>
          <w:lang w:eastAsia="en-US"/>
        </w:rPr>
        <w:lastRenderedPageBreak/>
        <w:t xml:space="preserve">электросетевого хозяйства до присоединяемых </w:t>
      </w:r>
      <w:proofErr w:type="spellStart"/>
      <w:r w:rsidRPr="00CB4860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CB4860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- </w:t>
      </w:r>
      <w:r w:rsidRPr="00CB4860">
        <w:rPr>
          <w:rFonts w:eastAsia="Calibri"/>
          <w:b/>
          <w:sz w:val="28"/>
          <w:szCs w:val="28"/>
          <w:lang w:eastAsia="en-US"/>
        </w:rPr>
        <w:t>1 год с даты</w:t>
      </w:r>
      <w:proofErr w:type="gramEnd"/>
      <w:r w:rsidRPr="00CB4860">
        <w:rPr>
          <w:rFonts w:eastAsia="Calibri"/>
          <w:b/>
          <w:sz w:val="28"/>
          <w:szCs w:val="28"/>
          <w:lang w:eastAsia="en-US"/>
        </w:rPr>
        <w:t xml:space="preserve"> заключения договора</w:t>
      </w:r>
      <w:r w:rsidRPr="00CB4860">
        <w:rPr>
          <w:rFonts w:eastAsia="Calibri"/>
          <w:sz w:val="28"/>
          <w:szCs w:val="28"/>
          <w:lang w:eastAsia="en-US"/>
        </w:rPr>
        <w:t>;</w:t>
      </w:r>
    </w:p>
    <w:p w:rsidR="00CB4860" w:rsidRPr="00CB4860" w:rsidRDefault="00CB4860" w:rsidP="00CB486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B4860">
        <w:rPr>
          <w:rFonts w:eastAsia="Calibri"/>
          <w:sz w:val="28"/>
          <w:szCs w:val="28"/>
          <w:lang w:eastAsia="en-US"/>
        </w:rPr>
        <w:t xml:space="preserve">При несоблюдении всех вышеуказанных условий – </w:t>
      </w:r>
      <w:r w:rsidRPr="00CB4860">
        <w:rPr>
          <w:rFonts w:eastAsia="Calibri"/>
          <w:b/>
          <w:sz w:val="28"/>
          <w:szCs w:val="28"/>
          <w:lang w:eastAsia="en-US"/>
        </w:rPr>
        <w:t xml:space="preserve">2 год </w:t>
      </w:r>
      <w:proofErr w:type="gramStart"/>
      <w:r w:rsidRPr="00CB4860">
        <w:rPr>
          <w:rFonts w:eastAsia="Calibri"/>
          <w:b/>
          <w:sz w:val="28"/>
          <w:szCs w:val="28"/>
          <w:lang w:eastAsia="en-US"/>
        </w:rPr>
        <w:t>с даты заключения</w:t>
      </w:r>
      <w:proofErr w:type="gramEnd"/>
      <w:r w:rsidRPr="00CB4860">
        <w:rPr>
          <w:rFonts w:eastAsia="Calibri"/>
          <w:b/>
          <w:sz w:val="28"/>
          <w:szCs w:val="28"/>
          <w:lang w:eastAsia="en-US"/>
        </w:rPr>
        <w:t xml:space="preserve"> договора</w:t>
      </w:r>
      <w:r w:rsidRPr="00CB4860">
        <w:rPr>
          <w:rFonts w:eastAsia="Calibri"/>
          <w:sz w:val="28"/>
          <w:szCs w:val="28"/>
          <w:lang w:eastAsia="en-US"/>
        </w:rPr>
        <w:t>, 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CB4860" w:rsidRPr="00CB4860" w:rsidRDefault="00CB4860" w:rsidP="00CB4860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4860" w:rsidRPr="00CB4860" w:rsidRDefault="00CB4860" w:rsidP="00CB4860">
      <w:pPr>
        <w:spacing w:after="60"/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463"/>
        <w:gridCol w:w="1402"/>
        <w:gridCol w:w="1774"/>
        <w:gridCol w:w="1493"/>
        <w:gridCol w:w="1164"/>
        <w:gridCol w:w="1837"/>
      </w:tblGrid>
      <w:tr w:rsidR="00CB4860" w:rsidRPr="00CB4860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774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39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CB4860" w:rsidRPr="00CB4860" w:rsidRDefault="00CB4860" w:rsidP="00CB486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B4860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CB4860" w:rsidRPr="00CB4860" w:rsidTr="009808A5">
        <w:tc>
          <w:tcPr>
            <w:tcW w:w="167" w:type="pct"/>
            <w:vMerge w:val="restar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1.1.</w:t>
            </w:r>
            <w:r w:rsidRPr="00CB4860">
              <w:rPr>
                <w:sz w:val="20"/>
                <w:szCs w:val="20"/>
              </w:rPr>
              <w:t> Заявитель подает заявку на технологическое присоединение;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Очное обращение заявителя с заявкой в офис обслуживания потребителей,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 8, 9, 10,12, 14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  <w:r w:rsidRPr="00CB486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1.2</w:t>
            </w:r>
            <w:r w:rsidRPr="00CB4860">
              <w:rPr>
                <w:sz w:val="20"/>
                <w:szCs w:val="20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Уведомление в письменной форме направляется 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CB48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sz w:val="20"/>
                <w:szCs w:val="20"/>
              </w:rPr>
              <w:t>6 рабочих дней после получения заявки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1.3. </w:t>
            </w:r>
            <w:r w:rsidRPr="00CB4860">
              <w:rPr>
                <w:sz w:val="20"/>
                <w:szCs w:val="20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 xml:space="preserve">5 рабочих дней </w:t>
            </w:r>
            <w:proofErr w:type="gramStart"/>
            <w:r w:rsidRPr="00CB4860">
              <w:rPr>
                <w:sz w:val="20"/>
                <w:szCs w:val="20"/>
              </w:rPr>
              <w:t>с даты получения</w:t>
            </w:r>
            <w:proofErr w:type="gramEnd"/>
            <w:r w:rsidRPr="00CB4860">
              <w:rPr>
                <w:sz w:val="20"/>
                <w:szCs w:val="20"/>
              </w:rPr>
              <w:t xml:space="preserve"> заявки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Заключение договора об осуществлении 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технологического присоединения к электрическим сетям</w:t>
            </w: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lastRenderedPageBreak/>
              <w:t xml:space="preserve">При необходимости согласования </w:t>
            </w:r>
            <w:r w:rsidRPr="00CB4860">
              <w:rPr>
                <w:sz w:val="20"/>
                <w:szCs w:val="20"/>
              </w:rPr>
              <w:lastRenderedPageBreak/>
              <w:t xml:space="preserve">сетевой организации технических условий с системным оператором </w:t>
            </w: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lastRenderedPageBreak/>
              <w:t>2.1. </w:t>
            </w:r>
            <w:r w:rsidRPr="00CB4860">
              <w:rPr>
                <w:sz w:val="20"/>
                <w:szCs w:val="20"/>
              </w:rPr>
              <w:t xml:space="preserve">Направление заявителю уведомления об увеличении срока </w:t>
            </w:r>
            <w:r w:rsidRPr="00CB4860">
              <w:rPr>
                <w:sz w:val="20"/>
                <w:szCs w:val="20"/>
              </w:rPr>
              <w:lastRenderedPageBreak/>
              <w:t>в связи с согласованием технических условий с системным оператором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lastRenderedPageBreak/>
              <w:t xml:space="preserve">Уведомление в письменной форме направляется </w:t>
            </w:r>
            <w:r w:rsidRPr="00CB4860">
              <w:rPr>
                <w:sz w:val="20"/>
                <w:szCs w:val="20"/>
              </w:rPr>
              <w:lastRenderedPageBreak/>
              <w:t>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15, 21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2.2.</w:t>
            </w:r>
            <w:r w:rsidRPr="00CB4860">
              <w:rPr>
                <w:sz w:val="20"/>
                <w:szCs w:val="20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-15 дней со дня  получения заявки;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 xml:space="preserve">-в случае  отсутствия сведений  (документов) 30 дней </w:t>
            </w:r>
            <w:proofErr w:type="gramStart"/>
            <w:r w:rsidRPr="00CB4860">
              <w:rPr>
                <w:sz w:val="20"/>
                <w:szCs w:val="20"/>
              </w:rPr>
              <w:t>с даты  получения</w:t>
            </w:r>
            <w:proofErr w:type="gramEnd"/>
            <w:r w:rsidRPr="00CB4860">
              <w:rPr>
                <w:sz w:val="20"/>
                <w:szCs w:val="20"/>
              </w:rPr>
              <w:t xml:space="preserve"> недостающих сведений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ind w:firstLine="12"/>
              <w:jc w:val="both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-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не позднее 3 рабочих дней со дня  согласования с системным оператором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техусловий</w:t>
            </w:r>
            <w:proofErr w:type="spellEnd"/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2.2</w:t>
            </w:r>
            <w:r w:rsidRPr="00CB4860">
              <w:rPr>
                <w:sz w:val="20"/>
                <w:szCs w:val="20"/>
              </w:rPr>
              <w:t>. П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 xml:space="preserve">В случае </w:t>
            </w:r>
            <w:proofErr w:type="spellStart"/>
            <w:r w:rsidRPr="00CB4860">
              <w:rPr>
                <w:sz w:val="20"/>
                <w:szCs w:val="20"/>
              </w:rPr>
              <w:t>ненаправления</w:t>
            </w:r>
            <w:proofErr w:type="spellEnd"/>
            <w:r w:rsidRPr="00CB4860">
              <w:rPr>
                <w:sz w:val="20"/>
                <w:szCs w:val="20"/>
              </w:rPr>
              <w:t xml:space="preserve">  подписанного проекта договора  либо мотивированного отказа от его подписания через </w:t>
            </w:r>
            <w:r w:rsidRPr="00CB4860">
              <w:rPr>
                <w:sz w:val="20"/>
                <w:szCs w:val="20"/>
              </w:rPr>
              <w:lastRenderedPageBreak/>
              <w:t>60 дней  –  заявка аннулируется.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 xml:space="preserve">2.3 </w:t>
            </w:r>
            <w:r w:rsidRPr="00CB4860">
              <w:rPr>
                <w:sz w:val="20"/>
                <w:szCs w:val="20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 xml:space="preserve">5 рабочих дней </w:t>
            </w:r>
            <w:proofErr w:type="gramStart"/>
            <w:r w:rsidRPr="00CB4860">
              <w:rPr>
                <w:sz w:val="20"/>
                <w:szCs w:val="20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CB4860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2.4</w:t>
            </w:r>
            <w:r w:rsidRPr="00CB4860">
              <w:rPr>
                <w:sz w:val="20"/>
                <w:szCs w:val="20"/>
              </w:rPr>
              <w:t>. 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CB4860">
              <w:rPr>
                <w:sz w:val="20"/>
                <w:szCs w:val="20"/>
              </w:rPr>
              <w:t>с даты заключения</w:t>
            </w:r>
            <w:proofErr w:type="gramEnd"/>
            <w:r w:rsidRPr="00CB4860">
              <w:rPr>
                <w:sz w:val="20"/>
                <w:szCs w:val="20"/>
              </w:rPr>
              <w:t xml:space="preserve"> договора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3.1</w:t>
            </w:r>
            <w:r w:rsidRPr="00CB4860">
              <w:rPr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3.2</w:t>
            </w:r>
            <w:r w:rsidRPr="00CB4860">
              <w:rPr>
                <w:sz w:val="20"/>
                <w:szCs w:val="20"/>
              </w:rPr>
              <w:t>. 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3.3</w:t>
            </w:r>
            <w:r w:rsidRPr="00CB4860">
              <w:rPr>
                <w:sz w:val="20"/>
                <w:szCs w:val="20"/>
              </w:rPr>
              <w:t>. 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3.4</w:t>
            </w:r>
            <w:r w:rsidRPr="00CB4860">
              <w:rPr>
                <w:sz w:val="20"/>
                <w:szCs w:val="20"/>
              </w:rPr>
              <w:t>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После выполнения технических условий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3.5</w:t>
            </w:r>
            <w:r w:rsidRPr="00CB4860">
              <w:rPr>
                <w:sz w:val="20"/>
                <w:szCs w:val="20"/>
              </w:rPr>
              <w:t>.Направление с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Копии уведомления заявителя с необходимым пакетом документов </w:t>
            </w:r>
            <w:r w:rsidRPr="00CB4860">
              <w:rPr>
                <w:sz w:val="20"/>
                <w:szCs w:val="20"/>
              </w:rPr>
              <w:t>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94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sz w:val="20"/>
                <w:szCs w:val="20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4.1.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CB4860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электроустановки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86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4.2.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Согласованный Акт осмотра (обследования) электроустановки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97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4.3.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18(1) - 18(4)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4.4.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CB4860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CB4860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CB486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4.5.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Прием в эксплуатацию прибора учета.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Подписание сторонами  и передача Акт допуска в 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эксплуатацию прибора учета.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CB4860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день проведения проверки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sz w:val="20"/>
                <w:szCs w:val="20"/>
              </w:rPr>
              <w:t>Раздел Х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860">
              <w:rPr>
                <w:sz w:val="20"/>
                <w:szCs w:val="20"/>
              </w:rPr>
              <w:t>Основ функционирования розничных рынков электрической энергии</w:t>
            </w:r>
            <w:r w:rsidRPr="00CB4860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4.6.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CB4860">
              <w:rPr>
                <w:sz w:val="20"/>
                <w:szCs w:val="20"/>
              </w:rPr>
              <w:t>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3-дневный срок после проведения осмотра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87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 xml:space="preserve">4.7. 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CB4860">
              <w:rPr>
                <w:sz w:val="20"/>
                <w:szCs w:val="20"/>
              </w:rPr>
              <w:t>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74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5.1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Пункты 7, 18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270"/>
        </w:trPr>
        <w:tc>
          <w:tcPr>
            <w:tcW w:w="167" w:type="pct"/>
            <w:vMerge/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5.2.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Акта об осуществлении технологического 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присоединения;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Подписанные со стороны сетевой организации Акты  в письменной форме направляются </w:t>
            </w:r>
            <w:r w:rsidRPr="00CB4860">
              <w:rPr>
                <w:sz w:val="20"/>
                <w:szCs w:val="20"/>
              </w:rPr>
              <w:t>способом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lastRenderedPageBreak/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CB4860" w:rsidRPr="00CB4860" w:rsidTr="009808A5">
        <w:trPr>
          <w:trHeight w:val="695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b/>
                <w:bCs/>
                <w:color w:val="548DD4"/>
                <w:sz w:val="20"/>
                <w:szCs w:val="20"/>
              </w:rPr>
              <w:t>5.3.</w:t>
            </w: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79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4860" w:rsidRPr="00CB4860" w:rsidRDefault="00CB4860" w:rsidP="00CB48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CB4860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CB4860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CB4860" w:rsidRPr="00CB4860" w:rsidRDefault="00CB4860" w:rsidP="00CB4860">
      <w:pPr>
        <w:spacing w:after="60"/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CB4860" w:rsidRPr="00CB4860" w:rsidRDefault="00CB4860" w:rsidP="00CB4860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CB4860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CB4860">
        <w:rPr>
          <w:rFonts w:eastAsia="Calibri"/>
          <w:sz w:val="28"/>
          <w:szCs w:val="28"/>
          <w:lang w:eastAsia="en-US"/>
        </w:rPr>
        <w:t xml:space="preserve"> </w:t>
      </w:r>
    </w:p>
    <w:p w:rsidR="00CB4860" w:rsidRPr="00CB4860" w:rsidRDefault="00CB4860" w:rsidP="00CB4860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CB4860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CB4860">
        <w:rPr>
          <w:i/>
          <w:sz w:val="28"/>
          <w:szCs w:val="28"/>
        </w:rPr>
        <w:t>АО «</w:t>
      </w:r>
      <w:proofErr w:type="spellStart"/>
      <w:r w:rsidRPr="00CB4860">
        <w:rPr>
          <w:i/>
          <w:sz w:val="28"/>
          <w:szCs w:val="28"/>
        </w:rPr>
        <w:t>Чеченэнерго</w:t>
      </w:r>
      <w:proofErr w:type="spellEnd"/>
      <w:r w:rsidRPr="00CB4860">
        <w:rPr>
          <w:i/>
          <w:sz w:val="28"/>
          <w:szCs w:val="28"/>
        </w:rPr>
        <w:t>»</w:t>
      </w:r>
      <w:r w:rsidRPr="00CB4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B4860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CB4860" w:rsidRPr="00CB4860" w:rsidRDefault="00CB4860" w:rsidP="00CB4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4860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CB4860" w:rsidRPr="00CB4860" w:rsidRDefault="00CB4860" w:rsidP="00CB48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CB4860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CB48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CB486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B48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CB4860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CB48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CB486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B48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CB4860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CB4860" w:rsidRDefault="00B5685B" w:rsidP="00CB4860"/>
    <w:sectPr w:rsidR="00B5685B" w:rsidRPr="00CB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65" w:rsidRDefault="00E02565" w:rsidP="00AF0503">
      <w:r>
        <w:separator/>
      </w:r>
    </w:p>
  </w:endnote>
  <w:endnote w:type="continuationSeparator" w:id="0">
    <w:p w:rsidR="00E02565" w:rsidRDefault="00E02565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65" w:rsidRDefault="00E02565" w:rsidP="00AF0503">
      <w:r>
        <w:separator/>
      </w:r>
    </w:p>
  </w:footnote>
  <w:footnote w:type="continuationSeparator" w:id="0">
    <w:p w:rsidR="00E02565" w:rsidRDefault="00E02565" w:rsidP="00AF0503">
      <w:r>
        <w:continuationSeparator/>
      </w:r>
    </w:p>
  </w:footnote>
  <w:footnote w:id="1">
    <w:p w:rsidR="00CB4860" w:rsidRDefault="00CB4860" w:rsidP="00CB486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C4978">
        <w:rPr>
          <w:rFonts w:ascii="Times New Roman" w:hAnsi="Times New Roman"/>
        </w:rPr>
        <w:t xml:space="preserve">Правила технологического присоединения </w:t>
      </w:r>
      <w:proofErr w:type="spellStart"/>
      <w:r w:rsidRPr="00CC4978">
        <w:rPr>
          <w:rFonts w:ascii="Times New Roman" w:hAnsi="Times New Roman"/>
        </w:rPr>
        <w:t>энергопринимающих</w:t>
      </w:r>
      <w:proofErr w:type="spellEnd"/>
      <w:r w:rsidRPr="00CC4978">
        <w:rPr>
          <w:rFonts w:ascii="Times New Roman" w:hAnsi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CB4860" w:rsidRPr="00A15D55" w:rsidRDefault="00CB4860" w:rsidP="00CB4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62F">
        <w:rPr>
          <w:rStyle w:val="a5"/>
          <w:szCs w:val="28"/>
        </w:rPr>
        <w:footnoteRef/>
      </w:r>
      <w:r w:rsidRPr="0018262F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F7A00"/>
    <w:rsid w:val="003755DA"/>
    <w:rsid w:val="00395330"/>
    <w:rsid w:val="003B0B57"/>
    <w:rsid w:val="003D77D3"/>
    <w:rsid w:val="004434D5"/>
    <w:rsid w:val="004E2B82"/>
    <w:rsid w:val="00570F99"/>
    <w:rsid w:val="005E082B"/>
    <w:rsid w:val="0060133D"/>
    <w:rsid w:val="00646FA8"/>
    <w:rsid w:val="00716343"/>
    <w:rsid w:val="007A0102"/>
    <w:rsid w:val="007A32CA"/>
    <w:rsid w:val="00856D23"/>
    <w:rsid w:val="008D2F29"/>
    <w:rsid w:val="009F28B9"/>
    <w:rsid w:val="00A547B0"/>
    <w:rsid w:val="00A60788"/>
    <w:rsid w:val="00A74520"/>
    <w:rsid w:val="00AF0503"/>
    <w:rsid w:val="00B56697"/>
    <w:rsid w:val="00B5685B"/>
    <w:rsid w:val="00C01571"/>
    <w:rsid w:val="00C62B1E"/>
    <w:rsid w:val="00CB4860"/>
    <w:rsid w:val="00CF7B38"/>
    <w:rsid w:val="00D5238E"/>
    <w:rsid w:val="00DC5981"/>
    <w:rsid w:val="00DF4256"/>
    <w:rsid w:val="00E02565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2015-10-26T09:48:00Z</dcterms:created>
  <dcterms:modified xsi:type="dcterms:W3CDTF">2015-10-26T09:48:00Z</dcterms:modified>
</cp:coreProperties>
</file>