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5D" w:rsidRPr="001E025D" w:rsidRDefault="001E025D" w:rsidP="001E025D">
      <w:pPr>
        <w:keepNext/>
        <w:keepLines/>
        <w:spacing w:line="276" w:lineRule="auto"/>
        <w:jc w:val="center"/>
        <w:outlineLvl w:val="0"/>
        <w:rPr>
          <w:b/>
          <w:bCs/>
          <w:color w:val="365F91"/>
          <w:sz w:val="28"/>
          <w:szCs w:val="28"/>
          <w:lang w:eastAsia="en-US"/>
        </w:rPr>
      </w:pPr>
      <w:r w:rsidRPr="001E025D">
        <w:rPr>
          <w:b/>
          <w:bCs/>
          <w:sz w:val="28"/>
          <w:szCs w:val="28"/>
          <w:lang w:eastAsia="en-US"/>
        </w:rPr>
        <w:t>ПАСПОРТ УСЛУГИ (ПРОЦЕССА) АО «</w:t>
      </w:r>
      <w:proofErr w:type="spellStart"/>
      <w:r w:rsidRPr="001E025D">
        <w:rPr>
          <w:b/>
          <w:bCs/>
          <w:sz w:val="28"/>
          <w:szCs w:val="28"/>
          <w:lang w:eastAsia="en-US"/>
        </w:rPr>
        <w:t>Чеченэнерго</w:t>
      </w:r>
      <w:proofErr w:type="spellEnd"/>
      <w:r w:rsidRPr="001E025D">
        <w:rPr>
          <w:b/>
          <w:bCs/>
          <w:sz w:val="28"/>
          <w:szCs w:val="28"/>
          <w:lang w:eastAsia="en-US"/>
        </w:rPr>
        <w:t>»</w:t>
      </w:r>
    </w:p>
    <w:p w:rsidR="001E025D" w:rsidRPr="001E025D" w:rsidRDefault="001E025D" w:rsidP="001E025D">
      <w:pPr>
        <w:autoSpaceDE w:val="0"/>
        <w:autoSpaceDN w:val="0"/>
        <w:adjustRightInd w:val="0"/>
        <w:jc w:val="center"/>
        <w:rPr>
          <w:rFonts w:eastAsia="Calibri"/>
          <w:b/>
          <w:color w:val="548DD4"/>
          <w:sz w:val="28"/>
          <w:szCs w:val="28"/>
          <w:lang w:eastAsia="en-US"/>
        </w:rPr>
      </w:pPr>
      <w:r w:rsidRPr="001E025D">
        <w:rPr>
          <w:rFonts w:eastAsia="Calibri"/>
          <w:b/>
          <w:color w:val="548DD4"/>
          <w:sz w:val="28"/>
          <w:szCs w:val="28"/>
          <w:lang w:eastAsia="en-US"/>
        </w:rPr>
        <w:t>КОД 2.4 ВРЕМЕННОЕ ТЕХНОЛОГИЧЕСКОЕ ПРИСОЕДИНЕНИЕ К ЭЛЕКТРИЧЕСКИМ СЕТЯМ СЕТЕВОЙ ОРГАНИЗАЦИИ</w:t>
      </w:r>
    </w:p>
    <w:p w:rsidR="001E025D" w:rsidRPr="001E025D" w:rsidRDefault="001E025D" w:rsidP="001E025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1E025D" w:rsidRPr="001E025D" w:rsidRDefault="001E025D" w:rsidP="001E025D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E025D">
        <w:rPr>
          <w:rFonts w:eastAsia="Calibri"/>
          <w:b/>
          <w:color w:val="548DD4"/>
          <w:sz w:val="28"/>
          <w:szCs w:val="28"/>
          <w:lang w:eastAsia="en-US"/>
        </w:rPr>
        <w:t xml:space="preserve">КРУГ ЗАЯВИТЕЛЕЙ: </w:t>
      </w:r>
      <w:r w:rsidRPr="001E025D">
        <w:rPr>
          <w:rFonts w:eastAsia="Calibri"/>
          <w:sz w:val="28"/>
          <w:szCs w:val="28"/>
          <w:lang w:eastAsia="en-US"/>
        </w:rPr>
        <w:t xml:space="preserve">физическое лицо, индивидуальный предприниматель или юридическое лицо в целях временного технологического присоединения </w:t>
      </w:r>
      <w:proofErr w:type="spellStart"/>
      <w:r w:rsidRPr="001E025D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1E025D">
        <w:rPr>
          <w:rFonts w:eastAsia="Calibri"/>
          <w:sz w:val="28"/>
          <w:szCs w:val="28"/>
          <w:lang w:eastAsia="en-US"/>
        </w:rPr>
        <w:t xml:space="preserve"> устройств по третьей категории надежности электроснабжения на уровне напряжения ниже 35 </w:t>
      </w:r>
      <w:proofErr w:type="spellStart"/>
      <w:r w:rsidRPr="001E025D">
        <w:rPr>
          <w:rFonts w:eastAsia="Calibri"/>
          <w:sz w:val="28"/>
          <w:szCs w:val="28"/>
          <w:lang w:eastAsia="en-US"/>
        </w:rPr>
        <w:t>кВ</w:t>
      </w:r>
      <w:proofErr w:type="spellEnd"/>
      <w:r w:rsidRPr="001E025D">
        <w:rPr>
          <w:rFonts w:eastAsia="Calibri"/>
          <w:sz w:val="28"/>
          <w:szCs w:val="28"/>
          <w:lang w:eastAsia="en-US"/>
        </w:rPr>
        <w:t xml:space="preserve"> до наступления срока технологического присоединения по постоянной схеме, либо когда </w:t>
      </w:r>
      <w:proofErr w:type="spellStart"/>
      <w:r w:rsidRPr="001E025D">
        <w:rPr>
          <w:rFonts w:eastAsia="Calibri"/>
          <w:sz w:val="28"/>
          <w:szCs w:val="28"/>
          <w:lang w:eastAsia="en-US"/>
        </w:rPr>
        <w:t>энергопринимающие</w:t>
      </w:r>
      <w:proofErr w:type="spellEnd"/>
      <w:r w:rsidRPr="001E025D">
        <w:rPr>
          <w:rFonts w:eastAsia="Calibri"/>
          <w:sz w:val="28"/>
          <w:szCs w:val="28"/>
          <w:lang w:eastAsia="en-US"/>
        </w:rPr>
        <w:t xml:space="preserve"> устройства являются передвижными и имеют максимальную мощность до 150 кВт включительно на срок до 12 месяцев.</w:t>
      </w:r>
      <w:proofErr w:type="gramEnd"/>
    </w:p>
    <w:p w:rsidR="001E025D" w:rsidRPr="001E025D" w:rsidRDefault="001E025D" w:rsidP="001E025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E025D">
        <w:rPr>
          <w:rFonts w:eastAsia="Calibri"/>
          <w:b/>
          <w:color w:val="548DD4"/>
          <w:sz w:val="28"/>
          <w:szCs w:val="28"/>
          <w:lang w:eastAsia="en-US"/>
        </w:rPr>
        <w:t>РАЗМЕР ПЛАТЫ ЗА ПРЕДОСТАВЛЕНИЕ УСЛУГИ (ПРОЦЕССА) И ОСНОВАНИЕ ЕЕ ВЗИМАНИЯ:</w:t>
      </w:r>
      <w:r w:rsidRPr="001E025D">
        <w:rPr>
          <w:rFonts w:eastAsia="Calibri"/>
          <w:b/>
          <w:sz w:val="28"/>
          <w:szCs w:val="28"/>
          <w:lang w:eastAsia="en-US"/>
        </w:rPr>
        <w:t xml:space="preserve"> </w:t>
      </w:r>
      <w:r w:rsidRPr="001E025D">
        <w:rPr>
          <w:rFonts w:eastAsia="Calibri"/>
          <w:sz w:val="28"/>
          <w:szCs w:val="28"/>
          <w:lang w:eastAsia="en-US"/>
        </w:rPr>
        <w:t xml:space="preserve">Размер платы за технологическое присоединение </w:t>
      </w:r>
      <w:proofErr w:type="spellStart"/>
      <w:r w:rsidRPr="001E025D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1E025D">
        <w:rPr>
          <w:rFonts w:eastAsia="Calibri"/>
          <w:sz w:val="28"/>
          <w:szCs w:val="28"/>
          <w:lang w:eastAsia="en-US"/>
        </w:rPr>
        <w:t xml:space="preserve"> устройств рассчитывается исходя из величины максимальной мощности присоединяемых </w:t>
      </w:r>
      <w:proofErr w:type="spellStart"/>
      <w:r w:rsidRPr="001E025D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1E025D">
        <w:rPr>
          <w:rFonts w:eastAsia="Calibri"/>
          <w:sz w:val="28"/>
          <w:szCs w:val="28"/>
          <w:lang w:eastAsia="en-US"/>
        </w:rPr>
        <w:t xml:space="preserve"> устрой</w:t>
      </w:r>
      <w:proofErr w:type="gramStart"/>
      <w:r w:rsidRPr="001E025D">
        <w:rPr>
          <w:rFonts w:eastAsia="Calibri"/>
          <w:sz w:val="28"/>
          <w:szCs w:val="28"/>
          <w:lang w:eastAsia="en-US"/>
        </w:rPr>
        <w:t>ств с пр</w:t>
      </w:r>
      <w:proofErr w:type="gramEnd"/>
      <w:r w:rsidRPr="001E025D">
        <w:rPr>
          <w:rFonts w:eastAsia="Calibri"/>
          <w:sz w:val="28"/>
          <w:szCs w:val="28"/>
          <w:lang w:eastAsia="en-US"/>
        </w:rPr>
        <w:t>именением стандартизированных тарифных ставок, установленных уполномоченным органом исполнительной власти в области государственного регулирования тарифов.</w:t>
      </w:r>
    </w:p>
    <w:p w:rsidR="001E025D" w:rsidRPr="001E025D" w:rsidRDefault="001E025D" w:rsidP="001E025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E025D">
        <w:rPr>
          <w:rFonts w:eastAsia="Calibri"/>
          <w:sz w:val="28"/>
          <w:szCs w:val="28"/>
          <w:lang w:eastAsia="en-US"/>
        </w:rPr>
        <w:t xml:space="preserve">В случае технологического присоединения </w:t>
      </w:r>
      <w:proofErr w:type="spellStart"/>
      <w:r w:rsidRPr="001E025D">
        <w:rPr>
          <w:rFonts w:eastAsia="Calibri"/>
          <w:sz w:val="28"/>
          <w:szCs w:val="28"/>
          <w:lang w:eastAsia="en-US"/>
        </w:rPr>
        <w:t>энергопринимающего</w:t>
      </w:r>
      <w:proofErr w:type="spellEnd"/>
      <w:r w:rsidRPr="001E025D">
        <w:rPr>
          <w:rFonts w:eastAsia="Calibri"/>
          <w:sz w:val="28"/>
          <w:szCs w:val="28"/>
          <w:lang w:eastAsia="en-US"/>
        </w:rPr>
        <w:t xml:space="preserve"> устройства максимальной мощностью, не превышающей 15 кВт включительно (с учетом ранее присоединенных в данной точке присоединения </w:t>
      </w:r>
      <w:proofErr w:type="spellStart"/>
      <w:r w:rsidRPr="001E025D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1E025D">
        <w:rPr>
          <w:rFonts w:eastAsia="Calibri"/>
          <w:sz w:val="28"/>
          <w:szCs w:val="28"/>
          <w:lang w:eastAsia="en-US"/>
        </w:rPr>
        <w:t xml:space="preserve"> устройств) по третьей категории надежности (по одному источнику электроснабжения) при условии, что расстояние от границ участка заявителя до объектов электросетевого хозяйства на уровне напряжения до 20 </w:t>
      </w:r>
      <w:proofErr w:type="spellStart"/>
      <w:r w:rsidRPr="001E025D">
        <w:rPr>
          <w:rFonts w:eastAsia="Calibri"/>
          <w:sz w:val="28"/>
          <w:szCs w:val="28"/>
          <w:lang w:eastAsia="en-US"/>
        </w:rPr>
        <w:t>кВ</w:t>
      </w:r>
      <w:proofErr w:type="spellEnd"/>
      <w:r w:rsidRPr="001E025D">
        <w:rPr>
          <w:rFonts w:eastAsia="Calibri"/>
          <w:sz w:val="28"/>
          <w:szCs w:val="28"/>
          <w:lang w:eastAsia="en-US"/>
        </w:rPr>
        <w:t xml:space="preserve"> включительно необходимого заявителю класса напряжения сетевой организации, в которую подана заявка</w:t>
      </w:r>
      <w:proofErr w:type="gramEnd"/>
      <w:r w:rsidRPr="001E025D">
        <w:rPr>
          <w:rFonts w:eastAsia="Calibri"/>
          <w:sz w:val="28"/>
          <w:szCs w:val="28"/>
          <w:lang w:eastAsia="en-US"/>
        </w:rPr>
        <w:t>, составляет не более 300 метров в городах и поселках городского типа и не более 500 метров в сельской местности - размер платы 550,00 рублей.</w:t>
      </w:r>
    </w:p>
    <w:p w:rsidR="001E025D" w:rsidRPr="001E025D" w:rsidRDefault="001E025D" w:rsidP="001E025D">
      <w:pPr>
        <w:jc w:val="both"/>
        <w:rPr>
          <w:rFonts w:eastAsia="Calibri"/>
          <w:sz w:val="28"/>
          <w:szCs w:val="28"/>
          <w:lang w:eastAsia="en-US"/>
        </w:rPr>
      </w:pPr>
      <w:r w:rsidRPr="001E025D">
        <w:rPr>
          <w:rFonts w:eastAsia="Calibri"/>
          <w:b/>
          <w:color w:val="548DD4"/>
          <w:sz w:val="28"/>
          <w:szCs w:val="28"/>
          <w:lang w:eastAsia="en-US"/>
        </w:rPr>
        <w:t>УСЛОВИЯ ОКАЗАНИЯ УСЛУГИ (ПРОЦЕССА):</w:t>
      </w:r>
      <w:r w:rsidRPr="001E025D">
        <w:rPr>
          <w:rFonts w:eastAsia="Calibri"/>
          <w:sz w:val="28"/>
          <w:szCs w:val="28"/>
          <w:lang w:eastAsia="en-US"/>
        </w:rPr>
        <w:t xml:space="preserve"> намерение заявителя временного технологического присоединения </w:t>
      </w:r>
      <w:proofErr w:type="spellStart"/>
      <w:r w:rsidRPr="001E025D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1E025D">
        <w:rPr>
          <w:rFonts w:eastAsia="Calibri"/>
          <w:sz w:val="28"/>
          <w:szCs w:val="28"/>
          <w:lang w:eastAsia="en-US"/>
        </w:rPr>
        <w:t xml:space="preserve"> устройств по третьей категории надежности электроснабжения на уровне напряжения ниже 35 </w:t>
      </w:r>
      <w:proofErr w:type="spellStart"/>
      <w:r w:rsidRPr="001E025D">
        <w:rPr>
          <w:rFonts w:eastAsia="Calibri"/>
          <w:sz w:val="28"/>
          <w:szCs w:val="28"/>
          <w:lang w:eastAsia="en-US"/>
        </w:rPr>
        <w:t>кВ</w:t>
      </w:r>
      <w:proofErr w:type="spellEnd"/>
      <w:r w:rsidRPr="001E025D">
        <w:rPr>
          <w:rFonts w:eastAsia="Calibri"/>
          <w:sz w:val="28"/>
          <w:szCs w:val="28"/>
          <w:lang w:eastAsia="en-US"/>
        </w:rPr>
        <w:t xml:space="preserve"> до наступления срока технологического присоединения по постоянной схеме, либо когда </w:t>
      </w:r>
      <w:proofErr w:type="spellStart"/>
      <w:r w:rsidRPr="001E025D">
        <w:rPr>
          <w:rFonts w:eastAsia="Calibri"/>
          <w:sz w:val="28"/>
          <w:szCs w:val="28"/>
          <w:lang w:eastAsia="en-US"/>
        </w:rPr>
        <w:t>энергопринимающие</w:t>
      </w:r>
      <w:proofErr w:type="spellEnd"/>
      <w:r w:rsidRPr="001E025D">
        <w:rPr>
          <w:rFonts w:eastAsia="Calibri"/>
          <w:sz w:val="28"/>
          <w:szCs w:val="28"/>
          <w:lang w:eastAsia="en-US"/>
        </w:rPr>
        <w:t xml:space="preserve"> устройства являются передвижными и имеют максимальную мощность до 150 к</w:t>
      </w:r>
      <w:proofErr w:type="gramStart"/>
      <w:r w:rsidRPr="001E025D">
        <w:rPr>
          <w:rFonts w:eastAsia="Calibri"/>
          <w:sz w:val="28"/>
          <w:szCs w:val="28"/>
          <w:lang w:eastAsia="en-US"/>
        </w:rPr>
        <w:t>Вт вкл</w:t>
      </w:r>
      <w:proofErr w:type="gramEnd"/>
      <w:r w:rsidRPr="001E025D">
        <w:rPr>
          <w:rFonts w:eastAsia="Calibri"/>
          <w:sz w:val="28"/>
          <w:szCs w:val="28"/>
          <w:lang w:eastAsia="en-US"/>
        </w:rPr>
        <w:t>ючительно на срок до 12 месяцев.</w:t>
      </w:r>
    </w:p>
    <w:p w:rsidR="001E025D" w:rsidRPr="001E025D" w:rsidRDefault="001E025D" w:rsidP="001E025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E025D">
        <w:rPr>
          <w:rFonts w:eastAsia="Calibri"/>
          <w:b/>
          <w:color w:val="548DD4"/>
          <w:sz w:val="28"/>
          <w:szCs w:val="28"/>
          <w:lang w:eastAsia="en-US"/>
        </w:rPr>
        <w:t>РЕЗУЛЬТАТ ОКАЗАНИЯ УСЛУГИ (ПРОЦЕССА):</w:t>
      </w:r>
      <w:r w:rsidRPr="001E025D">
        <w:rPr>
          <w:rFonts w:eastAsia="Calibri"/>
          <w:sz w:val="28"/>
          <w:szCs w:val="28"/>
          <w:lang w:eastAsia="en-US"/>
        </w:rPr>
        <w:t xml:space="preserve"> технологического присоединения </w:t>
      </w:r>
      <w:proofErr w:type="spellStart"/>
      <w:r w:rsidRPr="001E025D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1E025D">
        <w:rPr>
          <w:rFonts w:eastAsia="Calibri"/>
          <w:sz w:val="28"/>
          <w:szCs w:val="28"/>
          <w:lang w:eastAsia="en-US"/>
        </w:rPr>
        <w:t xml:space="preserve"> устройств Заявителя.</w:t>
      </w:r>
    </w:p>
    <w:p w:rsidR="001E025D" w:rsidRPr="001E025D" w:rsidRDefault="001E025D" w:rsidP="001E025D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1E025D">
        <w:rPr>
          <w:rFonts w:eastAsia="Calibri"/>
          <w:b/>
          <w:color w:val="548DD4"/>
          <w:sz w:val="28"/>
          <w:szCs w:val="28"/>
          <w:lang w:eastAsia="en-US"/>
        </w:rPr>
        <w:t xml:space="preserve">ОБЩИЙ СРОК ОКАЗАНИЯ УСЛУГИ (ПРОЦЕССА): </w:t>
      </w:r>
      <w:proofErr w:type="gramStart"/>
      <w:r w:rsidRPr="001E025D">
        <w:rPr>
          <w:rFonts w:eastAsia="Calibri"/>
          <w:sz w:val="28"/>
          <w:szCs w:val="28"/>
          <w:lang w:eastAsia="en-US"/>
        </w:rPr>
        <w:t xml:space="preserve">В случаях осуществления технологического присоединения к электрическим сетям классом напряжения до 20 </w:t>
      </w:r>
      <w:proofErr w:type="spellStart"/>
      <w:r w:rsidRPr="001E025D">
        <w:rPr>
          <w:rFonts w:eastAsia="Calibri"/>
          <w:sz w:val="28"/>
          <w:szCs w:val="28"/>
          <w:lang w:eastAsia="en-US"/>
        </w:rPr>
        <w:t>кВ</w:t>
      </w:r>
      <w:proofErr w:type="spellEnd"/>
      <w:r w:rsidRPr="001E025D">
        <w:rPr>
          <w:rFonts w:eastAsia="Calibri"/>
          <w:sz w:val="28"/>
          <w:szCs w:val="28"/>
          <w:lang w:eastAsia="en-US"/>
        </w:rPr>
        <w:t xml:space="preserve">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Pr="001E025D">
        <w:rPr>
          <w:rFonts w:eastAsia="Calibri"/>
          <w:sz w:val="28"/>
          <w:szCs w:val="28"/>
          <w:lang w:eastAsia="en-US"/>
        </w:rPr>
        <w:t>энергопринимающие</w:t>
      </w:r>
      <w:proofErr w:type="spellEnd"/>
      <w:r w:rsidRPr="001E025D">
        <w:rPr>
          <w:rFonts w:eastAsia="Calibri"/>
          <w:sz w:val="28"/>
          <w:szCs w:val="28"/>
          <w:lang w:eastAsia="en-US"/>
        </w:rPr>
        <w:t xml:space="preserve"> устройства, составляет не более 300 метров в городах и поселках городского типа и не более 500 метров в сельской местности:</w:t>
      </w:r>
      <w:proofErr w:type="gramEnd"/>
    </w:p>
    <w:p w:rsidR="001E025D" w:rsidRPr="001E025D" w:rsidRDefault="001E025D" w:rsidP="001E025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1E025D">
        <w:rPr>
          <w:rFonts w:eastAsia="Calibri"/>
          <w:sz w:val="28"/>
          <w:szCs w:val="28"/>
          <w:lang w:eastAsia="en-US"/>
        </w:rPr>
        <w:lastRenderedPageBreak/>
        <w:t xml:space="preserve">если 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 w:rsidRPr="001E025D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1E025D">
        <w:rPr>
          <w:rFonts w:eastAsia="Calibri"/>
          <w:sz w:val="28"/>
          <w:szCs w:val="28"/>
          <w:lang w:eastAsia="en-US"/>
        </w:rPr>
        <w:t xml:space="preserve"> устройств и (или) объектов электроэнергетики - </w:t>
      </w:r>
      <w:r w:rsidRPr="001E025D">
        <w:rPr>
          <w:rFonts w:eastAsia="Calibri"/>
          <w:b/>
          <w:sz w:val="28"/>
          <w:szCs w:val="28"/>
          <w:lang w:eastAsia="en-US"/>
        </w:rPr>
        <w:t>15 рабочих дней</w:t>
      </w:r>
      <w:r w:rsidRPr="001E025D">
        <w:rPr>
          <w:rFonts w:eastAsia="Calibri"/>
          <w:sz w:val="28"/>
          <w:szCs w:val="28"/>
          <w:lang w:eastAsia="en-US"/>
        </w:rPr>
        <w:t xml:space="preserve"> (если</w:t>
      </w:r>
      <w:proofErr w:type="gramEnd"/>
      <w:r w:rsidRPr="001E025D">
        <w:rPr>
          <w:rFonts w:eastAsia="Calibri"/>
          <w:sz w:val="28"/>
          <w:szCs w:val="28"/>
          <w:lang w:eastAsia="en-US"/>
        </w:rPr>
        <w:t xml:space="preserve"> в заявке не указан более продолжительный срок) </w:t>
      </w:r>
      <w:proofErr w:type="gramStart"/>
      <w:r w:rsidRPr="001E025D">
        <w:rPr>
          <w:rFonts w:eastAsia="Calibri"/>
          <w:sz w:val="28"/>
          <w:szCs w:val="28"/>
          <w:lang w:eastAsia="en-US"/>
        </w:rPr>
        <w:t>с даты заключения</w:t>
      </w:r>
      <w:proofErr w:type="gramEnd"/>
      <w:r w:rsidRPr="001E025D">
        <w:rPr>
          <w:rFonts w:eastAsia="Calibri"/>
          <w:sz w:val="28"/>
          <w:szCs w:val="28"/>
          <w:lang w:eastAsia="en-US"/>
        </w:rPr>
        <w:t xml:space="preserve"> договора </w:t>
      </w:r>
      <w:r w:rsidRPr="001E025D">
        <w:rPr>
          <w:rFonts w:eastAsia="Calibri"/>
          <w:b/>
          <w:sz w:val="28"/>
          <w:szCs w:val="28"/>
          <w:lang w:eastAsia="en-US"/>
        </w:rPr>
        <w:t>при временном технологическом присоединении</w:t>
      </w:r>
      <w:r w:rsidRPr="001E025D">
        <w:rPr>
          <w:rFonts w:eastAsia="Calibri"/>
          <w:sz w:val="28"/>
          <w:szCs w:val="28"/>
          <w:lang w:eastAsia="en-US"/>
        </w:rPr>
        <w:t>;</w:t>
      </w:r>
    </w:p>
    <w:p w:rsidR="001E025D" w:rsidRPr="001E025D" w:rsidRDefault="001E025D" w:rsidP="001E025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1E025D">
        <w:rPr>
          <w:rFonts w:eastAsia="Calibri"/>
          <w:b/>
          <w:sz w:val="28"/>
          <w:szCs w:val="28"/>
          <w:lang w:eastAsia="en-US"/>
        </w:rPr>
        <w:t>15 рабочих дней</w:t>
      </w:r>
      <w:r w:rsidRPr="001E025D">
        <w:rPr>
          <w:rFonts w:eastAsia="Calibri"/>
          <w:sz w:val="28"/>
          <w:szCs w:val="28"/>
          <w:lang w:eastAsia="en-US"/>
        </w:rPr>
        <w:t xml:space="preserve"> (если в заявке не указан более продолжительный срок) - при </w:t>
      </w:r>
      <w:r w:rsidRPr="001E025D">
        <w:rPr>
          <w:rFonts w:eastAsia="Calibri"/>
          <w:b/>
          <w:sz w:val="28"/>
          <w:szCs w:val="28"/>
          <w:lang w:eastAsia="en-US"/>
        </w:rPr>
        <w:t>временном технологическом присоединении</w:t>
      </w:r>
      <w:r w:rsidRPr="001E025D">
        <w:rPr>
          <w:rFonts w:eastAsia="Calibri"/>
          <w:sz w:val="28"/>
          <w:szCs w:val="28"/>
          <w:lang w:eastAsia="en-US"/>
        </w:rPr>
        <w:t xml:space="preserve"> заявителей, </w:t>
      </w:r>
      <w:proofErr w:type="spellStart"/>
      <w:r w:rsidRPr="001E025D">
        <w:rPr>
          <w:rFonts w:eastAsia="Calibri"/>
          <w:sz w:val="28"/>
          <w:szCs w:val="28"/>
          <w:lang w:eastAsia="en-US"/>
        </w:rPr>
        <w:t>энергопринимающие</w:t>
      </w:r>
      <w:proofErr w:type="spellEnd"/>
      <w:r w:rsidRPr="001E025D">
        <w:rPr>
          <w:rFonts w:eastAsia="Calibri"/>
          <w:sz w:val="28"/>
          <w:szCs w:val="28"/>
          <w:lang w:eastAsia="en-US"/>
        </w:rPr>
        <w:t xml:space="preserve"> устройства которых являются </w:t>
      </w:r>
      <w:r w:rsidRPr="001E025D">
        <w:rPr>
          <w:rFonts w:eastAsia="Calibri"/>
          <w:b/>
          <w:sz w:val="28"/>
          <w:szCs w:val="28"/>
          <w:lang w:eastAsia="en-US"/>
        </w:rPr>
        <w:t>передвижными и имеют максимальную мощность до 150 к</w:t>
      </w:r>
      <w:proofErr w:type="gramStart"/>
      <w:r w:rsidRPr="001E025D">
        <w:rPr>
          <w:rFonts w:eastAsia="Calibri"/>
          <w:b/>
          <w:sz w:val="28"/>
          <w:szCs w:val="28"/>
          <w:lang w:eastAsia="en-US"/>
        </w:rPr>
        <w:t>Вт</w:t>
      </w:r>
      <w:r w:rsidRPr="001E025D">
        <w:rPr>
          <w:rFonts w:eastAsia="Calibri"/>
          <w:sz w:val="28"/>
          <w:szCs w:val="28"/>
          <w:lang w:eastAsia="en-US"/>
        </w:rPr>
        <w:t xml:space="preserve"> вкл</w:t>
      </w:r>
      <w:proofErr w:type="gramEnd"/>
      <w:r w:rsidRPr="001E025D">
        <w:rPr>
          <w:rFonts w:eastAsia="Calibri"/>
          <w:sz w:val="28"/>
          <w:szCs w:val="28"/>
          <w:lang w:eastAsia="en-US"/>
        </w:rPr>
        <w:t xml:space="preserve">ючительно, если расстояние от </w:t>
      </w:r>
      <w:proofErr w:type="spellStart"/>
      <w:r w:rsidRPr="001E025D">
        <w:rPr>
          <w:rFonts w:eastAsia="Calibri"/>
          <w:sz w:val="28"/>
          <w:szCs w:val="28"/>
          <w:lang w:eastAsia="en-US"/>
        </w:rPr>
        <w:t>энергопринимающего</w:t>
      </w:r>
      <w:proofErr w:type="spellEnd"/>
      <w:r w:rsidRPr="001E025D">
        <w:rPr>
          <w:rFonts w:eastAsia="Calibri"/>
          <w:sz w:val="28"/>
          <w:szCs w:val="28"/>
          <w:lang w:eastAsia="en-US"/>
        </w:rPr>
        <w:t xml:space="preserve"> устройства заявителя до существующих электрических сетей необходимого класса напряжения составляет не более 300 метров;</w:t>
      </w:r>
    </w:p>
    <w:p w:rsidR="001E025D" w:rsidRPr="001E025D" w:rsidRDefault="001E025D" w:rsidP="001E025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1E025D">
        <w:rPr>
          <w:rFonts w:eastAsia="Calibri"/>
          <w:sz w:val="28"/>
          <w:szCs w:val="28"/>
          <w:lang w:eastAsia="en-US"/>
        </w:rPr>
        <w:t xml:space="preserve">При несоблюдении всех вышеуказанных условий - </w:t>
      </w:r>
      <w:r w:rsidRPr="001E025D">
        <w:rPr>
          <w:rFonts w:eastAsia="Calibri"/>
          <w:b/>
          <w:sz w:val="28"/>
          <w:szCs w:val="28"/>
          <w:lang w:eastAsia="en-US"/>
        </w:rPr>
        <w:t>1 год</w:t>
      </w:r>
      <w:r w:rsidRPr="001E025D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E025D">
        <w:rPr>
          <w:rFonts w:eastAsia="Calibri"/>
          <w:sz w:val="28"/>
          <w:szCs w:val="28"/>
          <w:lang w:eastAsia="en-US"/>
        </w:rPr>
        <w:t>с даты заключения</w:t>
      </w:r>
      <w:proofErr w:type="gramEnd"/>
      <w:r w:rsidRPr="001E025D">
        <w:rPr>
          <w:rFonts w:eastAsia="Calibri"/>
          <w:sz w:val="28"/>
          <w:szCs w:val="28"/>
          <w:lang w:eastAsia="en-US"/>
        </w:rPr>
        <w:t xml:space="preserve"> договора.</w:t>
      </w:r>
    </w:p>
    <w:p w:rsidR="001E025D" w:rsidRPr="001E025D" w:rsidRDefault="001E025D" w:rsidP="001E025D">
      <w:pPr>
        <w:jc w:val="both"/>
        <w:outlineLvl w:val="0"/>
        <w:rPr>
          <w:rFonts w:eastAsia="Calibri"/>
          <w:b/>
          <w:color w:val="548DD4"/>
          <w:sz w:val="28"/>
          <w:szCs w:val="28"/>
          <w:lang w:eastAsia="en-US"/>
        </w:rPr>
      </w:pPr>
      <w:r w:rsidRPr="001E025D">
        <w:rPr>
          <w:rFonts w:eastAsia="Calibri"/>
          <w:b/>
          <w:color w:val="548DD4"/>
          <w:sz w:val="28"/>
          <w:szCs w:val="28"/>
          <w:lang w:eastAsia="en-US"/>
        </w:rPr>
        <w:t>СОСТАВ, ПОСЛЕДОВАТЕЛЬНОСТЬ И СРОКИ ОКАЗАНИЯ УСЛУГИ (ПРОЦЕССА):</w:t>
      </w:r>
    </w:p>
    <w:tbl>
      <w:tblPr>
        <w:tblW w:w="4936" w:type="pct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317"/>
        <w:gridCol w:w="1463"/>
        <w:gridCol w:w="1498"/>
        <w:gridCol w:w="1776"/>
        <w:gridCol w:w="1652"/>
        <w:gridCol w:w="1117"/>
        <w:gridCol w:w="1625"/>
      </w:tblGrid>
      <w:tr w:rsidR="001E025D" w:rsidRPr="001E025D" w:rsidTr="009808A5">
        <w:trPr>
          <w:tblHeader/>
        </w:trPr>
        <w:tc>
          <w:tcPr>
            <w:tcW w:w="167" w:type="pct"/>
            <w:tcBorders>
              <w:top w:val="single" w:sz="8" w:space="0" w:color="4F81BD"/>
              <w:bottom w:val="double" w:sz="4" w:space="0" w:color="4F81BD"/>
            </w:tcBorders>
            <w:shd w:val="clear" w:color="auto" w:fill="4F81BD"/>
          </w:tcPr>
          <w:p w:rsidR="001E025D" w:rsidRPr="001E025D" w:rsidRDefault="001E025D" w:rsidP="001E025D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E025D">
              <w:rPr>
                <w:b/>
                <w:bCs/>
                <w:color w:val="FFFFFF"/>
                <w:sz w:val="20"/>
                <w:szCs w:val="20"/>
              </w:rPr>
              <w:t>№</w:t>
            </w:r>
          </w:p>
        </w:tc>
        <w:tc>
          <w:tcPr>
            <w:tcW w:w="774" w:type="pct"/>
            <w:tcBorders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1E025D" w:rsidRPr="001E025D" w:rsidRDefault="001E025D" w:rsidP="001E025D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E025D">
              <w:rPr>
                <w:b/>
                <w:bCs/>
                <w:color w:val="FFFFFF"/>
                <w:sz w:val="20"/>
                <w:szCs w:val="20"/>
              </w:rPr>
              <w:t>Этап</w:t>
            </w:r>
          </w:p>
        </w:tc>
        <w:tc>
          <w:tcPr>
            <w:tcW w:w="793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1E025D" w:rsidRPr="001E025D" w:rsidRDefault="001E025D" w:rsidP="001E025D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E025D">
              <w:rPr>
                <w:b/>
                <w:bCs/>
                <w:color w:val="FFFFFF"/>
                <w:sz w:val="20"/>
                <w:szCs w:val="20"/>
              </w:rPr>
              <w:t>Условие этапа</w:t>
            </w:r>
          </w:p>
        </w:tc>
        <w:tc>
          <w:tcPr>
            <w:tcW w:w="940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1E025D" w:rsidRPr="001E025D" w:rsidRDefault="001E025D" w:rsidP="001E025D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E025D">
              <w:rPr>
                <w:b/>
                <w:bCs/>
                <w:color w:val="FFFFFF"/>
                <w:sz w:val="20"/>
                <w:szCs w:val="20"/>
              </w:rPr>
              <w:t>Содержание</w:t>
            </w:r>
          </w:p>
        </w:tc>
        <w:tc>
          <w:tcPr>
            <w:tcW w:w="874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1E025D" w:rsidRPr="001E025D" w:rsidRDefault="001E025D" w:rsidP="001E025D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E025D">
              <w:rPr>
                <w:b/>
                <w:bCs/>
                <w:color w:val="FFFFFF"/>
                <w:sz w:val="20"/>
                <w:szCs w:val="20"/>
              </w:rPr>
              <w:t>Форма предоставления</w:t>
            </w:r>
          </w:p>
        </w:tc>
        <w:tc>
          <w:tcPr>
            <w:tcW w:w="591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1E025D" w:rsidRPr="001E025D" w:rsidRDefault="001E025D" w:rsidP="001E025D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E025D">
              <w:rPr>
                <w:b/>
                <w:bCs/>
                <w:color w:val="FFFFFF"/>
                <w:sz w:val="20"/>
                <w:szCs w:val="20"/>
              </w:rPr>
              <w:t>Срок исполнения</w:t>
            </w:r>
          </w:p>
        </w:tc>
        <w:tc>
          <w:tcPr>
            <w:tcW w:w="860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</w:tcBorders>
            <w:shd w:val="clear" w:color="auto" w:fill="4F81BD"/>
          </w:tcPr>
          <w:p w:rsidR="001E025D" w:rsidRPr="001E025D" w:rsidRDefault="001E025D" w:rsidP="001E025D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E025D">
              <w:rPr>
                <w:b/>
                <w:bCs/>
                <w:color w:val="FFFFFF"/>
                <w:sz w:val="20"/>
                <w:szCs w:val="20"/>
              </w:rPr>
              <w:t>Ссылка на нормативно правовой акт</w:t>
            </w:r>
          </w:p>
        </w:tc>
      </w:tr>
      <w:tr w:rsidR="001E025D" w:rsidRPr="001E025D" w:rsidTr="009808A5">
        <w:tc>
          <w:tcPr>
            <w:tcW w:w="167" w:type="pct"/>
            <w:vMerge w:val="restart"/>
            <w:tcBorders>
              <w:top w:val="double" w:sz="4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1E025D">
              <w:rPr>
                <w:b/>
                <w:bCs/>
                <w:color w:val="548DD4"/>
                <w:sz w:val="20"/>
                <w:szCs w:val="20"/>
              </w:rPr>
              <w:t>1</w:t>
            </w:r>
          </w:p>
        </w:tc>
        <w:tc>
          <w:tcPr>
            <w:tcW w:w="774" w:type="pct"/>
            <w:vMerge w:val="restar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025D">
              <w:rPr>
                <w:sz w:val="20"/>
                <w:szCs w:val="20"/>
              </w:rPr>
              <w:t>Подача заявки на технологическое присоединение</w:t>
            </w:r>
          </w:p>
        </w:tc>
        <w:tc>
          <w:tcPr>
            <w:tcW w:w="793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40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025D">
              <w:rPr>
                <w:b/>
                <w:bCs/>
                <w:color w:val="548DD4"/>
                <w:sz w:val="20"/>
                <w:szCs w:val="20"/>
              </w:rPr>
              <w:t>1.1.</w:t>
            </w:r>
            <w:r w:rsidRPr="001E025D">
              <w:rPr>
                <w:sz w:val="20"/>
                <w:szCs w:val="20"/>
              </w:rPr>
              <w:t xml:space="preserve"> Заявитель подает заявку на технологическое присоединение</w:t>
            </w:r>
          </w:p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1E025D">
              <w:rPr>
                <w:sz w:val="20"/>
                <w:szCs w:val="20"/>
              </w:rPr>
              <w:t>Очное обращение заявителя с заявкой в офис обслуживания потребителей,</w:t>
            </w:r>
          </w:p>
          <w:p w:rsidR="001E025D" w:rsidRPr="001E025D" w:rsidRDefault="001E025D" w:rsidP="001E025D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1E025D">
              <w:rPr>
                <w:sz w:val="20"/>
                <w:szCs w:val="20"/>
              </w:rPr>
              <w:t>письменное обращение с заявкой заказным письмом с уведомлением,</w:t>
            </w:r>
          </w:p>
          <w:p w:rsidR="001E025D" w:rsidRPr="001E025D" w:rsidRDefault="001E025D" w:rsidP="001E025D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1E025D">
              <w:rPr>
                <w:sz w:val="20"/>
                <w:szCs w:val="20"/>
              </w:rPr>
              <w:t xml:space="preserve">заявка по электронной форме на сайте                         </w:t>
            </w:r>
            <w:r w:rsidRPr="001E025D">
              <w:rPr>
                <w:rFonts w:eastAsia="Calibri"/>
                <w:i/>
                <w:sz w:val="20"/>
                <w:szCs w:val="20"/>
                <w:lang w:eastAsia="en-US"/>
              </w:rPr>
              <w:t>АО «</w:t>
            </w:r>
            <w:proofErr w:type="spellStart"/>
            <w:r w:rsidRPr="001E025D">
              <w:rPr>
                <w:rFonts w:eastAsia="Calibri"/>
                <w:i/>
                <w:sz w:val="20"/>
                <w:szCs w:val="20"/>
                <w:lang w:eastAsia="en-US"/>
              </w:rPr>
              <w:t>Чеченэнерго</w:t>
            </w:r>
            <w:proofErr w:type="spellEnd"/>
            <w:r w:rsidRPr="001E025D">
              <w:rPr>
                <w:rFonts w:eastAsia="Calibri"/>
                <w:i/>
                <w:sz w:val="20"/>
                <w:szCs w:val="20"/>
                <w:lang w:eastAsia="en-US"/>
              </w:rPr>
              <w:t xml:space="preserve">» </w:t>
            </w:r>
            <w:r w:rsidRPr="001E025D">
              <w:rPr>
                <w:rFonts w:eastAsia="Calibri"/>
                <w:sz w:val="20"/>
                <w:szCs w:val="20"/>
                <w:lang w:eastAsia="en-US"/>
              </w:rPr>
              <w:t>или сайте Портал-</w:t>
            </w:r>
            <w:proofErr w:type="spellStart"/>
            <w:r w:rsidRPr="001E025D">
              <w:rPr>
                <w:rFonts w:eastAsia="Calibri"/>
                <w:sz w:val="20"/>
                <w:szCs w:val="20"/>
                <w:lang w:eastAsia="en-US"/>
              </w:rPr>
              <w:t>ТП</w:t>
            </w:r>
            <w:proofErr w:type="gramStart"/>
            <w:r w:rsidRPr="001E025D">
              <w:rPr>
                <w:rFonts w:eastAsia="Calibri"/>
                <w:sz w:val="20"/>
                <w:szCs w:val="20"/>
                <w:lang w:eastAsia="en-US"/>
              </w:rPr>
              <w:t>.р</w:t>
            </w:r>
            <w:proofErr w:type="gramEnd"/>
            <w:r w:rsidRPr="001E025D">
              <w:rPr>
                <w:rFonts w:eastAsia="Calibri"/>
                <w:sz w:val="20"/>
                <w:szCs w:val="20"/>
                <w:lang w:eastAsia="en-US"/>
              </w:rPr>
              <w:t>ф</w:t>
            </w:r>
            <w:proofErr w:type="spellEnd"/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E025D">
              <w:rPr>
                <w:sz w:val="20"/>
                <w:szCs w:val="20"/>
              </w:rPr>
              <w:t>через Личный кабинет</w:t>
            </w:r>
          </w:p>
        </w:tc>
        <w:tc>
          <w:tcPr>
            <w:tcW w:w="591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jc w:val="both"/>
              <w:rPr>
                <w:sz w:val="20"/>
                <w:szCs w:val="20"/>
              </w:rPr>
            </w:pPr>
            <w:r w:rsidRPr="001E025D">
              <w:rPr>
                <w:sz w:val="20"/>
                <w:szCs w:val="20"/>
              </w:rPr>
              <w:t>Не ограничен</w:t>
            </w:r>
          </w:p>
        </w:tc>
        <w:tc>
          <w:tcPr>
            <w:tcW w:w="860" w:type="pct"/>
            <w:tcBorders>
              <w:top w:val="double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rPr>
                <w:sz w:val="20"/>
                <w:szCs w:val="20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Пункты 7 (а), 8, 9, 10, 14 Правил технологического присоединения </w:t>
            </w:r>
            <w:proofErr w:type="spellStart"/>
            <w:r w:rsidRPr="001E025D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1E025D" w:rsidRPr="001E025D" w:rsidTr="009808A5">
        <w:trPr>
          <w:trHeight w:val="86"/>
        </w:trPr>
        <w:tc>
          <w:tcPr>
            <w:tcW w:w="167" w:type="pct"/>
            <w:vMerge/>
            <w:shd w:val="clear" w:color="auto" w:fill="auto"/>
          </w:tcPr>
          <w:p w:rsidR="001E025D" w:rsidRPr="001E025D" w:rsidRDefault="001E025D" w:rsidP="001E025D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025D">
              <w:rPr>
                <w:sz w:val="20"/>
                <w:szCs w:val="20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tcW w:w="940" w:type="pct"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025D">
              <w:rPr>
                <w:b/>
                <w:bCs/>
                <w:color w:val="548DD4"/>
                <w:sz w:val="20"/>
                <w:szCs w:val="20"/>
              </w:rPr>
              <w:t>1.2</w:t>
            </w:r>
            <w:r w:rsidRPr="001E025D">
              <w:rPr>
                <w:sz w:val="20"/>
                <w:szCs w:val="20"/>
              </w:rPr>
              <w:t>. Сетевая организация направляет уведомление заявителю о недостающих сведениях и/или документах к заявке</w:t>
            </w:r>
          </w:p>
        </w:tc>
        <w:tc>
          <w:tcPr>
            <w:tcW w:w="874" w:type="pct"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sz w:val="20"/>
                <w:szCs w:val="20"/>
              </w:rPr>
              <w:t>6 рабочих дней после получения заявки</w:t>
            </w:r>
          </w:p>
        </w:tc>
        <w:tc>
          <w:tcPr>
            <w:tcW w:w="860" w:type="pct"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ind w:left="-16" w:hanging="16"/>
              <w:jc w:val="both"/>
              <w:rPr>
                <w:sz w:val="20"/>
                <w:szCs w:val="20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 w:rsidRPr="001E025D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1E025D" w:rsidRPr="001E025D" w:rsidTr="009808A5">
        <w:trPr>
          <w:trHeight w:val="86"/>
        </w:trPr>
        <w:tc>
          <w:tcPr>
            <w:tcW w:w="167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1E025D">
              <w:rPr>
                <w:b/>
                <w:bCs/>
                <w:color w:val="548DD4"/>
                <w:sz w:val="20"/>
                <w:szCs w:val="20"/>
              </w:rPr>
              <w:t>2</w:t>
            </w:r>
          </w:p>
        </w:tc>
        <w:tc>
          <w:tcPr>
            <w:tcW w:w="774" w:type="pct"/>
            <w:vMerge w:val="restar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93" w:type="pct"/>
            <w:vMerge w:val="restar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025D">
              <w:rPr>
                <w:b/>
                <w:bCs/>
                <w:color w:val="548DD4"/>
                <w:sz w:val="20"/>
                <w:szCs w:val="20"/>
              </w:rPr>
              <w:t>2.1</w:t>
            </w:r>
            <w:r w:rsidRPr="001E025D">
              <w:rPr>
                <w:sz w:val="20"/>
                <w:szCs w:val="20"/>
              </w:rPr>
              <w:t>. Направление (выдача при очном посещении офиса обслуживания) сетевой организацией 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874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025D">
              <w:rPr>
                <w:sz w:val="20"/>
                <w:szCs w:val="20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1E025D">
              <w:rPr>
                <w:rFonts w:eastAsia="Calibri"/>
                <w:sz w:val="20"/>
                <w:szCs w:val="20"/>
                <w:lang w:eastAsia="en-US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591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1E025D">
              <w:rPr>
                <w:sz w:val="20"/>
                <w:szCs w:val="20"/>
              </w:rPr>
              <w:t xml:space="preserve">10 дней со дня  получения заявки; </w:t>
            </w:r>
          </w:p>
          <w:p w:rsidR="001E025D" w:rsidRPr="001E025D" w:rsidRDefault="001E025D" w:rsidP="001E025D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1E025D">
              <w:rPr>
                <w:sz w:val="20"/>
                <w:szCs w:val="20"/>
              </w:rPr>
              <w:t xml:space="preserve">В случае  отсутствия сведений  (документов) 30 дней </w:t>
            </w:r>
            <w:proofErr w:type="gramStart"/>
            <w:r w:rsidRPr="001E025D">
              <w:rPr>
                <w:sz w:val="20"/>
                <w:szCs w:val="20"/>
              </w:rPr>
              <w:t>с даты  получения</w:t>
            </w:r>
            <w:proofErr w:type="gramEnd"/>
            <w:r w:rsidRPr="001E025D">
              <w:rPr>
                <w:sz w:val="20"/>
                <w:szCs w:val="20"/>
              </w:rPr>
              <w:t xml:space="preserve"> недостающих сведений</w:t>
            </w:r>
          </w:p>
        </w:tc>
        <w:tc>
          <w:tcPr>
            <w:tcW w:w="860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ind w:left="-16" w:hanging="16"/>
              <w:jc w:val="both"/>
              <w:rPr>
                <w:sz w:val="20"/>
                <w:szCs w:val="20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 w:rsidRPr="001E025D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1E025D" w:rsidRPr="001E025D" w:rsidTr="009808A5">
        <w:trPr>
          <w:trHeight w:val="86"/>
        </w:trPr>
        <w:tc>
          <w:tcPr>
            <w:tcW w:w="167" w:type="pct"/>
            <w:vMerge/>
            <w:shd w:val="clear" w:color="auto" w:fill="auto"/>
          </w:tcPr>
          <w:p w:rsidR="001E025D" w:rsidRPr="001E025D" w:rsidRDefault="001E025D" w:rsidP="001E025D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3" w:type="pct"/>
            <w:vMerge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1E025D">
              <w:rPr>
                <w:b/>
                <w:bCs/>
                <w:color w:val="548DD4"/>
                <w:sz w:val="20"/>
                <w:szCs w:val="20"/>
              </w:rPr>
              <w:t>2.2</w:t>
            </w:r>
            <w:r w:rsidRPr="001E025D">
              <w:rPr>
                <w:sz w:val="20"/>
                <w:szCs w:val="20"/>
              </w:rPr>
              <w:t>. П</w:t>
            </w:r>
            <w:r w:rsidRPr="001E025D">
              <w:rPr>
                <w:rFonts w:eastAsia="Calibri"/>
                <w:sz w:val="20"/>
                <w:szCs w:val="20"/>
                <w:lang w:eastAsia="en-US"/>
              </w:rPr>
              <w:t>одписание заявителем двух  экземпляров проекта договора и направление   (представляет в офис обслуживания потребителей) одного  экземпляра сетевой организации с приложением к нему документов, подтверждающих полномочия лица, подписавшего такой договор</w:t>
            </w:r>
          </w:p>
        </w:tc>
        <w:tc>
          <w:tcPr>
            <w:tcW w:w="874" w:type="pct"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1E025D">
              <w:rPr>
                <w:sz w:val="20"/>
                <w:szCs w:val="20"/>
              </w:rPr>
              <w:t>30 дней со  дня получения заявителем проекта договора.</w:t>
            </w:r>
          </w:p>
          <w:p w:rsidR="001E025D" w:rsidRPr="001E025D" w:rsidRDefault="001E025D" w:rsidP="001E025D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1E025D">
              <w:rPr>
                <w:sz w:val="20"/>
                <w:szCs w:val="20"/>
              </w:rPr>
              <w:t xml:space="preserve">В случае </w:t>
            </w:r>
            <w:proofErr w:type="spellStart"/>
            <w:r w:rsidRPr="001E025D">
              <w:rPr>
                <w:sz w:val="20"/>
                <w:szCs w:val="20"/>
              </w:rPr>
              <w:t>ненаправления</w:t>
            </w:r>
            <w:proofErr w:type="spellEnd"/>
            <w:r w:rsidRPr="001E025D">
              <w:rPr>
                <w:sz w:val="20"/>
                <w:szCs w:val="20"/>
              </w:rPr>
              <w:t xml:space="preserve">  подписанного проекта договора  либо мотивированного отказа от его подписания через 60 дней  –  заявка аннулируется.</w:t>
            </w:r>
          </w:p>
        </w:tc>
        <w:tc>
          <w:tcPr>
            <w:tcW w:w="860" w:type="pct"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 w:rsidRPr="001E025D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1E025D" w:rsidRPr="001E025D" w:rsidTr="009808A5">
        <w:trPr>
          <w:trHeight w:val="86"/>
        </w:trPr>
        <w:tc>
          <w:tcPr>
            <w:tcW w:w="167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3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1E025D">
              <w:rPr>
                <w:b/>
                <w:bCs/>
                <w:color w:val="548DD4"/>
                <w:sz w:val="20"/>
                <w:szCs w:val="20"/>
              </w:rPr>
              <w:t xml:space="preserve">2.3 </w:t>
            </w:r>
            <w:r w:rsidRPr="001E025D">
              <w:rPr>
                <w:sz w:val="20"/>
                <w:szCs w:val="20"/>
              </w:rPr>
              <w:t xml:space="preserve">Направление (выдача при очном посещении офиса обслуживания) сетевой организацией </w:t>
            </w:r>
            <w:r w:rsidRPr="001E025D">
              <w:rPr>
                <w:sz w:val="20"/>
                <w:szCs w:val="20"/>
              </w:rPr>
              <w:lastRenderedPageBreak/>
              <w:t>откорректированного проекта договора об осуществлении технологического присоединения  с  техническими условиями вследствие получения от заявителя мотивированного отказа от подписания проекта договора</w:t>
            </w:r>
          </w:p>
        </w:tc>
        <w:tc>
          <w:tcPr>
            <w:tcW w:w="874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025D">
              <w:rPr>
                <w:sz w:val="20"/>
                <w:szCs w:val="20"/>
              </w:rPr>
              <w:lastRenderedPageBreak/>
              <w:t xml:space="preserve">Письменная форма проекта договора, подписанного со стороны сетевой организации, направляется </w:t>
            </w:r>
            <w:r w:rsidRPr="001E025D">
              <w:rPr>
                <w:sz w:val="20"/>
                <w:szCs w:val="20"/>
              </w:rPr>
              <w:lastRenderedPageBreak/>
              <w:t>способом</w:t>
            </w:r>
            <w:r w:rsidRPr="001E025D">
              <w:rPr>
                <w:rFonts w:eastAsia="Calibri"/>
                <w:sz w:val="20"/>
                <w:szCs w:val="20"/>
                <w:lang w:eastAsia="en-US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591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1E025D">
              <w:rPr>
                <w:sz w:val="20"/>
                <w:szCs w:val="20"/>
              </w:rPr>
              <w:lastRenderedPageBreak/>
              <w:t xml:space="preserve">5 рабочих дней </w:t>
            </w:r>
            <w:proofErr w:type="gramStart"/>
            <w:r w:rsidRPr="001E025D">
              <w:rPr>
                <w:sz w:val="20"/>
                <w:szCs w:val="20"/>
              </w:rPr>
              <w:t>с даты получения от заявителя мотивиро</w:t>
            </w:r>
            <w:r w:rsidRPr="001E025D">
              <w:rPr>
                <w:sz w:val="20"/>
                <w:szCs w:val="20"/>
              </w:rPr>
              <w:lastRenderedPageBreak/>
              <w:t>ванного требования о приведении проекта договора в соответствие с Правилами</w:t>
            </w:r>
            <w:proofErr w:type="gramEnd"/>
            <w:r w:rsidRPr="001E025D">
              <w:rPr>
                <w:sz w:val="20"/>
                <w:szCs w:val="20"/>
              </w:rPr>
              <w:t xml:space="preserve"> ТП</w:t>
            </w:r>
          </w:p>
        </w:tc>
        <w:tc>
          <w:tcPr>
            <w:tcW w:w="860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Пункт 15 Правил технологического присоединения </w:t>
            </w:r>
            <w:proofErr w:type="spellStart"/>
            <w:r w:rsidRPr="001E025D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 устройств </w:t>
            </w:r>
            <w:r w:rsidRPr="001E025D">
              <w:rPr>
                <w:rFonts w:eastAsia="Calibri"/>
                <w:sz w:val="20"/>
                <w:szCs w:val="20"/>
                <w:lang w:eastAsia="en-US"/>
              </w:rPr>
              <w:lastRenderedPageBreak/>
              <w:t>потребителей электрической энергии</w:t>
            </w:r>
          </w:p>
        </w:tc>
      </w:tr>
      <w:tr w:rsidR="001E025D" w:rsidRPr="001E025D" w:rsidTr="009808A5">
        <w:trPr>
          <w:trHeight w:val="86"/>
        </w:trPr>
        <w:tc>
          <w:tcPr>
            <w:tcW w:w="167" w:type="pct"/>
            <w:vMerge/>
            <w:shd w:val="clear" w:color="auto" w:fill="auto"/>
          </w:tcPr>
          <w:p w:rsidR="001E025D" w:rsidRPr="001E025D" w:rsidRDefault="001E025D" w:rsidP="001E025D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3" w:type="pct"/>
            <w:vMerge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1E025D">
              <w:rPr>
                <w:b/>
                <w:bCs/>
                <w:color w:val="548DD4"/>
                <w:sz w:val="20"/>
                <w:szCs w:val="20"/>
              </w:rPr>
              <w:t>2.4</w:t>
            </w:r>
            <w:r w:rsidRPr="001E025D">
              <w:rPr>
                <w:sz w:val="20"/>
                <w:szCs w:val="20"/>
              </w:rPr>
              <w:t>. </w:t>
            </w:r>
            <w:r w:rsidRPr="001E025D">
              <w:rPr>
                <w:rFonts w:eastAsia="Calibri"/>
                <w:sz w:val="20"/>
                <w:szCs w:val="20"/>
                <w:lang w:eastAsia="en-US"/>
              </w:rPr>
              <w:t>Сетевая организация направляет в адрес субъекта розничного рынка, указанного в заявке, с которым заявитель намеревается заключить договор энергоснабжения (купли-продажи (поставки) электрической энергии (мощности)) копию подписанного с заявителем договора и копии представленных документов заявителем.</w:t>
            </w:r>
          </w:p>
        </w:tc>
        <w:tc>
          <w:tcPr>
            <w:tcW w:w="874" w:type="pct"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>В письменной или электронной форме</w:t>
            </w:r>
          </w:p>
          <w:p w:rsidR="001E025D" w:rsidRPr="001E025D" w:rsidRDefault="001E025D" w:rsidP="001E02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1E025D">
              <w:rPr>
                <w:sz w:val="20"/>
                <w:szCs w:val="20"/>
              </w:rPr>
              <w:t xml:space="preserve">не позднее 2 рабочих дней </w:t>
            </w:r>
            <w:proofErr w:type="gramStart"/>
            <w:r w:rsidRPr="001E025D">
              <w:rPr>
                <w:sz w:val="20"/>
                <w:szCs w:val="20"/>
              </w:rPr>
              <w:t>с даты заключения</w:t>
            </w:r>
            <w:proofErr w:type="gramEnd"/>
            <w:r w:rsidRPr="001E025D">
              <w:rPr>
                <w:sz w:val="20"/>
                <w:szCs w:val="20"/>
              </w:rPr>
              <w:t xml:space="preserve"> договора</w:t>
            </w:r>
          </w:p>
        </w:tc>
        <w:tc>
          <w:tcPr>
            <w:tcW w:w="860" w:type="pct"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 w:rsidRPr="001E025D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1E025D" w:rsidRPr="001E025D" w:rsidTr="009808A5">
        <w:trPr>
          <w:trHeight w:val="695"/>
        </w:trPr>
        <w:tc>
          <w:tcPr>
            <w:tcW w:w="167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1E025D">
              <w:rPr>
                <w:b/>
                <w:bCs/>
                <w:color w:val="548DD4"/>
                <w:sz w:val="20"/>
                <w:szCs w:val="20"/>
              </w:rPr>
              <w:t>3</w:t>
            </w:r>
          </w:p>
        </w:tc>
        <w:tc>
          <w:tcPr>
            <w:tcW w:w="774" w:type="pct"/>
            <w:vMerge w:val="restar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93" w:type="pct"/>
            <w:vMerge w:val="restar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025D">
              <w:rPr>
                <w:sz w:val="20"/>
                <w:szCs w:val="20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tcW w:w="94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025D">
              <w:rPr>
                <w:b/>
                <w:bCs/>
                <w:color w:val="548DD4"/>
                <w:sz w:val="20"/>
                <w:szCs w:val="20"/>
              </w:rPr>
              <w:t>3.1</w:t>
            </w:r>
            <w:r w:rsidRPr="001E025D">
              <w:rPr>
                <w:sz w:val="20"/>
                <w:szCs w:val="20"/>
              </w:rPr>
              <w:t>. </w:t>
            </w:r>
            <w:r w:rsidRPr="001E025D">
              <w:rPr>
                <w:rFonts w:eastAsia="Calibri"/>
                <w:sz w:val="20"/>
                <w:szCs w:val="20"/>
                <w:lang w:eastAsia="en-US"/>
              </w:rPr>
              <w:t>Выполнение сетевой организацией мероприятий, предусмотренных договором</w:t>
            </w:r>
          </w:p>
        </w:tc>
        <w:tc>
          <w:tcPr>
            <w:tcW w:w="874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>В соответствии с условиями договора</w:t>
            </w:r>
          </w:p>
        </w:tc>
        <w:tc>
          <w:tcPr>
            <w:tcW w:w="860" w:type="pct"/>
            <w:vMerge w:val="restar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 w:rsidRPr="001E025D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1E025D" w:rsidRPr="001E025D" w:rsidTr="009808A5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1E025D" w:rsidRPr="001E025D" w:rsidRDefault="001E025D" w:rsidP="001E025D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3" w:type="pct"/>
            <w:vMerge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025D">
              <w:rPr>
                <w:b/>
                <w:bCs/>
                <w:color w:val="548DD4"/>
                <w:sz w:val="20"/>
                <w:szCs w:val="20"/>
              </w:rPr>
              <w:t>3.2</w:t>
            </w:r>
            <w:r w:rsidRPr="001E025D">
              <w:rPr>
                <w:sz w:val="20"/>
                <w:szCs w:val="20"/>
              </w:rPr>
              <w:t>. </w:t>
            </w:r>
            <w:r w:rsidRPr="001E025D">
              <w:rPr>
                <w:rFonts w:eastAsia="Calibri"/>
                <w:sz w:val="20"/>
                <w:szCs w:val="20"/>
                <w:lang w:eastAsia="en-US"/>
              </w:rPr>
              <w:t>Выполнение заявителем мероприятий, предусмотренных договором</w:t>
            </w:r>
          </w:p>
        </w:tc>
        <w:tc>
          <w:tcPr>
            <w:tcW w:w="874" w:type="pct"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>В соответствии с условиями договора</w:t>
            </w:r>
          </w:p>
        </w:tc>
        <w:tc>
          <w:tcPr>
            <w:tcW w:w="860" w:type="pct"/>
            <w:vMerge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ind w:left="-16" w:hanging="16"/>
              <w:jc w:val="both"/>
              <w:rPr>
                <w:sz w:val="20"/>
                <w:szCs w:val="20"/>
              </w:rPr>
            </w:pPr>
          </w:p>
        </w:tc>
      </w:tr>
      <w:tr w:rsidR="001E025D" w:rsidRPr="001E025D" w:rsidTr="009808A5">
        <w:trPr>
          <w:trHeight w:val="695"/>
        </w:trPr>
        <w:tc>
          <w:tcPr>
            <w:tcW w:w="167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3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1E025D">
              <w:rPr>
                <w:b/>
                <w:bCs/>
                <w:color w:val="548DD4"/>
                <w:sz w:val="20"/>
                <w:szCs w:val="20"/>
              </w:rPr>
              <w:t>3.3</w:t>
            </w:r>
            <w:r w:rsidRPr="001E025D">
              <w:rPr>
                <w:sz w:val="20"/>
                <w:szCs w:val="20"/>
              </w:rPr>
              <w:t>.</w:t>
            </w:r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 Направление уведомления заявителем сетевой организации о выполнении технических </w:t>
            </w:r>
            <w:r w:rsidRPr="001E025D">
              <w:rPr>
                <w:rFonts w:eastAsia="Calibri"/>
                <w:sz w:val="20"/>
                <w:szCs w:val="20"/>
                <w:lang w:eastAsia="en-US"/>
              </w:rPr>
              <w:lastRenderedPageBreak/>
              <w:t>условий с необходимым пакетом документов</w:t>
            </w:r>
          </w:p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lastRenderedPageBreak/>
              <w:t>Письменное уведомление о выполнении технических условий с приложением документов:</w:t>
            </w:r>
          </w:p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lastRenderedPageBreak/>
              <w:t>а) копии сертификатов соответствия на электрооборудование (если оборудование подлежит обязательной сертификации) и (или) сопроводительной технической документации (технические паспорта оборудования), содержащей сведения о сертификации;</w:t>
            </w:r>
          </w:p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>в) документы, содержащие информацию о результатах проведения пусконаладочных работ, приемо-сдаточных и иных испытаний;</w:t>
            </w:r>
          </w:p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>г) нормальные (временные нормальные) схемы электрических соединений объекта электроэнергетики</w:t>
            </w:r>
            <w:r w:rsidRPr="001E025D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</w:tc>
        <w:tc>
          <w:tcPr>
            <w:tcW w:w="591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lastRenderedPageBreak/>
              <w:t>После выполнения технических условий</w:t>
            </w:r>
          </w:p>
        </w:tc>
        <w:tc>
          <w:tcPr>
            <w:tcW w:w="860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ind w:left="-16" w:hanging="16"/>
              <w:jc w:val="both"/>
              <w:rPr>
                <w:sz w:val="20"/>
                <w:szCs w:val="20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Пункты 85, 86 Правил технологического присоединения </w:t>
            </w:r>
            <w:proofErr w:type="spellStart"/>
            <w:r w:rsidRPr="001E025D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 устройств </w:t>
            </w:r>
            <w:r w:rsidRPr="001E025D">
              <w:rPr>
                <w:rFonts w:eastAsia="Calibri"/>
                <w:sz w:val="20"/>
                <w:szCs w:val="20"/>
                <w:lang w:eastAsia="en-US"/>
              </w:rPr>
              <w:lastRenderedPageBreak/>
              <w:t>потребителей электрической энергии</w:t>
            </w:r>
          </w:p>
        </w:tc>
      </w:tr>
      <w:tr w:rsidR="001E025D" w:rsidRPr="001E025D" w:rsidTr="009808A5">
        <w:trPr>
          <w:trHeight w:val="695"/>
        </w:trPr>
        <w:tc>
          <w:tcPr>
            <w:tcW w:w="167" w:type="pct"/>
            <w:vMerge w:val="restart"/>
            <w:shd w:val="clear" w:color="auto" w:fill="auto"/>
          </w:tcPr>
          <w:p w:rsidR="001E025D" w:rsidRPr="001E025D" w:rsidRDefault="001E025D" w:rsidP="001E025D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1E025D">
              <w:rPr>
                <w:b/>
                <w:bCs/>
                <w:color w:val="548DD4"/>
                <w:sz w:val="20"/>
                <w:szCs w:val="20"/>
              </w:rPr>
              <w:lastRenderedPageBreak/>
              <w:t>4</w:t>
            </w:r>
          </w:p>
        </w:tc>
        <w:tc>
          <w:tcPr>
            <w:tcW w:w="774" w:type="pct"/>
            <w:vMerge w:val="restart"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>Проверка выполнения технических условий</w:t>
            </w:r>
          </w:p>
        </w:tc>
        <w:tc>
          <w:tcPr>
            <w:tcW w:w="793" w:type="pct"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025D">
              <w:rPr>
                <w:sz w:val="20"/>
                <w:szCs w:val="20"/>
              </w:rPr>
              <w:t>Получение сетевой организацией от заявителя уведомления о выполнении технических условий</w:t>
            </w:r>
          </w:p>
        </w:tc>
        <w:tc>
          <w:tcPr>
            <w:tcW w:w="940" w:type="pct"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b/>
                <w:bCs/>
                <w:color w:val="548DD4"/>
                <w:sz w:val="20"/>
                <w:szCs w:val="20"/>
              </w:rPr>
              <w:t>4.1.</w:t>
            </w:r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</w:t>
            </w:r>
            <w:r w:rsidRPr="001E025D">
              <w:rPr>
                <w:rFonts w:eastAsia="Calibri"/>
                <w:sz w:val="20"/>
                <w:szCs w:val="20"/>
                <w:lang w:eastAsia="en-US"/>
              </w:rPr>
              <w:lastRenderedPageBreak/>
              <w:t>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874" w:type="pct"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hyperlink r:id="rId8" w:history="1">
              <w:r w:rsidRPr="001E025D">
                <w:rPr>
                  <w:rFonts w:eastAsia="Calibri"/>
                  <w:sz w:val="20"/>
                  <w:szCs w:val="20"/>
                  <w:lang w:eastAsia="en-US"/>
                </w:rPr>
                <w:t>Акт</w:t>
              </w:r>
            </w:hyperlink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 осмотра (обследования) электроустановки в письменной форме.</w:t>
            </w:r>
          </w:p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При невыполнении требований технических условий сетевая организация в письменной форме уведомляет об этом заявителя. </w:t>
            </w:r>
            <w:r w:rsidRPr="001E025D">
              <w:rPr>
                <w:rFonts w:eastAsia="Calibri"/>
                <w:sz w:val="20"/>
                <w:szCs w:val="20"/>
                <w:lang w:eastAsia="en-US"/>
              </w:rPr>
              <w:lastRenderedPageBreak/>
              <w:t>При осмотре электроустановок замечания указываются в акте осмотра (обследования) электроустановки</w:t>
            </w:r>
          </w:p>
        </w:tc>
        <w:tc>
          <w:tcPr>
            <w:tcW w:w="591" w:type="pct"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lastRenderedPageBreak/>
              <w:t>в течение 10 дней со дня получения от заявителя документов</w:t>
            </w:r>
          </w:p>
        </w:tc>
        <w:tc>
          <w:tcPr>
            <w:tcW w:w="860" w:type="pct"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Пункты 83-89 Правил технологического присоединения </w:t>
            </w:r>
            <w:proofErr w:type="spellStart"/>
            <w:r w:rsidRPr="001E025D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1E025D" w:rsidRPr="001E025D" w:rsidTr="009808A5">
        <w:trPr>
          <w:trHeight w:val="695"/>
        </w:trPr>
        <w:tc>
          <w:tcPr>
            <w:tcW w:w="167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3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>В случае невыполнении заявителем требований технических условий. Получение от заявителя сетевой организации уведомления об устранении замечаний по выполнению технических условий</w:t>
            </w:r>
          </w:p>
        </w:tc>
        <w:tc>
          <w:tcPr>
            <w:tcW w:w="94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rPr>
                <w:b/>
                <w:bCs/>
                <w:color w:val="548DD4"/>
                <w:sz w:val="20"/>
                <w:szCs w:val="20"/>
              </w:rPr>
            </w:pPr>
            <w:r w:rsidRPr="001E025D">
              <w:rPr>
                <w:b/>
                <w:bCs/>
                <w:color w:val="548DD4"/>
                <w:sz w:val="20"/>
                <w:szCs w:val="20"/>
              </w:rPr>
              <w:t>4.2.</w:t>
            </w:r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 Повторный осмотр электроустановки заявителя</w:t>
            </w:r>
          </w:p>
        </w:tc>
        <w:tc>
          <w:tcPr>
            <w:tcW w:w="874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hyperlink r:id="rId9" w:history="1">
              <w:r w:rsidRPr="001E025D">
                <w:rPr>
                  <w:rFonts w:eastAsia="Calibri"/>
                  <w:sz w:val="20"/>
                  <w:szCs w:val="20"/>
                  <w:lang w:eastAsia="en-US"/>
                </w:rPr>
                <w:t>Акт</w:t>
              </w:r>
            </w:hyperlink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 осмотра (обследования) электроустановки в письменной форме.</w:t>
            </w:r>
          </w:p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1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Не позднее 3 рабочих дней после получения </w:t>
            </w:r>
            <w:proofErr w:type="gramStart"/>
            <w:r w:rsidRPr="001E025D">
              <w:rPr>
                <w:rFonts w:eastAsia="Calibri"/>
                <w:sz w:val="20"/>
                <w:szCs w:val="20"/>
                <w:lang w:eastAsia="en-US"/>
              </w:rPr>
              <w:t>от заявителя уведомления об устранении замечаний с приложением информации о принятых мерах по их устранению</w:t>
            </w:r>
            <w:proofErr w:type="gramEnd"/>
            <w:r w:rsidRPr="001E025D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60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Пункты 89 Правил технологического присоединения </w:t>
            </w:r>
            <w:proofErr w:type="spellStart"/>
            <w:r w:rsidRPr="001E025D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1E025D" w:rsidRPr="001E025D" w:rsidTr="009808A5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1E025D" w:rsidRPr="001E025D" w:rsidRDefault="001E025D" w:rsidP="001E025D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3" w:type="pct"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0" w:type="pct"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b/>
                <w:bCs/>
                <w:color w:val="548DD4"/>
                <w:sz w:val="20"/>
                <w:szCs w:val="20"/>
              </w:rPr>
              <w:t>4.3.</w:t>
            </w:r>
            <w:r w:rsidRPr="001E025D">
              <w:rPr>
                <w:rFonts w:eastAsia="Calibri"/>
                <w:sz w:val="20"/>
                <w:szCs w:val="20"/>
                <w:lang w:eastAsia="en-US"/>
              </w:rPr>
              <w:t> Прием в эксплуатацию прибора учета.</w:t>
            </w:r>
          </w:p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>Подписание сторонами  и передача Акт допуска в эксплуатацию прибора учета.</w:t>
            </w:r>
          </w:p>
        </w:tc>
        <w:tc>
          <w:tcPr>
            <w:tcW w:w="874" w:type="pct"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hyperlink r:id="rId10" w:history="1">
              <w:r w:rsidRPr="001E025D">
                <w:rPr>
                  <w:rFonts w:eastAsia="Calibri"/>
                  <w:sz w:val="20"/>
                  <w:szCs w:val="20"/>
                  <w:lang w:eastAsia="en-US"/>
                </w:rPr>
                <w:t>Акт</w:t>
              </w:r>
            </w:hyperlink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 допуска в эксплуатацию прибора учета в письменной форме</w:t>
            </w:r>
          </w:p>
        </w:tc>
        <w:tc>
          <w:tcPr>
            <w:tcW w:w="591" w:type="pct"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>В день проведения осмотра</w:t>
            </w:r>
          </w:p>
        </w:tc>
        <w:tc>
          <w:tcPr>
            <w:tcW w:w="860" w:type="pct"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sz w:val="20"/>
                <w:szCs w:val="20"/>
              </w:rPr>
              <w:t>Раздел Х</w:t>
            </w:r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E025D">
              <w:rPr>
                <w:sz w:val="20"/>
                <w:szCs w:val="20"/>
              </w:rPr>
              <w:t>Основ функционирования розничных рынков электрической энергии</w:t>
            </w:r>
            <w:r w:rsidRPr="001E025D">
              <w:rPr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1E025D" w:rsidRPr="001E025D" w:rsidTr="009808A5">
        <w:trPr>
          <w:trHeight w:val="695"/>
        </w:trPr>
        <w:tc>
          <w:tcPr>
            <w:tcW w:w="167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3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>В случае выполнения заявителем  требований технических условий</w:t>
            </w:r>
          </w:p>
        </w:tc>
        <w:tc>
          <w:tcPr>
            <w:tcW w:w="94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b/>
                <w:bCs/>
                <w:color w:val="548DD4"/>
                <w:sz w:val="20"/>
                <w:szCs w:val="20"/>
              </w:rPr>
              <w:t>4.3.</w:t>
            </w:r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 Направление (выдача) заявителю Акта о выполнении технических условий в 2 экземплярах</w:t>
            </w:r>
          </w:p>
        </w:tc>
        <w:tc>
          <w:tcPr>
            <w:tcW w:w="874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Акт о выполнении технических условий в письменной форме направляется  </w:t>
            </w:r>
            <w:r w:rsidRPr="001E025D">
              <w:rPr>
                <w:sz w:val="20"/>
                <w:szCs w:val="20"/>
              </w:rPr>
              <w:t>способом</w:t>
            </w:r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, позволяющим подтвердить факт получения, или выдаются заявителю в офисе </w:t>
            </w:r>
            <w:r w:rsidRPr="001E025D">
              <w:rPr>
                <w:rFonts w:eastAsia="Calibri"/>
                <w:sz w:val="20"/>
                <w:szCs w:val="20"/>
                <w:lang w:eastAsia="en-US"/>
              </w:rPr>
              <w:lastRenderedPageBreak/>
              <w:t>обслуживания потребителей</w:t>
            </w:r>
          </w:p>
        </w:tc>
        <w:tc>
          <w:tcPr>
            <w:tcW w:w="591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В день проведения осмотра </w:t>
            </w:r>
          </w:p>
        </w:tc>
        <w:tc>
          <w:tcPr>
            <w:tcW w:w="860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Пункт 88 Правил технологического присоединения </w:t>
            </w:r>
            <w:proofErr w:type="spellStart"/>
            <w:r w:rsidRPr="001E025D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1E025D" w:rsidRPr="001E025D" w:rsidTr="009808A5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1E025D" w:rsidRPr="001E025D" w:rsidRDefault="001E025D" w:rsidP="001E025D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shd w:val="clear" w:color="auto" w:fill="auto"/>
            <w:vAlign w:val="center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3" w:type="pct"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E025D">
              <w:rPr>
                <w:b/>
                <w:bCs/>
                <w:color w:val="548DD4"/>
                <w:sz w:val="20"/>
                <w:szCs w:val="20"/>
              </w:rPr>
              <w:t xml:space="preserve">4.4. </w:t>
            </w:r>
            <w:r w:rsidRPr="001E025D">
              <w:rPr>
                <w:rFonts w:eastAsia="Calibri"/>
                <w:sz w:val="20"/>
                <w:szCs w:val="20"/>
                <w:lang w:eastAsia="en-US"/>
              </w:rPr>
              <w:t>Заявитель возвращает в сетевую организацию один экземпляр подписанного со своей стороны акта о выполнении технических условий</w:t>
            </w:r>
          </w:p>
          <w:p w:rsidR="001E025D" w:rsidRPr="001E025D" w:rsidRDefault="001E025D" w:rsidP="001E025D">
            <w:pPr>
              <w:autoSpaceDE w:val="0"/>
              <w:autoSpaceDN w:val="0"/>
              <w:adjustRightInd w:val="0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874" w:type="pct"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Подписанный Акт о выполнении технических условий в письменной форме направляется  </w:t>
            </w:r>
            <w:r w:rsidRPr="001E025D">
              <w:rPr>
                <w:sz w:val="20"/>
                <w:szCs w:val="20"/>
              </w:rPr>
              <w:t>способом</w:t>
            </w:r>
            <w:r w:rsidRPr="001E025D">
              <w:rPr>
                <w:rFonts w:eastAsia="Calibri"/>
                <w:sz w:val="20"/>
                <w:szCs w:val="20"/>
                <w:lang w:eastAsia="en-US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591" w:type="pct"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>В день проведения осмотра</w:t>
            </w:r>
          </w:p>
        </w:tc>
        <w:tc>
          <w:tcPr>
            <w:tcW w:w="860" w:type="pct"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Пункты 88 Правил технологического присоединения </w:t>
            </w:r>
            <w:proofErr w:type="spellStart"/>
            <w:r w:rsidRPr="001E025D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1E025D" w:rsidRPr="001E025D" w:rsidTr="009808A5">
        <w:trPr>
          <w:trHeight w:val="695"/>
        </w:trPr>
        <w:tc>
          <w:tcPr>
            <w:tcW w:w="167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1E025D">
              <w:rPr>
                <w:b/>
                <w:bCs/>
                <w:color w:val="548DD4"/>
                <w:sz w:val="20"/>
                <w:szCs w:val="20"/>
              </w:rPr>
              <w:t>5</w:t>
            </w:r>
          </w:p>
        </w:tc>
        <w:tc>
          <w:tcPr>
            <w:tcW w:w="774" w:type="pct"/>
            <w:vMerge w:val="restar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>Присоединение объектов заявителя к электрическим сетям</w:t>
            </w:r>
          </w:p>
        </w:tc>
        <w:tc>
          <w:tcPr>
            <w:tcW w:w="793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b/>
                <w:bCs/>
                <w:color w:val="548DD4"/>
                <w:sz w:val="20"/>
                <w:szCs w:val="20"/>
              </w:rPr>
              <w:t>5.1</w:t>
            </w:r>
            <w:r w:rsidRPr="001E025D">
              <w:rPr>
                <w:rFonts w:eastAsia="Calibri"/>
                <w:sz w:val="20"/>
                <w:szCs w:val="20"/>
                <w:lang w:eastAsia="en-US"/>
              </w:rPr>
              <w:t> Осуществление сетевой организацией фактического присоединения объектов заявителя к электрическим сетям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874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1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>В соответствии с условиями договора</w:t>
            </w:r>
          </w:p>
        </w:tc>
        <w:tc>
          <w:tcPr>
            <w:tcW w:w="860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Пункты 7, 18 Правил технологического присоединения </w:t>
            </w:r>
            <w:proofErr w:type="spellStart"/>
            <w:r w:rsidRPr="001E025D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1E025D" w:rsidRPr="001E025D" w:rsidTr="009808A5">
        <w:trPr>
          <w:trHeight w:val="270"/>
        </w:trPr>
        <w:tc>
          <w:tcPr>
            <w:tcW w:w="167" w:type="pct"/>
            <w:vMerge/>
            <w:shd w:val="clear" w:color="auto" w:fill="auto"/>
          </w:tcPr>
          <w:p w:rsidR="001E025D" w:rsidRPr="001E025D" w:rsidRDefault="001E025D" w:rsidP="001E025D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shd w:val="clear" w:color="auto" w:fill="auto"/>
            <w:vAlign w:val="center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3" w:type="pct"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0" w:type="pct"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b/>
                <w:bCs/>
                <w:color w:val="548DD4"/>
                <w:sz w:val="20"/>
                <w:szCs w:val="20"/>
              </w:rPr>
              <w:t>5.2.</w:t>
            </w:r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 Оформление сетевой организации и направление (выдача) заявителю: </w:t>
            </w:r>
          </w:p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>Акта об осуществлении технологического присоединения;</w:t>
            </w:r>
          </w:p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>Акта разграничения границ балансовой принадлежности сторон;</w:t>
            </w:r>
          </w:p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>Акт разграничения эксплуатационной ответственности сторон</w:t>
            </w:r>
          </w:p>
        </w:tc>
        <w:tc>
          <w:tcPr>
            <w:tcW w:w="874" w:type="pct"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Подписанные со стороны сетевой организации Акты  в письменной форме направляются </w:t>
            </w:r>
            <w:r w:rsidRPr="001E025D">
              <w:rPr>
                <w:sz w:val="20"/>
                <w:szCs w:val="20"/>
              </w:rPr>
              <w:t>способом</w:t>
            </w:r>
            <w:r w:rsidRPr="001E025D">
              <w:rPr>
                <w:rFonts w:eastAsia="Calibri"/>
                <w:sz w:val="20"/>
                <w:szCs w:val="20"/>
                <w:lang w:eastAsia="en-US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591" w:type="pct"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>В соответствии с условиями договора</w:t>
            </w:r>
          </w:p>
        </w:tc>
        <w:tc>
          <w:tcPr>
            <w:tcW w:w="860" w:type="pct"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Пункт 19 Правил технологического присоединения </w:t>
            </w:r>
            <w:proofErr w:type="spellStart"/>
            <w:r w:rsidRPr="001E025D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1E025D" w:rsidRPr="001E025D" w:rsidTr="009808A5">
        <w:trPr>
          <w:trHeight w:val="695"/>
        </w:trPr>
        <w:tc>
          <w:tcPr>
            <w:tcW w:w="167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b/>
                <w:bCs/>
                <w:color w:val="548DD4"/>
                <w:sz w:val="20"/>
                <w:szCs w:val="20"/>
              </w:rPr>
              <w:t>5.3.</w:t>
            </w:r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 Направление сетевой организацией подписанных с  заявителем актов  в </w:t>
            </w:r>
            <w:proofErr w:type="spellStart"/>
            <w:r w:rsidRPr="001E025D">
              <w:rPr>
                <w:rFonts w:eastAsia="Calibri"/>
                <w:sz w:val="20"/>
                <w:szCs w:val="20"/>
                <w:lang w:eastAsia="en-US"/>
              </w:rPr>
              <w:t>энергосбытовую</w:t>
            </w:r>
            <w:proofErr w:type="spellEnd"/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 организацию </w:t>
            </w:r>
          </w:p>
        </w:tc>
        <w:tc>
          <w:tcPr>
            <w:tcW w:w="874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>В письменной или электронной форме</w:t>
            </w:r>
          </w:p>
        </w:tc>
        <w:tc>
          <w:tcPr>
            <w:tcW w:w="591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>В течение 2 рабочих дней после предоставления подписанных  заявителем актов в сетевую организацию</w:t>
            </w:r>
          </w:p>
        </w:tc>
        <w:tc>
          <w:tcPr>
            <w:tcW w:w="860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Пункт 19 Правил технологического присоединения </w:t>
            </w:r>
            <w:proofErr w:type="spellStart"/>
            <w:r w:rsidRPr="001E025D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1E025D" w:rsidRPr="001E025D" w:rsidTr="009808A5">
        <w:trPr>
          <w:trHeight w:val="695"/>
        </w:trPr>
        <w:tc>
          <w:tcPr>
            <w:tcW w:w="167" w:type="pct"/>
            <w:vMerge w:val="restart"/>
            <w:shd w:val="clear" w:color="auto" w:fill="auto"/>
          </w:tcPr>
          <w:p w:rsidR="001E025D" w:rsidRPr="001E025D" w:rsidRDefault="001E025D" w:rsidP="001E025D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1E025D">
              <w:rPr>
                <w:b/>
                <w:bCs/>
                <w:color w:val="548DD4"/>
                <w:sz w:val="20"/>
                <w:szCs w:val="20"/>
              </w:rPr>
              <w:t>6</w:t>
            </w:r>
          </w:p>
        </w:tc>
        <w:tc>
          <w:tcPr>
            <w:tcW w:w="774" w:type="pct"/>
            <w:vMerge w:val="restart"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>Отсоединение объектов заявителя от электрических сетей</w:t>
            </w:r>
          </w:p>
        </w:tc>
        <w:tc>
          <w:tcPr>
            <w:tcW w:w="793" w:type="pct"/>
            <w:vMerge w:val="restart"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>По окончании срока, на который осуществлялось технологическое присоединение с применением временной схемы электроснабжения, или при наличии основания для его досрочного прекращения:</w:t>
            </w:r>
          </w:p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>а) по обращению заявителя, поданному не позднее 10 дней до планируемой даты отсоединения;</w:t>
            </w:r>
          </w:p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>б) при расторжении договора об осуществлении технологического присоединения с применением постоянной схемы электроснабжения.</w:t>
            </w:r>
          </w:p>
        </w:tc>
        <w:tc>
          <w:tcPr>
            <w:tcW w:w="940" w:type="pct"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1E025D">
              <w:rPr>
                <w:b/>
                <w:bCs/>
                <w:color w:val="548DD4"/>
                <w:sz w:val="20"/>
                <w:szCs w:val="20"/>
              </w:rPr>
              <w:t>6.1.</w:t>
            </w:r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 Сетевая организация, письменно уведомляет заявителя о дате и времени отсоединения </w:t>
            </w:r>
            <w:proofErr w:type="spellStart"/>
            <w:r w:rsidRPr="001E025D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 устройств заявителя от объектов электросетевого хозяйства сетевой организации</w:t>
            </w:r>
          </w:p>
        </w:tc>
        <w:tc>
          <w:tcPr>
            <w:tcW w:w="874" w:type="pct"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>В письменной форме направляются способом, позволяющим подтвердить факт получения</w:t>
            </w:r>
          </w:p>
        </w:tc>
        <w:tc>
          <w:tcPr>
            <w:tcW w:w="591" w:type="pct"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>Не позднее, чем за 10 рабочих дней до дня отсоединения</w:t>
            </w:r>
          </w:p>
        </w:tc>
        <w:tc>
          <w:tcPr>
            <w:tcW w:w="860" w:type="pct"/>
            <w:shd w:val="clear" w:color="auto" w:fill="auto"/>
          </w:tcPr>
          <w:p w:rsidR="001E025D" w:rsidRPr="001E025D" w:rsidRDefault="001E025D" w:rsidP="001E02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Пункт 55, 56 Правил технологического присоединения </w:t>
            </w:r>
            <w:proofErr w:type="spellStart"/>
            <w:r w:rsidRPr="001E025D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1E025D" w:rsidRPr="001E025D" w:rsidTr="009808A5">
        <w:trPr>
          <w:trHeight w:val="695"/>
        </w:trPr>
        <w:tc>
          <w:tcPr>
            <w:tcW w:w="167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3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1E025D">
              <w:rPr>
                <w:b/>
                <w:bCs/>
                <w:color w:val="548DD4"/>
                <w:sz w:val="20"/>
                <w:szCs w:val="20"/>
              </w:rPr>
              <w:t>6.2.</w:t>
            </w:r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 Выполнение работ по отсоединению </w:t>
            </w:r>
            <w:proofErr w:type="spellStart"/>
            <w:r w:rsidRPr="001E025D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 устройств заявителя</w:t>
            </w:r>
          </w:p>
        </w:tc>
        <w:tc>
          <w:tcPr>
            <w:tcW w:w="874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включительно на срок </w:t>
            </w:r>
          </w:p>
        </w:tc>
        <w:tc>
          <w:tcPr>
            <w:tcW w:w="591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>до 12 месяцев (</w:t>
            </w:r>
            <w:proofErr w:type="spellStart"/>
            <w:r w:rsidRPr="001E025D">
              <w:rPr>
                <w:rFonts w:eastAsia="Calibri"/>
                <w:sz w:val="20"/>
                <w:szCs w:val="20"/>
                <w:lang w:eastAsia="en-US"/>
              </w:rPr>
              <w:t>энергопринимающие</w:t>
            </w:r>
            <w:proofErr w:type="spellEnd"/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 устройства являются передвижными и имеют максимальную мощность до 150 кВт);</w:t>
            </w:r>
          </w:p>
          <w:p w:rsidR="001E025D" w:rsidRPr="001E025D" w:rsidRDefault="001E025D" w:rsidP="001E025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>в соответствии с условиями договора</w:t>
            </w:r>
          </w:p>
        </w:tc>
        <w:tc>
          <w:tcPr>
            <w:tcW w:w="860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Пункт 55, 56 Правил технологического присоединения </w:t>
            </w:r>
            <w:proofErr w:type="spellStart"/>
            <w:r w:rsidRPr="001E025D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1E025D" w:rsidRPr="001E025D" w:rsidTr="009808A5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1E025D" w:rsidRPr="001E025D" w:rsidRDefault="001E025D" w:rsidP="001E025D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3" w:type="pct"/>
            <w:vMerge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0" w:type="pct"/>
            <w:tcBorders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b/>
                <w:bCs/>
                <w:color w:val="548DD4"/>
                <w:sz w:val="20"/>
                <w:szCs w:val="20"/>
              </w:rPr>
              <w:t>6.3.</w:t>
            </w:r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 Выдача Сетевой организацией Акта об отсоединении </w:t>
            </w:r>
            <w:proofErr w:type="spellStart"/>
            <w:r w:rsidRPr="001E025D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 устройств заявителю и направление Акта в </w:t>
            </w:r>
            <w:proofErr w:type="spellStart"/>
            <w:r w:rsidRPr="001E025D">
              <w:rPr>
                <w:rFonts w:eastAsia="Calibri"/>
                <w:sz w:val="20"/>
                <w:szCs w:val="20"/>
                <w:lang w:eastAsia="en-US"/>
              </w:rPr>
              <w:lastRenderedPageBreak/>
              <w:t>энергосбытовую</w:t>
            </w:r>
            <w:proofErr w:type="spellEnd"/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 организацию</w:t>
            </w:r>
          </w:p>
        </w:tc>
        <w:tc>
          <w:tcPr>
            <w:tcW w:w="874" w:type="pct"/>
            <w:shd w:val="clear" w:color="auto" w:fill="auto"/>
          </w:tcPr>
          <w:p w:rsidR="001E025D" w:rsidRPr="001E025D" w:rsidRDefault="001E025D" w:rsidP="001E025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lastRenderedPageBreak/>
              <w:t>В письменной форме способом, позволяющим установить дату отправки и получения указанного акта</w:t>
            </w:r>
          </w:p>
        </w:tc>
        <w:tc>
          <w:tcPr>
            <w:tcW w:w="591" w:type="pct"/>
            <w:tcBorders>
              <w:bottom w:val="single" w:sz="8" w:space="0" w:color="4F81BD"/>
            </w:tcBorders>
            <w:shd w:val="clear" w:color="auto" w:fill="auto"/>
          </w:tcPr>
          <w:p w:rsidR="001E025D" w:rsidRPr="001E025D" w:rsidRDefault="001E025D" w:rsidP="001E02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В течение 5 рабочих дней </w:t>
            </w:r>
          </w:p>
          <w:p w:rsidR="001E025D" w:rsidRPr="001E025D" w:rsidRDefault="001E025D" w:rsidP="001E025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60" w:type="pct"/>
            <w:shd w:val="clear" w:color="auto" w:fill="auto"/>
          </w:tcPr>
          <w:p w:rsidR="001E025D" w:rsidRPr="001E025D" w:rsidRDefault="001E025D" w:rsidP="001E02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Пункт 56 Правил технологического присоединения </w:t>
            </w:r>
            <w:proofErr w:type="spellStart"/>
            <w:r w:rsidRPr="001E025D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1E025D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</w:t>
            </w:r>
            <w:r w:rsidRPr="001E025D">
              <w:rPr>
                <w:rFonts w:eastAsia="Calibri"/>
                <w:sz w:val="20"/>
                <w:szCs w:val="20"/>
                <w:lang w:eastAsia="en-US"/>
              </w:rPr>
              <w:lastRenderedPageBreak/>
              <w:t>энергии</w:t>
            </w:r>
          </w:p>
        </w:tc>
      </w:tr>
    </w:tbl>
    <w:p w:rsidR="001E025D" w:rsidRPr="001E025D" w:rsidRDefault="001E025D" w:rsidP="001E025D">
      <w:pPr>
        <w:spacing w:after="60"/>
        <w:jc w:val="both"/>
        <w:outlineLvl w:val="0"/>
        <w:rPr>
          <w:rFonts w:eastAsia="Calibri"/>
          <w:b/>
          <w:color w:val="548DD4"/>
          <w:sz w:val="20"/>
          <w:szCs w:val="20"/>
          <w:lang w:eastAsia="en-US"/>
        </w:rPr>
      </w:pPr>
    </w:p>
    <w:p w:rsidR="001E025D" w:rsidRPr="001E025D" w:rsidRDefault="001E025D" w:rsidP="001E025D">
      <w:pPr>
        <w:autoSpaceDE w:val="0"/>
        <w:autoSpaceDN w:val="0"/>
        <w:adjustRightInd w:val="0"/>
        <w:spacing w:after="60"/>
        <w:jc w:val="both"/>
        <w:rPr>
          <w:rFonts w:eastAsia="Calibri"/>
          <w:sz w:val="28"/>
          <w:szCs w:val="28"/>
          <w:lang w:eastAsia="en-US"/>
        </w:rPr>
      </w:pPr>
      <w:r w:rsidRPr="001E025D">
        <w:rPr>
          <w:rFonts w:eastAsia="Calibri"/>
          <w:b/>
          <w:color w:val="548DD4"/>
          <w:sz w:val="28"/>
          <w:szCs w:val="28"/>
          <w:lang w:eastAsia="en-US"/>
        </w:rPr>
        <w:t>КОНТАКТНАЯ ИНФОРМАЦИЯ ДЛЯ НАПРАВЛЕНИЯ ОБРАЩЕНИИЙ:</w:t>
      </w:r>
      <w:r w:rsidRPr="001E025D">
        <w:rPr>
          <w:rFonts w:eastAsia="Calibri"/>
          <w:sz w:val="28"/>
          <w:szCs w:val="28"/>
          <w:lang w:eastAsia="en-US"/>
        </w:rPr>
        <w:t xml:space="preserve"> </w:t>
      </w:r>
    </w:p>
    <w:p w:rsidR="001E025D" w:rsidRPr="001E025D" w:rsidRDefault="001E025D" w:rsidP="001E025D">
      <w:pPr>
        <w:autoSpaceDE w:val="0"/>
        <w:autoSpaceDN w:val="0"/>
        <w:adjustRightInd w:val="0"/>
        <w:jc w:val="both"/>
        <w:rPr>
          <w:rFonts w:eastAsia="Calibri"/>
          <w:color w:val="548DD4"/>
          <w:sz w:val="28"/>
          <w:szCs w:val="28"/>
          <w:lang w:eastAsia="en-US"/>
        </w:rPr>
      </w:pPr>
      <w:r w:rsidRPr="001E025D">
        <w:rPr>
          <w:rFonts w:eastAsia="Calibri"/>
          <w:sz w:val="28"/>
          <w:szCs w:val="28"/>
          <w:lang w:eastAsia="en-US"/>
        </w:rPr>
        <w:t xml:space="preserve">Номер телефонного центра обслуживания </w:t>
      </w:r>
      <w:r w:rsidRPr="001E025D">
        <w:rPr>
          <w:i/>
          <w:sz w:val="28"/>
          <w:szCs w:val="28"/>
        </w:rPr>
        <w:t>АО «</w:t>
      </w:r>
      <w:proofErr w:type="spellStart"/>
      <w:r w:rsidRPr="001E025D">
        <w:rPr>
          <w:i/>
          <w:sz w:val="28"/>
          <w:szCs w:val="28"/>
        </w:rPr>
        <w:t>Чеченэнерго</w:t>
      </w:r>
      <w:proofErr w:type="spellEnd"/>
      <w:r w:rsidRPr="001E025D">
        <w:rPr>
          <w:i/>
          <w:sz w:val="28"/>
          <w:szCs w:val="28"/>
        </w:rPr>
        <w:t>»</w:t>
      </w:r>
      <w:r w:rsidRPr="001E02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1E025D">
        <w:rPr>
          <w:rFonts w:eastAsia="Calibri"/>
          <w:color w:val="548DD4"/>
          <w:sz w:val="28"/>
          <w:szCs w:val="28"/>
          <w:lang w:eastAsia="en-US"/>
        </w:rPr>
        <w:t>8-804-33333-69</w:t>
      </w:r>
    </w:p>
    <w:p w:rsidR="001E025D" w:rsidRPr="001E025D" w:rsidRDefault="001E025D" w:rsidP="001E02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025D">
        <w:rPr>
          <w:sz w:val="28"/>
          <w:szCs w:val="28"/>
        </w:rPr>
        <w:t>364020, Чеченская Республика, г. Грозный, Старопромысловское шоссе, 6;</w:t>
      </w:r>
    </w:p>
    <w:p w:rsidR="001E025D" w:rsidRPr="001E025D" w:rsidRDefault="001E025D" w:rsidP="001E025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1E025D">
        <w:rPr>
          <w:rFonts w:eastAsia="Calibri"/>
          <w:sz w:val="28"/>
          <w:szCs w:val="28"/>
          <w:lang w:eastAsia="en-US"/>
        </w:rPr>
        <w:t xml:space="preserve">Или воспользуйтесь интерактивным сервисом «Интернет приемная», расположенном на официальном сайте </w:t>
      </w:r>
      <w:hyperlink r:id="rId11" w:history="1">
        <w:r w:rsidRPr="001E025D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1E025D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1E025D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mrsk</w:t>
        </w:r>
        <w:proofErr w:type="spellEnd"/>
        <w:r w:rsidRPr="001E025D">
          <w:rPr>
            <w:rFonts w:eastAsia="Calibri"/>
            <w:color w:val="0000FF"/>
            <w:sz w:val="28"/>
            <w:szCs w:val="28"/>
            <w:u w:val="single"/>
            <w:lang w:eastAsia="en-US"/>
          </w:rPr>
          <w:t>-</w:t>
        </w:r>
        <w:proofErr w:type="spellStart"/>
        <w:r w:rsidRPr="001E025D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sk</w:t>
        </w:r>
        <w:proofErr w:type="spellEnd"/>
        <w:r w:rsidRPr="001E025D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1E025D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1E025D">
        <w:rPr>
          <w:rFonts w:eastAsia="Calibri"/>
          <w:sz w:val="28"/>
          <w:szCs w:val="28"/>
          <w:lang w:eastAsia="en-US"/>
        </w:rPr>
        <w:t xml:space="preserve"> в разделе «Потребителям».</w:t>
      </w:r>
    </w:p>
    <w:p w:rsidR="001E025D" w:rsidRPr="001E025D" w:rsidRDefault="001E025D" w:rsidP="001E025D">
      <w:pPr>
        <w:tabs>
          <w:tab w:val="left" w:pos="8931"/>
        </w:tabs>
        <w:ind w:left="4248" w:hanging="4248"/>
        <w:rPr>
          <w:sz w:val="20"/>
          <w:szCs w:val="20"/>
        </w:rPr>
      </w:pPr>
    </w:p>
    <w:p w:rsidR="001E025D" w:rsidRPr="001E025D" w:rsidRDefault="001E025D" w:rsidP="001E025D">
      <w:pPr>
        <w:tabs>
          <w:tab w:val="left" w:pos="8931"/>
        </w:tabs>
        <w:ind w:left="4248" w:hanging="4248"/>
        <w:rPr>
          <w:sz w:val="20"/>
          <w:szCs w:val="20"/>
        </w:rPr>
      </w:pPr>
    </w:p>
    <w:p w:rsidR="001E025D" w:rsidRPr="001E025D" w:rsidRDefault="001E025D" w:rsidP="001E025D">
      <w:pPr>
        <w:tabs>
          <w:tab w:val="left" w:pos="8931"/>
        </w:tabs>
        <w:ind w:left="4248" w:hanging="4248"/>
        <w:rPr>
          <w:sz w:val="20"/>
          <w:szCs w:val="20"/>
        </w:rPr>
      </w:pPr>
    </w:p>
    <w:p w:rsidR="001E025D" w:rsidRPr="001E025D" w:rsidRDefault="001E025D" w:rsidP="001E025D">
      <w:pPr>
        <w:tabs>
          <w:tab w:val="left" w:pos="8931"/>
        </w:tabs>
        <w:ind w:left="4248" w:hanging="4248"/>
        <w:rPr>
          <w:sz w:val="20"/>
          <w:szCs w:val="20"/>
        </w:rPr>
      </w:pPr>
    </w:p>
    <w:p w:rsidR="00B5685B" w:rsidRPr="001E025D" w:rsidRDefault="00B5685B" w:rsidP="001E025D"/>
    <w:sectPr w:rsidR="00B5685B" w:rsidRPr="001E0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F24" w:rsidRDefault="00F51F24" w:rsidP="00AF0503">
      <w:r>
        <w:separator/>
      </w:r>
    </w:p>
  </w:endnote>
  <w:endnote w:type="continuationSeparator" w:id="0">
    <w:p w:rsidR="00F51F24" w:rsidRDefault="00F51F24" w:rsidP="00AF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F24" w:rsidRDefault="00F51F24" w:rsidP="00AF0503">
      <w:r>
        <w:separator/>
      </w:r>
    </w:p>
  </w:footnote>
  <w:footnote w:type="continuationSeparator" w:id="0">
    <w:p w:rsidR="00F51F24" w:rsidRDefault="00F51F24" w:rsidP="00AF0503">
      <w:r>
        <w:continuationSeparator/>
      </w:r>
    </w:p>
  </w:footnote>
  <w:footnote w:id="1">
    <w:p w:rsidR="001E025D" w:rsidRPr="004077F4" w:rsidRDefault="001E025D" w:rsidP="001E0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015">
        <w:rPr>
          <w:rStyle w:val="a5"/>
          <w:szCs w:val="28"/>
        </w:rPr>
        <w:footnoteRef/>
      </w:r>
      <w:r w:rsidRPr="008E4015">
        <w:rPr>
          <w:szCs w:val="28"/>
        </w:rPr>
        <w:t xml:space="preserve"> ) Документы в пунктах в) и г) не требуются для представления заявителями, электрохозяйство которых включает в себя только вводное устройство напряжением до 1000</w:t>
      </w:r>
      <w:proofErr w:type="gramStart"/>
      <w:r w:rsidRPr="008E4015">
        <w:rPr>
          <w:szCs w:val="28"/>
        </w:rPr>
        <w:t xml:space="preserve"> В</w:t>
      </w:r>
      <w:proofErr w:type="gramEnd"/>
      <w:r w:rsidRPr="008E4015">
        <w:rPr>
          <w:szCs w:val="28"/>
        </w:rPr>
        <w:t xml:space="preserve">, осветительные установки, переносное электрооборудование и </w:t>
      </w:r>
      <w:proofErr w:type="spellStart"/>
      <w:r w:rsidRPr="008E4015">
        <w:rPr>
          <w:szCs w:val="28"/>
        </w:rPr>
        <w:t>энергопринимающие</w:t>
      </w:r>
      <w:proofErr w:type="spellEnd"/>
      <w:r w:rsidRPr="008E4015">
        <w:rPr>
          <w:szCs w:val="28"/>
        </w:rPr>
        <w:t xml:space="preserve"> устройства номинальным напряжением не выше 380 В.</w:t>
      </w:r>
    </w:p>
  </w:footnote>
  <w:footnote w:id="2">
    <w:p w:rsidR="001E025D" w:rsidRPr="004077F4" w:rsidRDefault="001E025D" w:rsidP="001E02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4015">
        <w:rPr>
          <w:rStyle w:val="a5"/>
          <w:szCs w:val="28"/>
        </w:rPr>
        <w:footnoteRef/>
      </w:r>
      <w:r w:rsidRPr="008E4015">
        <w:rPr>
          <w:szCs w:val="28"/>
        </w:rPr>
        <w:t xml:space="preserve"> Основы функционирования розничных рынков электрической энергии, утвержденные 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03"/>
    <w:rsid w:val="00054814"/>
    <w:rsid w:val="001D1F52"/>
    <w:rsid w:val="001E025D"/>
    <w:rsid w:val="00230BDD"/>
    <w:rsid w:val="002852E3"/>
    <w:rsid w:val="002D038F"/>
    <w:rsid w:val="002F7A00"/>
    <w:rsid w:val="003755DA"/>
    <w:rsid w:val="003905E7"/>
    <w:rsid w:val="00395330"/>
    <w:rsid w:val="003B0B57"/>
    <w:rsid w:val="003D77D3"/>
    <w:rsid w:val="004434D5"/>
    <w:rsid w:val="004E2B82"/>
    <w:rsid w:val="00570F99"/>
    <w:rsid w:val="005E082B"/>
    <w:rsid w:val="0060133D"/>
    <w:rsid w:val="00646FA8"/>
    <w:rsid w:val="00716343"/>
    <w:rsid w:val="007A0102"/>
    <w:rsid w:val="007A32CA"/>
    <w:rsid w:val="00856D23"/>
    <w:rsid w:val="008D2F29"/>
    <w:rsid w:val="009F28B9"/>
    <w:rsid w:val="00A547B0"/>
    <w:rsid w:val="00A60788"/>
    <w:rsid w:val="00A74520"/>
    <w:rsid w:val="00AF0503"/>
    <w:rsid w:val="00B56697"/>
    <w:rsid w:val="00B5685B"/>
    <w:rsid w:val="00BC5C45"/>
    <w:rsid w:val="00C01571"/>
    <w:rsid w:val="00C62B1E"/>
    <w:rsid w:val="00CB4860"/>
    <w:rsid w:val="00CF7B38"/>
    <w:rsid w:val="00D5238E"/>
    <w:rsid w:val="00DC5981"/>
    <w:rsid w:val="00DF4256"/>
    <w:rsid w:val="00F51F24"/>
    <w:rsid w:val="00FB39D2"/>
    <w:rsid w:val="00FC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rPr>
      <w:rFonts w:ascii="Calibri" w:eastAsia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  <w:style w:type="paragraph" w:customStyle="1" w:styleId="ConsPlusNonformat">
    <w:name w:val="ConsPlusNonformat"/>
    <w:rsid w:val="00B56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rPr>
      <w:rFonts w:ascii="Calibri" w:eastAsia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  <w:style w:type="paragraph" w:customStyle="1" w:styleId="ConsPlusNonformat">
    <w:name w:val="ConsPlusNonformat"/>
    <w:rsid w:val="00B56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11A5B5095EE125EE200E513B9061071F5540C5EC9F281248AB5EA8A5A20B361012ADB18yCw4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rsk-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111A5B5095EE125EE200E513B9061071F5540C5EC9F281248AB5EA8A5A20B361012ADB18yCw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111A5B5095EE125EE200E513B9061071F5540C5EC9F281248AB5EA8A5A20B361012ADB18yCw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2233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Богуславский Сергей Алексеевич</dc:creator>
  <cp:lastModifiedBy>Богуславский Сергей Алексеевич</cp:lastModifiedBy>
  <cp:revision>2</cp:revision>
  <dcterms:created xsi:type="dcterms:W3CDTF">2015-10-26T09:51:00Z</dcterms:created>
  <dcterms:modified xsi:type="dcterms:W3CDTF">2015-10-26T09:51:00Z</dcterms:modified>
</cp:coreProperties>
</file>