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26C" w:rsidRDefault="00EC726C">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EC726C" w:rsidRDefault="00EC726C">
      <w:pPr>
        <w:pStyle w:val="ConsPlusNormal"/>
        <w:jc w:val="both"/>
        <w:outlineLvl w:val="0"/>
      </w:pPr>
    </w:p>
    <w:p w:rsidR="00EC726C" w:rsidRDefault="00EC726C">
      <w:pPr>
        <w:pStyle w:val="ConsPlusTitle"/>
        <w:jc w:val="center"/>
        <w:outlineLvl w:val="0"/>
      </w:pPr>
      <w:r>
        <w:t>ПРАВИТЕЛЬСТВО РОССИЙСКОЙ ФЕДЕРАЦИИ</w:t>
      </w:r>
    </w:p>
    <w:p w:rsidR="00EC726C" w:rsidRDefault="00EC726C">
      <w:pPr>
        <w:pStyle w:val="ConsPlusTitle"/>
        <w:jc w:val="center"/>
      </w:pPr>
    </w:p>
    <w:p w:rsidR="00EC726C" w:rsidRDefault="00EC726C">
      <w:pPr>
        <w:pStyle w:val="ConsPlusTitle"/>
        <w:jc w:val="center"/>
      </w:pPr>
      <w:r>
        <w:t>ПОСТАНОВЛЕНИЕ</w:t>
      </w:r>
    </w:p>
    <w:p w:rsidR="00EC726C" w:rsidRDefault="00EC726C">
      <w:pPr>
        <w:pStyle w:val="ConsPlusTitle"/>
        <w:jc w:val="center"/>
      </w:pPr>
      <w:r>
        <w:t>от 29 декабря 2011 г. N 1178</w:t>
      </w:r>
    </w:p>
    <w:p w:rsidR="00EC726C" w:rsidRDefault="00EC726C">
      <w:pPr>
        <w:pStyle w:val="ConsPlusTitle"/>
        <w:jc w:val="center"/>
      </w:pPr>
    </w:p>
    <w:p w:rsidR="00EC726C" w:rsidRDefault="00EC726C">
      <w:pPr>
        <w:pStyle w:val="ConsPlusTitle"/>
        <w:jc w:val="center"/>
      </w:pPr>
      <w:r>
        <w:t>О ЦЕНООБРАЗОВАНИИ</w:t>
      </w:r>
    </w:p>
    <w:p w:rsidR="00EC726C" w:rsidRDefault="00EC726C">
      <w:pPr>
        <w:pStyle w:val="ConsPlusTitle"/>
        <w:jc w:val="center"/>
      </w:pPr>
      <w:r>
        <w:t>В ОБЛАСТИ РЕГУЛИРУЕМЫХ ЦЕН (ТАРИФОВ) В ЭЛЕКТРОЭНЕРГЕТИКЕ</w:t>
      </w:r>
    </w:p>
    <w:p w:rsidR="00EC726C" w:rsidRDefault="00EC726C">
      <w:pPr>
        <w:pStyle w:val="ConsPlusNormal"/>
        <w:jc w:val="center"/>
      </w:pPr>
      <w:r>
        <w:t>Список изменяющих документов</w:t>
      </w:r>
    </w:p>
    <w:p w:rsidR="00EC726C" w:rsidRDefault="00EC726C">
      <w:pPr>
        <w:pStyle w:val="ConsPlusNormal"/>
        <w:jc w:val="center"/>
      </w:pPr>
      <w:r>
        <w:t xml:space="preserve">(в ред. Постановлений Правительства РФ от 27.03.2012 </w:t>
      </w:r>
      <w:hyperlink r:id="rId6" w:history="1">
        <w:r>
          <w:rPr>
            <w:color w:val="0000FF"/>
          </w:rPr>
          <w:t>N 239</w:t>
        </w:r>
      </w:hyperlink>
      <w:r>
        <w:t>,</w:t>
      </w:r>
    </w:p>
    <w:p w:rsidR="00EC726C" w:rsidRDefault="00EC726C">
      <w:pPr>
        <w:pStyle w:val="ConsPlusNormal"/>
        <w:jc w:val="center"/>
      </w:pPr>
      <w:r>
        <w:t xml:space="preserve">от 04.05.2012 </w:t>
      </w:r>
      <w:hyperlink r:id="rId7" w:history="1">
        <w:r>
          <w:rPr>
            <w:color w:val="0000FF"/>
          </w:rPr>
          <w:t>N 437</w:t>
        </w:r>
      </w:hyperlink>
      <w:r>
        <w:t xml:space="preserve">, от 04.05.2012 </w:t>
      </w:r>
      <w:hyperlink r:id="rId8" w:history="1">
        <w:r>
          <w:rPr>
            <w:color w:val="0000FF"/>
          </w:rPr>
          <w:t>N 442</w:t>
        </w:r>
      </w:hyperlink>
      <w:r>
        <w:t xml:space="preserve">, от 04.06.2012 </w:t>
      </w:r>
      <w:hyperlink r:id="rId9" w:history="1">
        <w:r>
          <w:rPr>
            <w:color w:val="0000FF"/>
          </w:rPr>
          <w:t>N 548</w:t>
        </w:r>
      </w:hyperlink>
      <w:r>
        <w:t>,</w:t>
      </w:r>
    </w:p>
    <w:p w:rsidR="00EC726C" w:rsidRDefault="00EC726C">
      <w:pPr>
        <w:pStyle w:val="ConsPlusNormal"/>
        <w:jc w:val="center"/>
      </w:pPr>
      <w:r>
        <w:t xml:space="preserve">от 30.06.2012 </w:t>
      </w:r>
      <w:hyperlink r:id="rId10" w:history="1">
        <w:r>
          <w:rPr>
            <w:color w:val="0000FF"/>
          </w:rPr>
          <w:t>N 663</w:t>
        </w:r>
      </w:hyperlink>
      <w:r>
        <w:t xml:space="preserve">, от 05.10.2012 </w:t>
      </w:r>
      <w:hyperlink r:id="rId11" w:history="1">
        <w:r>
          <w:rPr>
            <w:color w:val="0000FF"/>
          </w:rPr>
          <w:t>N 1015</w:t>
        </w:r>
      </w:hyperlink>
      <w:r>
        <w:t xml:space="preserve">, от 30.12.2012 </w:t>
      </w:r>
      <w:hyperlink r:id="rId12" w:history="1">
        <w:r>
          <w:rPr>
            <w:color w:val="0000FF"/>
          </w:rPr>
          <w:t>N 1482</w:t>
        </w:r>
      </w:hyperlink>
      <w:r>
        <w:t>,</w:t>
      </w:r>
    </w:p>
    <w:p w:rsidR="00EC726C" w:rsidRDefault="00EC726C">
      <w:pPr>
        <w:pStyle w:val="ConsPlusNormal"/>
        <w:jc w:val="center"/>
      </w:pPr>
      <w:r>
        <w:t xml:space="preserve">от 08.05.2013 </w:t>
      </w:r>
      <w:hyperlink r:id="rId13" w:history="1">
        <w:r>
          <w:rPr>
            <w:color w:val="0000FF"/>
          </w:rPr>
          <w:t>N 403</w:t>
        </w:r>
      </w:hyperlink>
      <w:r>
        <w:t xml:space="preserve">, от 23.05.2013 </w:t>
      </w:r>
      <w:hyperlink r:id="rId14" w:history="1">
        <w:r>
          <w:rPr>
            <w:color w:val="0000FF"/>
          </w:rPr>
          <w:t>N 433</w:t>
        </w:r>
      </w:hyperlink>
      <w:r>
        <w:t xml:space="preserve">, от 20.06.2013 </w:t>
      </w:r>
      <w:hyperlink r:id="rId15" w:history="1">
        <w:r>
          <w:rPr>
            <w:color w:val="0000FF"/>
          </w:rPr>
          <w:t>N 515</w:t>
        </w:r>
      </w:hyperlink>
      <w:r>
        <w:t>,</w:t>
      </w:r>
    </w:p>
    <w:p w:rsidR="00EC726C" w:rsidRDefault="00EC726C">
      <w:pPr>
        <w:pStyle w:val="ConsPlusNormal"/>
        <w:jc w:val="center"/>
      </w:pPr>
      <w:r>
        <w:t xml:space="preserve">от 27.06.2013 </w:t>
      </w:r>
      <w:hyperlink r:id="rId16" w:history="1">
        <w:r>
          <w:rPr>
            <w:color w:val="0000FF"/>
          </w:rPr>
          <w:t>N 543</w:t>
        </w:r>
      </w:hyperlink>
      <w:r>
        <w:t xml:space="preserve">, от 22.07.2013 </w:t>
      </w:r>
      <w:hyperlink r:id="rId17" w:history="1">
        <w:r>
          <w:rPr>
            <w:color w:val="0000FF"/>
          </w:rPr>
          <w:t>N 614</w:t>
        </w:r>
      </w:hyperlink>
      <w:r>
        <w:t xml:space="preserve">, от 29.07.2013 </w:t>
      </w:r>
      <w:hyperlink r:id="rId18" w:history="1">
        <w:r>
          <w:rPr>
            <w:color w:val="0000FF"/>
          </w:rPr>
          <w:t>N 638</w:t>
        </w:r>
      </w:hyperlink>
      <w:r>
        <w:t>,</w:t>
      </w:r>
    </w:p>
    <w:p w:rsidR="00EC726C" w:rsidRDefault="00EC726C">
      <w:pPr>
        <w:pStyle w:val="ConsPlusNormal"/>
        <w:jc w:val="center"/>
      </w:pPr>
      <w:r>
        <w:t xml:space="preserve">от 27.08.2013 </w:t>
      </w:r>
      <w:hyperlink r:id="rId19" w:history="1">
        <w:r>
          <w:rPr>
            <w:color w:val="0000FF"/>
          </w:rPr>
          <w:t>N 743</w:t>
        </w:r>
      </w:hyperlink>
      <w:r>
        <w:t xml:space="preserve">, от 24.10.2013 </w:t>
      </w:r>
      <w:hyperlink r:id="rId20" w:history="1">
        <w:r>
          <w:rPr>
            <w:color w:val="0000FF"/>
          </w:rPr>
          <w:t>N 953</w:t>
        </w:r>
      </w:hyperlink>
      <w:r>
        <w:t xml:space="preserve">, от 13.11.2013 </w:t>
      </w:r>
      <w:hyperlink r:id="rId21" w:history="1">
        <w:r>
          <w:rPr>
            <w:color w:val="0000FF"/>
          </w:rPr>
          <w:t>N 1019</w:t>
        </w:r>
      </w:hyperlink>
      <w:r>
        <w:t>,</w:t>
      </w:r>
    </w:p>
    <w:p w:rsidR="00EC726C" w:rsidRDefault="00EC726C">
      <w:pPr>
        <w:pStyle w:val="ConsPlusNormal"/>
        <w:jc w:val="center"/>
      </w:pPr>
      <w:r>
        <w:t xml:space="preserve">от 26.12.2013 </w:t>
      </w:r>
      <w:hyperlink r:id="rId22" w:history="1">
        <w:r>
          <w:rPr>
            <w:color w:val="0000FF"/>
          </w:rPr>
          <w:t>N 1254</w:t>
        </w:r>
      </w:hyperlink>
      <w:r>
        <w:t xml:space="preserve">, от 30.12.2013 </w:t>
      </w:r>
      <w:hyperlink r:id="rId23" w:history="1">
        <w:r>
          <w:rPr>
            <w:color w:val="0000FF"/>
          </w:rPr>
          <w:t>N 1307</w:t>
        </w:r>
      </w:hyperlink>
      <w:r>
        <w:t xml:space="preserve">, от 17.02.2014 </w:t>
      </w:r>
      <w:hyperlink r:id="rId24" w:history="1">
        <w:r>
          <w:rPr>
            <w:color w:val="0000FF"/>
          </w:rPr>
          <w:t>N 117</w:t>
        </w:r>
      </w:hyperlink>
      <w:r>
        <w:t>,</w:t>
      </w:r>
    </w:p>
    <w:p w:rsidR="00EC726C" w:rsidRDefault="00EC726C">
      <w:pPr>
        <w:pStyle w:val="ConsPlusNormal"/>
        <w:jc w:val="center"/>
      </w:pPr>
      <w:r>
        <w:t xml:space="preserve">от 25.02.2014 </w:t>
      </w:r>
      <w:hyperlink r:id="rId25" w:history="1">
        <w:r>
          <w:rPr>
            <w:color w:val="0000FF"/>
          </w:rPr>
          <w:t>N 136</w:t>
        </w:r>
      </w:hyperlink>
      <w:r>
        <w:t xml:space="preserve">, от 07.03.2014 </w:t>
      </w:r>
      <w:hyperlink r:id="rId26" w:history="1">
        <w:r>
          <w:rPr>
            <w:color w:val="0000FF"/>
          </w:rPr>
          <w:t>N 179</w:t>
        </w:r>
      </w:hyperlink>
      <w:r>
        <w:t xml:space="preserve">, от 02.06.2014 </w:t>
      </w:r>
      <w:hyperlink r:id="rId27" w:history="1">
        <w:r>
          <w:rPr>
            <w:color w:val="0000FF"/>
          </w:rPr>
          <w:t>N 505</w:t>
        </w:r>
      </w:hyperlink>
      <w:r>
        <w:t>,</w:t>
      </w:r>
    </w:p>
    <w:p w:rsidR="00EC726C" w:rsidRDefault="00EC726C">
      <w:pPr>
        <w:pStyle w:val="ConsPlusNormal"/>
        <w:jc w:val="center"/>
      </w:pPr>
      <w:r>
        <w:t xml:space="preserve">от 11.06.2014 </w:t>
      </w:r>
      <w:hyperlink r:id="rId28" w:history="1">
        <w:r>
          <w:rPr>
            <w:color w:val="0000FF"/>
          </w:rPr>
          <w:t>N 542</w:t>
        </w:r>
      </w:hyperlink>
      <w:r>
        <w:t xml:space="preserve">, от 01.07.2014 </w:t>
      </w:r>
      <w:hyperlink r:id="rId29" w:history="1">
        <w:r>
          <w:rPr>
            <w:color w:val="0000FF"/>
          </w:rPr>
          <w:t>N 603</w:t>
        </w:r>
      </w:hyperlink>
      <w:r>
        <w:t xml:space="preserve">, от 31.07.2014 </w:t>
      </w:r>
      <w:hyperlink r:id="rId30" w:history="1">
        <w:r>
          <w:rPr>
            <w:color w:val="0000FF"/>
          </w:rPr>
          <w:t>N 750</w:t>
        </w:r>
      </w:hyperlink>
      <w:r>
        <w:t>,</w:t>
      </w:r>
    </w:p>
    <w:p w:rsidR="00EC726C" w:rsidRDefault="00EC726C">
      <w:pPr>
        <w:pStyle w:val="ConsPlusNormal"/>
        <w:jc w:val="center"/>
      </w:pPr>
      <w:r>
        <w:t xml:space="preserve">от 09.08.2014 </w:t>
      </w:r>
      <w:hyperlink r:id="rId31" w:history="1">
        <w:r>
          <w:rPr>
            <w:color w:val="0000FF"/>
          </w:rPr>
          <w:t>N 787</w:t>
        </w:r>
      </w:hyperlink>
      <w:r>
        <w:t xml:space="preserve">, от 11.08.2014 </w:t>
      </w:r>
      <w:hyperlink r:id="rId32" w:history="1">
        <w:r>
          <w:rPr>
            <w:color w:val="0000FF"/>
          </w:rPr>
          <w:t>N 792</w:t>
        </w:r>
      </w:hyperlink>
      <w:r>
        <w:t xml:space="preserve">, от 16.08.2014 </w:t>
      </w:r>
      <w:hyperlink r:id="rId33" w:history="1">
        <w:r>
          <w:rPr>
            <w:color w:val="0000FF"/>
          </w:rPr>
          <w:t>N 820</w:t>
        </w:r>
      </w:hyperlink>
      <w:r>
        <w:t>,</w:t>
      </w:r>
    </w:p>
    <w:p w:rsidR="00EC726C" w:rsidRDefault="00EC726C">
      <w:pPr>
        <w:pStyle w:val="ConsPlusNormal"/>
        <w:jc w:val="center"/>
      </w:pPr>
      <w:r>
        <w:t xml:space="preserve">от 23.08.2014 </w:t>
      </w:r>
      <w:hyperlink r:id="rId34" w:history="1">
        <w:r>
          <w:rPr>
            <w:color w:val="0000FF"/>
          </w:rPr>
          <w:t>N 850</w:t>
        </w:r>
      </w:hyperlink>
      <w:r>
        <w:t xml:space="preserve">, от 29.10.2014 </w:t>
      </w:r>
      <w:hyperlink r:id="rId35" w:history="1">
        <w:r>
          <w:rPr>
            <w:color w:val="0000FF"/>
          </w:rPr>
          <w:t>N 1116</w:t>
        </w:r>
      </w:hyperlink>
      <w:r>
        <w:t xml:space="preserve">, от 03.12.2014 </w:t>
      </w:r>
      <w:hyperlink r:id="rId36" w:history="1">
        <w:r>
          <w:rPr>
            <w:color w:val="0000FF"/>
          </w:rPr>
          <w:t>N 1305</w:t>
        </w:r>
      </w:hyperlink>
      <w:r>
        <w:t>,</w:t>
      </w:r>
    </w:p>
    <w:p w:rsidR="00EC726C" w:rsidRDefault="00EC726C">
      <w:pPr>
        <w:pStyle w:val="ConsPlusNormal"/>
        <w:jc w:val="center"/>
      </w:pPr>
      <w:r>
        <w:t xml:space="preserve">от 24.12.2014 </w:t>
      </w:r>
      <w:hyperlink r:id="rId37" w:history="1">
        <w:r>
          <w:rPr>
            <w:color w:val="0000FF"/>
          </w:rPr>
          <w:t>N 1465</w:t>
        </w:r>
      </w:hyperlink>
      <w:r>
        <w:t xml:space="preserve">, от 26.12.2014 </w:t>
      </w:r>
      <w:hyperlink r:id="rId38" w:history="1">
        <w:r>
          <w:rPr>
            <w:color w:val="0000FF"/>
          </w:rPr>
          <w:t>N 1542</w:t>
        </w:r>
      </w:hyperlink>
      <w:r>
        <w:t xml:space="preserve">, от 26.12.2014 </w:t>
      </w:r>
      <w:hyperlink r:id="rId39" w:history="1">
        <w:r>
          <w:rPr>
            <w:color w:val="0000FF"/>
          </w:rPr>
          <w:t>N 1549</w:t>
        </w:r>
      </w:hyperlink>
      <w:r>
        <w:t>,</w:t>
      </w:r>
    </w:p>
    <w:p w:rsidR="00EC726C" w:rsidRDefault="00EC726C">
      <w:pPr>
        <w:pStyle w:val="ConsPlusNormal"/>
        <w:jc w:val="center"/>
      </w:pPr>
      <w:r>
        <w:t xml:space="preserve">от 23.01.2015 </w:t>
      </w:r>
      <w:hyperlink r:id="rId40" w:history="1">
        <w:r>
          <w:rPr>
            <w:color w:val="0000FF"/>
          </w:rPr>
          <w:t>N 47</w:t>
        </w:r>
      </w:hyperlink>
      <w:r>
        <w:t xml:space="preserve">, от 13.02.2015 </w:t>
      </w:r>
      <w:hyperlink r:id="rId41" w:history="1">
        <w:r>
          <w:rPr>
            <w:color w:val="0000FF"/>
          </w:rPr>
          <w:t>N 120</w:t>
        </w:r>
      </w:hyperlink>
      <w:r>
        <w:t xml:space="preserve">, от 16.02.2015 </w:t>
      </w:r>
      <w:hyperlink r:id="rId42" w:history="1">
        <w:r>
          <w:rPr>
            <w:color w:val="0000FF"/>
          </w:rPr>
          <w:t>N 132</w:t>
        </w:r>
      </w:hyperlink>
      <w:r>
        <w:t>,</w:t>
      </w:r>
    </w:p>
    <w:p w:rsidR="00EC726C" w:rsidRDefault="00EC726C">
      <w:pPr>
        <w:pStyle w:val="ConsPlusNormal"/>
        <w:jc w:val="center"/>
      </w:pPr>
      <w:r>
        <w:t xml:space="preserve">от 19.02.2015 </w:t>
      </w:r>
      <w:hyperlink r:id="rId43" w:history="1">
        <w:r>
          <w:rPr>
            <w:color w:val="0000FF"/>
          </w:rPr>
          <w:t>N 139</w:t>
        </w:r>
      </w:hyperlink>
      <w:r>
        <w:t xml:space="preserve">, от 28.02.2015 </w:t>
      </w:r>
      <w:hyperlink r:id="rId44" w:history="1">
        <w:r>
          <w:rPr>
            <w:color w:val="0000FF"/>
          </w:rPr>
          <w:t>N 184</w:t>
        </w:r>
      </w:hyperlink>
      <w:r>
        <w:t xml:space="preserve">, от 11.05.2015 </w:t>
      </w:r>
      <w:hyperlink r:id="rId45" w:history="1">
        <w:r>
          <w:rPr>
            <w:color w:val="0000FF"/>
          </w:rPr>
          <w:t>N 458</w:t>
        </w:r>
      </w:hyperlink>
      <w:r>
        <w:t>,</w:t>
      </w:r>
    </w:p>
    <w:p w:rsidR="00EC726C" w:rsidRDefault="00EC726C">
      <w:pPr>
        <w:pStyle w:val="ConsPlusNormal"/>
        <w:jc w:val="center"/>
      </w:pPr>
      <w:r>
        <w:t xml:space="preserve">от 28.05.2015 </w:t>
      </w:r>
      <w:hyperlink r:id="rId46" w:history="1">
        <w:r>
          <w:rPr>
            <w:color w:val="0000FF"/>
          </w:rPr>
          <w:t>N 508</w:t>
        </w:r>
      </w:hyperlink>
      <w:r>
        <w:t xml:space="preserve">, от 07.07.2015 </w:t>
      </w:r>
      <w:hyperlink r:id="rId47" w:history="1">
        <w:r>
          <w:rPr>
            <w:color w:val="0000FF"/>
          </w:rPr>
          <w:t>N 680</w:t>
        </w:r>
      </w:hyperlink>
      <w:r>
        <w:t xml:space="preserve">, от 27.08.2015 </w:t>
      </w:r>
      <w:hyperlink r:id="rId48" w:history="1">
        <w:r>
          <w:rPr>
            <w:color w:val="0000FF"/>
          </w:rPr>
          <w:t>N 893</w:t>
        </w:r>
      </w:hyperlink>
      <w:r>
        <w:t>,</w:t>
      </w:r>
    </w:p>
    <w:p w:rsidR="00EC726C" w:rsidRDefault="00EC726C">
      <w:pPr>
        <w:pStyle w:val="ConsPlusNormal"/>
        <w:jc w:val="center"/>
      </w:pPr>
      <w:r>
        <w:t xml:space="preserve">от 04.09.2015 </w:t>
      </w:r>
      <w:hyperlink r:id="rId49" w:history="1">
        <w:r>
          <w:rPr>
            <w:color w:val="0000FF"/>
          </w:rPr>
          <w:t>N 941</w:t>
        </w:r>
      </w:hyperlink>
      <w:r>
        <w:t xml:space="preserve">, от 09.10.2015 </w:t>
      </w:r>
      <w:hyperlink r:id="rId50" w:history="1">
        <w:r>
          <w:rPr>
            <w:color w:val="0000FF"/>
          </w:rPr>
          <w:t>N 1079</w:t>
        </w:r>
      </w:hyperlink>
      <w:r>
        <w:t xml:space="preserve">, от 20.10.2015 </w:t>
      </w:r>
      <w:hyperlink r:id="rId51" w:history="1">
        <w:r>
          <w:rPr>
            <w:color w:val="0000FF"/>
          </w:rPr>
          <w:t>N 1116</w:t>
        </w:r>
      </w:hyperlink>
      <w:r>
        <w:t>,</w:t>
      </w:r>
    </w:p>
    <w:p w:rsidR="00EC726C" w:rsidRDefault="00EC726C">
      <w:pPr>
        <w:pStyle w:val="ConsPlusNormal"/>
        <w:jc w:val="center"/>
      </w:pPr>
      <w:r>
        <w:t xml:space="preserve">от 25.12.2015 </w:t>
      </w:r>
      <w:hyperlink r:id="rId52" w:history="1">
        <w:r>
          <w:rPr>
            <w:color w:val="0000FF"/>
          </w:rPr>
          <w:t>N 1428</w:t>
        </w:r>
      </w:hyperlink>
      <w:r>
        <w:t xml:space="preserve">, от 26.12.2015 </w:t>
      </w:r>
      <w:hyperlink r:id="rId53" w:history="1">
        <w:r>
          <w:rPr>
            <w:color w:val="0000FF"/>
          </w:rPr>
          <w:t>N 1450</w:t>
        </w:r>
      </w:hyperlink>
      <w:r>
        <w:t xml:space="preserve">, от 31.12.2015 </w:t>
      </w:r>
      <w:hyperlink r:id="rId54" w:history="1">
        <w:r>
          <w:rPr>
            <w:color w:val="0000FF"/>
          </w:rPr>
          <w:t>N 1522</w:t>
        </w:r>
      </w:hyperlink>
      <w:r>
        <w:t>,</w:t>
      </w:r>
    </w:p>
    <w:p w:rsidR="00EC726C" w:rsidRDefault="00EC726C">
      <w:pPr>
        <w:pStyle w:val="ConsPlusNormal"/>
        <w:jc w:val="center"/>
      </w:pPr>
      <w:r>
        <w:t xml:space="preserve">от 17.05.2016 </w:t>
      </w:r>
      <w:hyperlink r:id="rId55" w:history="1">
        <w:r>
          <w:rPr>
            <w:color w:val="0000FF"/>
          </w:rPr>
          <w:t>N 433</w:t>
        </w:r>
      </w:hyperlink>
      <w:r>
        <w:t xml:space="preserve">, от 30.09.2016 </w:t>
      </w:r>
      <w:hyperlink r:id="rId56" w:history="1">
        <w:r>
          <w:rPr>
            <w:color w:val="0000FF"/>
          </w:rPr>
          <w:t>N 989</w:t>
        </w:r>
      </w:hyperlink>
      <w:r>
        <w:t xml:space="preserve">, от 05.10.2016 </w:t>
      </w:r>
      <w:hyperlink r:id="rId57" w:history="1">
        <w:r>
          <w:rPr>
            <w:color w:val="0000FF"/>
          </w:rPr>
          <w:t>N 999</w:t>
        </w:r>
      </w:hyperlink>
      <w:r>
        <w:t>,</w:t>
      </w:r>
    </w:p>
    <w:p w:rsidR="00EC726C" w:rsidRDefault="00EC726C">
      <w:pPr>
        <w:pStyle w:val="ConsPlusNormal"/>
        <w:jc w:val="center"/>
      </w:pPr>
      <w:r>
        <w:t xml:space="preserve">от 17.10.2016 </w:t>
      </w:r>
      <w:hyperlink r:id="rId58" w:history="1">
        <w:r>
          <w:rPr>
            <w:color w:val="0000FF"/>
          </w:rPr>
          <w:t>N 1056</w:t>
        </w:r>
      </w:hyperlink>
      <w:r>
        <w:t xml:space="preserve">, от 20.10.2016 </w:t>
      </w:r>
      <w:hyperlink r:id="rId59" w:history="1">
        <w:r>
          <w:rPr>
            <w:color w:val="0000FF"/>
          </w:rPr>
          <w:t>N 1074</w:t>
        </w:r>
      </w:hyperlink>
      <w:r>
        <w:t xml:space="preserve">, от 12.11.2016 </w:t>
      </w:r>
      <w:hyperlink r:id="rId60" w:history="1">
        <w:r>
          <w:rPr>
            <w:color w:val="0000FF"/>
          </w:rPr>
          <w:t>N 1157</w:t>
        </w:r>
      </w:hyperlink>
      <w:r>
        <w:t>,</w:t>
      </w:r>
    </w:p>
    <w:p w:rsidR="00EC726C" w:rsidRDefault="00EC726C">
      <w:pPr>
        <w:pStyle w:val="ConsPlusNormal"/>
        <w:jc w:val="center"/>
      </w:pPr>
      <w:r>
        <w:t xml:space="preserve">от 30.11.2016 </w:t>
      </w:r>
      <w:hyperlink r:id="rId61" w:history="1">
        <w:r>
          <w:rPr>
            <w:color w:val="0000FF"/>
          </w:rPr>
          <w:t>N 1265</w:t>
        </w:r>
      </w:hyperlink>
      <w:r>
        <w:t xml:space="preserve">, от 23.12.2016 </w:t>
      </w:r>
      <w:hyperlink r:id="rId62" w:history="1">
        <w:r>
          <w:rPr>
            <w:color w:val="0000FF"/>
          </w:rPr>
          <w:t>N 1446</w:t>
        </w:r>
      </w:hyperlink>
      <w:r>
        <w:t xml:space="preserve">, от 24.12.2016 </w:t>
      </w:r>
      <w:hyperlink r:id="rId63" w:history="1">
        <w:r>
          <w:rPr>
            <w:color w:val="0000FF"/>
          </w:rPr>
          <w:t>N 1476</w:t>
        </w:r>
      </w:hyperlink>
      <w:r>
        <w:t>,</w:t>
      </w:r>
    </w:p>
    <w:p w:rsidR="00EC726C" w:rsidRDefault="00EC726C">
      <w:pPr>
        <w:pStyle w:val="ConsPlusNormal"/>
        <w:jc w:val="center"/>
      </w:pPr>
      <w:r>
        <w:t xml:space="preserve">от 20.01.2017 </w:t>
      </w:r>
      <w:hyperlink r:id="rId64" w:history="1">
        <w:r>
          <w:rPr>
            <w:color w:val="0000FF"/>
          </w:rPr>
          <w:t>N 44</w:t>
        </w:r>
      </w:hyperlink>
      <w:r>
        <w:t xml:space="preserve">, от 07.05.2017 </w:t>
      </w:r>
      <w:hyperlink r:id="rId65" w:history="1">
        <w:r>
          <w:rPr>
            <w:color w:val="0000FF"/>
          </w:rPr>
          <w:t>N 542</w:t>
        </w:r>
      </w:hyperlink>
      <w:r>
        <w:t xml:space="preserve">, от 07.07.2017 </w:t>
      </w:r>
      <w:hyperlink r:id="rId66" w:history="1">
        <w:r>
          <w:rPr>
            <w:color w:val="0000FF"/>
          </w:rPr>
          <w:t>N 810</w:t>
        </w:r>
      </w:hyperlink>
      <w:r>
        <w:t>,</w:t>
      </w:r>
    </w:p>
    <w:p w:rsidR="00EC726C" w:rsidRDefault="00EC726C">
      <w:pPr>
        <w:pStyle w:val="ConsPlusNormal"/>
        <w:jc w:val="center"/>
      </w:pPr>
      <w:r>
        <w:t xml:space="preserve">от 21.07.2017 </w:t>
      </w:r>
      <w:hyperlink r:id="rId67" w:history="1">
        <w:r>
          <w:rPr>
            <w:color w:val="0000FF"/>
          </w:rPr>
          <w:t>N 863</w:t>
        </w:r>
      </w:hyperlink>
      <w:r>
        <w:t xml:space="preserve">, от 28.07.2017 </w:t>
      </w:r>
      <w:hyperlink r:id="rId68" w:history="1">
        <w:r>
          <w:rPr>
            <w:color w:val="0000FF"/>
          </w:rPr>
          <w:t>N 895</w:t>
        </w:r>
      </w:hyperlink>
      <w:r>
        <w:t xml:space="preserve">, от 28.08.2017 </w:t>
      </w:r>
      <w:hyperlink r:id="rId69" w:history="1">
        <w:r>
          <w:rPr>
            <w:color w:val="0000FF"/>
          </w:rPr>
          <w:t>N 1016</w:t>
        </w:r>
      </w:hyperlink>
      <w:r>
        <w:t>,</w:t>
      </w:r>
    </w:p>
    <w:p w:rsidR="00EC726C" w:rsidRDefault="00EC726C">
      <w:pPr>
        <w:pStyle w:val="ConsPlusNormal"/>
        <w:jc w:val="center"/>
      </w:pPr>
      <w:r>
        <w:t xml:space="preserve">от 09.11.2017 </w:t>
      </w:r>
      <w:hyperlink r:id="rId70" w:history="1">
        <w:r>
          <w:rPr>
            <w:color w:val="0000FF"/>
          </w:rPr>
          <w:t>N 1341</w:t>
        </w:r>
      </w:hyperlink>
      <w:r>
        <w:t xml:space="preserve">, от 04.12.2017 </w:t>
      </w:r>
      <w:hyperlink r:id="rId71" w:history="1">
        <w:r>
          <w:rPr>
            <w:color w:val="0000FF"/>
          </w:rPr>
          <w:t>N 1468</w:t>
        </w:r>
      </w:hyperlink>
      <w:r>
        <w:t xml:space="preserve">, от 25.12.2017 </w:t>
      </w:r>
      <w:hyperlink r:id="rId72" w:history="1">
        <w:r>
          <w:rPr>
            <w:color w:val="0000FF"/>
          </w:rPr>
          <w:t>N 1629</w:t>
        </w:r>
      </w:hyperlink>
      <w:r>
        <w:t>,</w:t>
      </w:r>
    </w:p>
    <w:p w:rsidR="00EC726C" w:rsidRDefault="00EC726C">
      <w:pPr>
        <w:pStyle w:val="ConsPlusNormal"/>
        <w:jc w:val="center"/>
      </w:pPr>
      <w:r>
        <w:t xml:space="preserve">от 26.12.2017 </w:t>
      </w:r>
      <w:hyperlink r:id="rId73" w:history="1">
        <w:r>
          <w:rPr>
            <w:color w:val="0000FF"/>
          </w:rPr>
          <w:t>N 1645</w:t>
        </w:r>
      </w:hyperlink>
      <w:r>
        <w:t xml:space="preserve">, от 30.12.2017 </w:t>
      </w:r>
      <w:hyperlink r:id="rId74" w:history="1">
        <w:r>
          <w:rPr>
            <w:color w:val="0000FF"/>
          </w:rPr>
          <w:t>N 1707</w:t>
        </w:r>
      </w:hyperlink>
      <w:r>
        <w:t>,</w:t>
      </w:r>
    </w:p>
    <w:p w:rsidR="00EC726C" w:rsidRDefault="00EC726C">
      <w:pPr>
        <w:pStyle w:val="ConsPlusNormal"/>
        <w:jc w:val="center"/>
      </w:pPr>
      <w:r>
        <w:t xml:space="preserve">с изм., внесенными </w:t>
      </w:r>
      <w:hyperlink r:id="rId75" w:history="1">
        <w:r>
          <w:rPr>
            <w:color w:val="0000FF"/>
          </w:rPr>
          <w:t>решением</w:t>
        </w:r>
      </w:hyperlink>
      <w:r>
        <w:t xml:space="preserve"> ВАС РФ от 02.08.2013 N ВАС-6446/13)</w:t>
      </w:r>
    </w:p>
    <w:p w:rsidR="00EC726C" w:rsidRDefault="00EC726C">
      <w:pPr>
        <w:pStyle w:val="ConsPlusNormal"/>
        <w:ind w:firstLine="540"/>
        <w:jc w:val="both"/>
      </w:pPr>
    </w:p>
    <w:p w:rsidR="00EC726C" w:rsidRDefault="00EC726C">
      <w:pPr>
        <w:pStyle w:val="ConsPlusNormal"/>
        <w:ind w:firstLine="540"/>
        <w:jc w:val="both"/>
      </w:pPr>
      <w:r>
        <w:t>В соответствии с Федеральным законом "Об электроэнергетике" Правительство Российской Федерации постановляет:</w:t>
      </w:r>
    </w:p>
    <w:p w:rsidR="00EC726C" w:rsidRDefault="00EC726C">
      <w:pPr>
        <w:pStyle w:val="ConsPlusNormal"/>
        <w:spacing w:before="220"/>
        <w:ind w:firstLine="540"/>
        <w:jc w:val="both"/>
      </w:pPr>
      <w:r>
        <w:t>1. Утвердить прилагаемые:</w:t>
      </w:r>
    </w:p>
    <w:p w:rsidR="00EC726C" w:rsidRDefault="00882F05">
      <w:pPr>
        <w:pStyle w:val="ConsPlusNormal"/>
        <w:spacing w:before="220"/>
        <w:ind w:firstLine="540"/>
        <w:jc w:val="both"/>
      </w:pPr>
      <w:hyperlink w:anchor="P134" w:history="1">
        <w:r w:rsidR="00EC726C">
          <w:rPr>
            <w:color w:val="0000FF"/>
          </w:rPr>
          <w:t>Основы</w:t>
        </w:r>
      </w:hyperlink>
      <w:r w:rsidR="00EC726C">
        <w:t xml:space="preserve"> ценообразования в области регулируемых цен (тарифов) в электроэнергетике;</w:t>
      </w:r>
    </w:p>
    <w:p w:rsidR="00EC726C" w:rsidRDefault="00882F05">
      <w:pPr>
        <w:pStyle w:val="ConsPlusNormal"/>
        <w:spacing w:before="220"/>
        <w:ind w:firstLine="540"/>
        <w:jc w:val="both"/>
      </w:pPr>
      <w:hyperlink w:anchor="P2063" w:history="1">
        <w:r w:rsidR="00EC726C">
          <w:rPr>
            <w:color w:val="0000FF"/>
          </w:rPr>
          <w:t>Правила</w:t>
        </w:r>
      </w:hyperlink>
      <w:r w:rsidR="00EC726C">
        <w:t xml:space="preserve"> государственного регулирования (пересмотра, применения) цен (тарифов) в электроэнергетике;</w:t>
      </w:r>
    </w:p>
    <w:p w:rsidR="00EC726C" w:rsidRDefault="00882F05">
      <w:pPr>
        <w:pStyle w:val="ConsPlusNormal"/>
        <w:spacing w:before="220"/>
        <w:ind w:firstLine="540"/>
        <w:jc w:val="both"/>
      </w:pPr>
      <w:hyperlink w:anchor="P2305" w:history="1">
        <w:r w:rsidR="00EC726C">
          <w:rPr>
            <w:color w:val="0000FF"/>
          </w:rPr>
          <w:t>изменения</w:t>
        </w:r>
      </w:hyperlink>
      <w:r w:rsidR="00EC726C">
        <w:t>, которые вносятся в акты Правительства Российской Федерации.</w:t>
      </w:r>
    </w:p>
    <w:p w:rsidR="00EC726C" w:rsidRDefault="00EC726C">
      <w:pPr>
        <w:pStyle w:val="ConsPlusNormal"/>
        <w:spacing w:before="220"/>
        <w:ind w:firstLine="540"/>
        <w:jc w:val="both"/>
      </w:pPr>
      <w:r>
        <w:t>2. Установить, что:</w:t>
      </w:r>
    </w:p>
    <w:p w:rsidR="00EC726C" w:rsidRDefault="00EC726C">
      <w:pPr>
        <w:pStyle w:val="ConsPlusNormal"/>
        <w:spacing w:before="220"/>
        <w:ind w:firstLine="540"/>
        <w:jc w:val="both"/>
      </w:pPr>
      <w: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единые (котловые) тарифы на услуги по передаче </w:t>
      </w:r>
      <w:r>
        <w:lastRenderedPageBreak/>
        <w:t xml:space="preserve">электрической энергии по каждому уровню напряжения устанавливаются органами исполнительной власти субъектов Российской Федерации в области государственного регулирования тарифов на период с 1 января 2012 г. по 30 июня 2012 г. на уровне, не превышающем уровень, установленный для указанных цен (тарифов) на 2011 год с учетом </w:t>
      </w:r>
      <w:hyperlink r:id="rId76" w:history="1">
        <w:r>
          <w:rPr>
            <w:color w:val="0000FF"/>
          </w:rPr>
          <w:t>пункта 9</w:t>
        </w:r>
      </w:hyperlink>
      <w:r>
        <w:t xml:space="preserve"> постановления Правительства Российской Федерации от 27 декабря 2010 г. N 1172;</w:t>
      </w:r>
    </w:p>
    <w:p w:rsidR="00EC726C" w:rsidRDefault="00EC726C">
      <w:pPr>
        <w:pStyle w:val="ConsPlusNormal"/>
        <w:spacing w:before="220"/>
        <w:ind w:firstLine="540"/>
        <w:jc w:val="both"/>
      </w:pPr>
      <w:r>
        <w:t xml:space="preserve">сбытовые надбавки гарантирующих поставщиков на всей территории Российской Федерации устанавливаются органами исполнительной власти субъектов Российской Федерации в области государственного регулирования тарифов на указанный период на уровне сбытовых надбавок гарантирующих поставщиков, установленных на 2011 год с учетом </w:t>
      </w:r>
      <w:hyperlink r:id="rId77" w:history="1">
        <w:r>
          <w:rPr>
            <w:color w:val="0000FF"/>
          </w:rPr>
          <w:t>пункта 9</w:t>
        </w:r>
      </w:hyperlink>
      <w:r>
        <w:t xml:space="preserve"> постановления Правительства Российской Федерации от 27 декабря 2010 г. N 1172;</w:t>
      </w:r>
    </w:p>
    <w:p w:rsidR="00EC726C" w:rsidRDefault="00EC726C">
      <w:pPr>
        <w:pStyle w:val="ConsPlusNormal"/>
        <w:spacing w:before="220"/>
        <w:ind w:firstLine="540"/>
        <w:jc w:val="both"/>
      </w:pPr>
      <w: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устанавливаются органами исполнительной власти субъектов Российской Федерации в области государственного регулирования тарифов с 1 апреля 2012 г. без учета дифференциации по диапазонам числа часов использования мощности исходя из индикативных цен на электрическую энергию (мощность) и расчетного годового объема производства и поставок электрической энергии (мощности), определенного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EC726C" w:rsidRDefault="00EC726C">
      <w:pPr>
        <w:pStyle w:val="ConsPlusNormal"/>
        <w:spacing w:before="220"/>
        <w:ind w:firstLine="540"/>
        <w:jc w:val="both"/>
      </w:pPr>
      <w:r>
        <w:t>3. Органам исполнительной власти субъектов Российской Федерации в области государственного регулирования тарифов:</w:t>
      </w:r>
    </w:p>
    <w:p w:rsidR="00EC726C" w:rsidRDefault="00EC726C">
      <w:pPr>
        <w:pStyle w:val="ConsPlusNormal"/>
        <w:spacing w:before="220"/>
        <w:ind w:firstLine="540"/>
        <w:jc w:val="both"/>
      </w:pPr>
      <w:r>
        <w:t>а) до 1 июня 2012 г. принять решения об установлении (пересмотре) с 1 июля 2012 г.:</w:t>
      </w:r>
    </w:p>
    <w:p w:rsidR="00EC726C" w:rsidRDefault="00EC726C">
      <w:pPr>
        <w:pStyle w:val="ConsPlusNormal"/>
        <w:spacing w:before="220"/>
        <w:ind w:firstLine="540"/>
        <w:jc w:val="both"/>
      </w:pPr>
      <w:r>
        <w:t>долгосрочных параметров регулирования деятельности территориальных сетевых организаций, доля Российской Федерации, субъекта Российской Федерации и открытого акционерного общества "Холдинг МРСК" в уставном капитале которых в совокупности составляет не менее 50 процентов плюс одна голосующая акция, а также иных территориальных сетевых организаций, в отношении которых применяется в том числе метод долгосрочной индексации необходимой валовой выручки, при условии согласования с Федеральной службой по тарифам соответствующих долгосрочных параметров регулирования деятельности организаций, в отношении которых применяется метод доходности инвестированного капитала;</w:t>
      </w:r>
    </w:p>
    <w:p w:rsidR="00EC726C" w:rsidRDefault="00EC726C">
      <w:pPr>
        <w:pStyle w:val="ConsPlusNormal"/>
        <w:spacing w:before="220"/>
        <w:ind w:firstLine="540"/>
        <w:jc w:val="both"/>
      </w:pPr>
      <w:r>
        <w:t>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второе полугодие 2012 года.</w:t>
      </w:r>
    </w:p>
    <w:p w:rsidR="00EC726C" w:rsidRDefault="00EC726C">
      <w:pPr>
        <w:pStyle w:val="ConsPlusNormal"/>
        <w:spacing w:before="220"/>
        <w:ind w:firstLine="540"/>
        <w:jc w:val="both"/>
      </w:pPr>
      <w:bookmarkStart w:id="1" w:name="P48"/>
      <w:bookmarkEnd w:id="1"/>
      <w:r>
        <w:t>Установление (пересмотр) осуществить исходя из увеличения с 1 июля 2012 г. не более чем на 11 процентов среднего по субъекту Российской Федерации одноставочного котлового тарифа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по отношению к уровню среднего по субъекту Российской Федерации одноставочного котлового тарифа по состоянию на дату принятия решений о пересмотре (установлении) с 1 июля 2012 г.;</w:t>
      </w:r>
    </w:p>
    <w:p w:rsidR="00EC726C" w:rsidRDefault="00EC726C">
      <w:pPr>
        <w:pStyle w:val="ConsPlusNormal"/>
        <w:spacing w:before="220"/>
        <w:ind w:firstLine="540"/>
        <w:jc w:val="both"/>
      </w:pPr>
      <w:r>
        <w:t>Установление (пересмотр) с 1 июля 2012 г. указанных в настоящем пункте долгосрочных параметров регулирования деятельности территориальных сетевых организаций, осуществляющих регулируемую деятельность на территориях городов федерального значения и граничащих с ними субъектов Российской Федерации, и тарифов на услуги по передаче электрической энергии в субъектах Российской Федерации, на территориях которых указанные организации осуществляют регулируемую деятельность, при необходимости осуществляется до 15 июля 2012 г.;</w:t>
      </w:r>
    </w:p>
    <w:p w:rsidR="00EC726C" w:rsidRDefault="00EC726C">
      <w:pPr>
        <w:pStyle w:val="ConsPlusNormal"/>
        <w:jc w:val="both"/>
      </w:pPr>
      <w:r>
        <w:lastRenderedPageBreak/>
        <w:t xml:space="preserve">(абзац введен </w:t>
      </w:r>
      <w:hyperlink r:id="rId78" w:history="1">
        <w:r>
          <w:rPr>
            <w:color w:val="0000FF"/>
          </w:rPr>
          <w:t>Постановлением</w:t>
        </w:r>
      </w:hyperlink>
      <w:r>
        <w:t xml:space="preserve"> Правительства РФ от 30.06.2012 N 663)</w:t>
      </w:r>
    </w:p>
    <w:p w:rsidR="00EC726C" w:rsidRDefault="00EC726C">
      <w:pPr>
        <w:pStyle w:val="ConsPlusNormal"/>
        <w:spacing w:before="220"/>
        <w:ind w:firstLine="540"/>
        <w:jc w:val="both"/>
      </w:pPr>
      <w:r>
        <w:t>б) до 15 июля 2012 г. принять решения об установлении (пересмотре) с 1 июля 2012 г.:</w:t>
      </w:r>
    </w:p>
    <w:p w:rsidR="00EC726C" w:rsidRDefault="00EC726C">
      <w:pPr>
        <w:pStyle w:val="ConsPlusNormal"/>
        <w:jc w:val="both"/>
      </w:pPr>
      <w:r>
        <w:t xml:space="preserve">(в ред. </w:t>
      </w:r>
      <w:hyperlink r:id="rId79" w:history="1">
        <w:r>
          <w:rPr>
            <w:color w:val="0000FF"/>
          </w:rPr>
          <w:t>Постановления</w:t>
        </w:r>
      </w:hyperlink>
      <w:r>
        <w:t xml:space="preserve"> Правительства РФ от 30.06.2012 N 663)</w:t>
      </w:r>
    </w:p>
    <w:p w:rsidR="00EC726C" w:rsidRDefault="00EC726C">
      <w:pPr>
        <w:pStyle w:val="ConsPlusNormal"/>
        <w:spacing w:before="220"/>
        <w:ind w:firstLine="540"/>
        <w:jc w:val="both"/>
      </w:pPr>
      <w:r>
        <w:t>сбытовых надбавок гарантирующих поставщиков на второе полугодие 2012 года;</w:t>
      </w:r>
    </w:p>
    <w:p w:rsidR="00EC726C" w:rsidRDefault="00EC726C">
      <w:pPr>
        <w:pStyle w:val="ConsPlusNormal"/>
        <w:jc w:val="both"/>
      </w:pPr>
      <w:r>
        <w:t xml:space="preserve">(в ред. </w:t>
      </w:r>
      <w:hyperlink r:id="rId80" w:history="1">
        <w:r>
          <w:rPr>
            <w:color w:val="0000FF"/>
          </w:rPr>
          <w:t>Постановления</w:t>
        </w:r>
      </w:hyperlink>
      <w:r>
        <w:t xml:space="preserve"> Правительства РФ от 30.06.2012 N 663)</w:t>
      </w:r>
    </w:p>
    <w:p w:rsidR="00EC726C" w:rsidRDefault="00EC726C">
      <w:pPr>
        <w:pStyle w:val="ConsPlusNormal"/>
        <w:spacing w:before="220"/>
        <w:ind w:firstLine="540"/>
        <w:jc w:val="both"/>
      </w:pPr>
      <w:r>
        <w:t>цен (тарифов)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второе полугодие 2012 года, исходя из их увеличения с 1 июля 2012 г. не более чем на 11 процентов по отношению к уровню соответствующих цен (тарифов), действующих по состоянию на 30 июня 2012 г.;</w:t>
      </w:r>
    </w:p>
    <w:p w:rsidR="00EC726C" w:rsidRDefault="00EC726C">
      <w:pPr>
        <w:pStyle w:val="ConsPlusNormal"/>
        <w:jc w:val="both"/>
      </w:pPr>
      <w:r>
        <w:t xml:space="preserve">(в ред. </w:t>
      </w:r>
      <w:hyperlink r:id="rId81" w:history="1">
        <w:r>
          <w:rPr>
            <w:color w:val="0000FF"/>
          </w:rPr>
          <w:t>Постановления</w:t>
        </w:r>
      </w:hyperlink>
      <w:r>
        <w:t xml:space="preserve"> Правительства РФ от 30.06.2012 N 663)</w:t>
      </w:r>
    </w:p>
    <w:p w:rsidR="00EC726C" w:rsidRDefault="00EC726C">
      <w:pPr>
        <w:pStyle w:val="ConsPlusNormal"/>
        <w:spacing w:before="220"/>
        <w:ind w:firstLine="540"/>
        <w:jc w:val="both"/>
      </w:pPr>
      <w:bookmarkStart w:id="2" w:name="P57"/>
      <w:bookmarkEnd w:id="2"/>
      <w:r>
        <w:t xml:space="preserve">в) с 1 сентября 2013 г. пересмотреть в субъектах Российской Федерации, в отношении которых приняты изменения, предусмотренные в решении Федеральной службы по тарифам в соответствии с </w:t>
      </w:r>
      <w:hyperlink w:anchor="P99" w:history="1">
        <w:r>
          <w:rPr>
            <w:color w:val="0000FF"/>
          </w:rPr>
          <w:t>подпунктом "и" пункта 5</w:t>
        </w:r>
      </w:hyperlink>
      <w:r>
        <w:t xml:space="preserve"> настоящего постановления, в течение 45 календарных дней со дня принятия указанного решения:</w:t>
      </w:r>
    </w:p>
    <w:p w:rsidR="00EC726C" w:rsidRDefault="00EC726C">
      <w:pPr>
        <w:pStyle w:val="ConsPlusNormal"/>
        <w:spacing w:before="220"/>
        <w:ind w:firstLine="540"/>
        <w:jc w:val="both"/>
      </w:pPr>
      <w:r>
        <w:t>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2013 год. При этом базовый уровень подконтрольных расходов, установленный при переходе к регулированию тарифов на услуги по передаче электрической энергии с применением метода долгосрочной индексации необходимой валовой выручки, по решению органа исполнительной власти субъекта Российской Федерации в области государственного регулирования тарифов подлежит пересмотру и не должен превышать уровень, действующий на дату принятия решения о пересмотре. При регулировании тарифов на услуги по передаче электрической энергии по электрическим сетям с применением метода доходности инвестированного капитала долгосрочные параметры регулирования не подлежат корректировке и (или) изменению;</w:t>
      </w:r>
    </w:p>
    <w:p w:rsidR="00EC726C" w:rsidRDefault="00EC726C">
      <w:pPr>
        <w:pStyle w:val="ConsPlusNormal"/>
        <w:spacing w:before="220"/>
        <w:ind w:firstLine="540"/>
        <w:jc w:val="both"/>
      </w:pPr>
      <w: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2013 год;</w:t>
      </w:r>
    </w:p>
    <w:p w:rsidR="00EC726C" w:rsidRDefault="00EC726C">
      <w:pPr>
        <w:pStyle w:val="ConsPlusNormal"/>
        <w:spacing w:before="220"/>
        <w:ind w:firstLine="540"/>
        <w:jc w:val="both"/>
      </w:pPr>
      <w:r>
        <w:t>цены (тарифы) на электрическую энергию (мощность), поставляемую населению и приравненным к нему категориям потребителей, на 2013 год.</w:t>
      </w:r>
    </w:p>
    <w:p w:rsidR="00EC726C" w:rsidRDefault="00EC726C">
      <w:pPr>
        <w:pStyle w:val="ConsPlusNormal"/>
        <w:jc w:val="both"/>
      </w:pPr>
      <w:r>
        <w:t xml:space="preserve">(пп. "в" введен </w:t>
      </w:r>
      <w:hyperlink r:id="rId82" w:history="1">
        <w:r>
          <w:rPr>
            <w:color w:val="0000FF"/>
          </w:rPr>
          <w:t>Постановлением</w:t>
        </w:r>
      </w:hyperlink>
      <w:r>
        <w:t xml:space="preserve"> Правительства РФ от 08.05.2013 N 403)</w:t>
      </w:r>
    </w:p>
    <w:p w:rsidR="00EC726C" w:rsidRDefault="00EC726C">
      <w:pPr>
        <w:pStyle w:val="ConsPlusNormal"/>
        <w:jc w:val="both"/>
      </w:pPr>
      <w:r>
        <w:t xml:space="preserve">(п. 3 в ред. </w:t>
      </w:r>
      <w:hyperlink r:id="rId83" w:history="1">
        <w:r>
          <w:rPr>
            <w:color w:val="0000FF"/>
          </w:rPr>
          <w:t>Постановления</w:t>
        </w:r>
      </w:hyperlink>
      <w:r>
        <w:t xml:space="preserve"> Правительства РФ от 04.05.2012 N 442)</w:t>
      </w:r>
    </w:p>
    <w:p w:rsidR="00EC726C" w:rsidRDefault="00EC726C">
      <w:pPr>
        <w:pStyle w:val="ConsPlusNormal"/>
        <w:spacing w:before="220"/>
        <w:ind w:firstLine="540"/>
        <w:jc w:val="both"/>
      </w:pPr>
      <w:bookmarkStart w:id="3" w:name="P63"/>
      <w:bookmarkEnd w:id="3"/>
      <w:r>
        <w:t>3(1). Установить, что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долгосрочные параметры регулирования деятельности указанных организаций с 1 ноября 2012 г. до окончания долгосрочного периода регулирования подлежат пересмотру (установлению) до 15 октября 2012 г.</w:t>
      </w:r>
    </w:p>
    <w:p w:rsidR="00EC726C" w:rsidRDefault="00EC726C">
      <w:pPr>
        <w:pStyle w:val="ConsPlusNormal"/>
        <w:spacing w:before="220"/>
        <w:ind w:firstLine="540"/>
        <w:jc w:val="both"/>
      </w:pPr>
      <w:r>
        <w:t xml:space="preserve">Переход с 1 ноября 2012 г. к регулированию с применением метода доходности инвестированного капитала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осуществляется на основании представляемого </w:t>
      </w:r>
      <w:r>
        <w:lastRenderedPageBreak/>
        <w:t>органами исполнительной власти субъекта Российской Федерации в области государственного регулирования тарифов до 1 сентября 2012 г. заявления о переходе к регулированию с применением метода доходности инвестированного капитала и согласовании соответствующих долгосрочных параметров.</w:t>
      </w:r>
    </w:p>
    <w:p w:rsidR="00EC726C" w:rsidRDefault="00EC726C">
      <w:pPr>
        <w:pStyle w:val="ConsPlusNormal"/>
        <w:spacing w:before="220"/>
        <w:ind w:firstLine="540"/>
        <w:jc w:val="both"/>
      </w:pPr>
      <w:r>
        <w:t xml:space="preserve">При отсутствии согласования Федеральной службы по тарифам долгосрочных параметров регулирования деятельности указанных организаций с применением метода доходности инвестированного капитала в соответствии с </w:t>
      </w:r>
      <w:hyperlink w:anchor="P328" w:history="1">
        <w:r>
          <w:rPr>
            <w:color w:val="0000FF"/>
          </w:rPr>
          <w:t>пунктом 12</w:t>
        </w:r>
      </w:hyperlink>
      <w:r>
        <w:t xml:space="preserve"> Основ ценообразования в области регулируемых цен (тарифов) в электроэнергетике, утвержденных настоящим постановлением (далее - Основы ценообразования), регулирование их деятельности осуществляется с применением метода долгосрочной индексации необходимой валовой выручки и долгосрочные параметры регулирования деятельности такой организации, предусмотренные </w:t>
      </w:r>
      <w:hyperlink w:anchor="P648" w:history="1">
        <w:r>
          <w:rPr>
            <w:color w:val="0000FF"/>
          </w:rPr>
          <w:t>пунктом 38</w:t>
        </w:r>
      </w:hyperlink>
      <w:r>
        <w:t xml:space="preserve"> Основ ценообразования, подлежат согласованию с Федеральной службой по тарифам.</w:t>
      </w:r>
    </w:p>
    <w:p w:rsidR="00EC726C" w:rsidRDefault="00EC726C">
      <w:pPr>
        <w:pStyle w:val="ConsPlusNormal"/>
        <w:spacing w:before="220"/>
        <w:ind w:firstLine="540"/>
        <w:jc w:val="both"/>
      </w:pPr>
      <w:r>
        <w:t xml:space="preserve">При непредставлении в срок до 1 сентября 2012 г. указанного в настоящем пункте заявления или отсутствии согласования Федеральной службы по тарифам в отношении долгосрочных параметров регулирования деятельности соответствующих организаций, определенных в </w:t>
      </w:r>
      <w:hyperlink w:anchor="P648" w:history="1">
        <w:r>
          <w:rPr>
            <w:color w:val="0000FF"/>
          </w:rPr>
          <w:t>пункте 38</w:t>
        </w:r>
      </w:hyperlink>
      <w:r>
        <w:t xml:space="preserve"> Основ ценообразования, регулирование деятельности таких организаций осуществляется с применением метода долгосрочной индексации необходимой валовой выручки с учетом положений </w:t>
      </w:r>
      <w:hyperlink w:anchor="P349" w:history="1">
        <w:r>
          <w:rPr>
            <w:color w:val="0000FF"/>
          </w:rPr>
          <w:t>абзаца пятнадцатого пункта 12</w:t>
        </w:r>
      </w:hyperlink>
      <w:r>
        <w:t xml:space="preserve"> Основ ценообразования.</w:t>
      </w:r>
    </w:p>
    <w:p w:rsidR="00EC726C" w:rsidRDefault="00EC726C">
      <w:pPr>
        <w:pStyle w:val="ConsPlusNormal"/>
        <w:spacing w:before="220"/>
        <w:ind w:firstLine="540"/>
        <w:jc w:val="both"/>
      </w:pPr>
      <w:r>
        <w:t xml:space="preserve">В случае если необходимая валовая выручка организации, определенная на основе согласованных Федеральной службой по тарифам долгосрочных параметров регулирования деятельности территориальных сетевых организаций, ниже необходимой валовой выручки, определенной на основе соответствующих параметров, установленных органами исполнительной власти субъектов Российской Федерации в области государственного регулирования тарифов с 1 июля 2012 г.,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подлежат пересмотру с 1 ноября 2012 г. с учетом </w:t>
      </w:r>
      <w:hyperlink w:anchor="P48" w:history="1">
        <w:r>
          <w:rPr>
            <w:color w:val="0000FF"/>
          </w:rPr>
          <w:t>абзаца четвертого подпункта "а" пункта 3</w:t>
        </w:r>
      </w:hyperlink>
      <w:r>
        <w:t xml:space="preserve"> настоящего постановления.</w:t>
      </w:r>
    </w:p>
    <w:p w:rsidR="00EC726C" w:rsidRDefault="00EC726C">
      <w:pPr>
        <w:pStyle w:val="ConsPlusNormal"/>
        <w:jc w:val="both"/>
      </w:pPr>
      <w:r>
        <w:t xml:space="preserve">(п. 3(1) введен </w:t>
      </w:r>
      <w:hyperlink r:id="rId84" w:history="1">
        <w:r>
          <w:rPr>
            <w:color w:val="0000FF"/>
          </w:rPr>
          <w:t>Постановлением</w:t>
        </w:r>
      </w:hyperlink>
      <w:r>
        <w:t xml:space="preserve"> Правительства РФ от 30.06.2012 N 663)</w:t>
      </w:r>
    </w:p>
    <w:p w:rsidR="00EC726C" w:rsidRDefault="00EC726C">
      <w:pPr>
        <w:pStyle w:val="ConsPlusNormal"/>
        <w:spacing w:before="220"/>
        <w:ind w:firstLine="540"/>
        <w:jc w:val="both"/>
      </w:pPr>
      <w:r>
        <w:t xml:space="preserve">3(2). Установить, что решения о пересмотре цен (тарифов), принимаемые в соответствии с </w:t>
      </w:r>
      <w:hyperlink w:anchor="P57" w:history="1">
        <w:r>
          <w:rPr>
            <w:color w:val="0000FF"/>
          </w:rPr>
          <w:t>подпунктом "в" пункта 3</w:t>
        </w:r>
      </w:hyperlink>
      <w:r>
        <w:t xml:space="preserve"> настоящего постановления, принимаются в целях учета решений об изменении сводного прогнозного баланса производства и поставок электрической энергии (мощности) на 2013 год, принятых в соответствии с </w:t>
      </w:r>
      <w:hyperlink w:anchor="P99" w:history="1">
        <w:r>
          <w:rPr>
            <w:color w:val="0000FF"/>
          </w:rPr>
          <w:t>подпунктом "и" пункта 5</w:t>
        </w:r>
      </w:hyperlink>
      <w:r>
        <w:t xml:space="preserve"> настоящего постановления, и изменений, внесенных в инвестиционные программы территориальных сетевых организаций в соответствии с пунктом 2(1) </w:t>
      </w:r>
      <w:hyperlink r:id="rId85" w:history="1">
        <w:r>
          <w:rPr>
            <w:color w:val="0000FF"/>
          </w:rPr>
          <w:t>постановления</w:t>
        </w:r>
      </w:hyperlink>
      <w:r>
        <w:t xml:space="preserve"> Правительства Российской Федерации от 1 декабря 2009 г. N 977 "Об инвестиционных программах субъектов электроэнергетики" (при их наличии), а также исходя из того, что предельным максимальным уровнем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2013 году является произведение:</w:t>
      </w:r>
    </w:p>
    <w:p w:rsidR="00EC726C" w:rsidRDefault="00EC726C">
      <w:pPr>
        <w:pStyle w:val="ConsPlusNormal"/>
        <w:spacing w:before="220"/>
        <w:ind w:firstLine="540"/>
        <w:jc w:val="both"/>
      </w:pPr>
      <w:r>
        <w:t>соответствующего предельного максимального уровня цен (тарифов) на услуги по передаче электрической энергии, установленного Федеральной службой по тарифам для соответствующего уровня напряжения с 1 июля 2013 г. и действующего до 1 сентября 2013 г.;</w:t>
      </w:r>
    </w:p>
    <w:p w:rsidR="00EC726C" w:rsidRDefault="00EC726C">
      <w:pPr>
        <w:pStyle w:val="ConsPlusNormal"/>
        <w:spacing w:before="220"/>
        <w:ind w:firstLine="540"/>
        <w:jc w:val="both"/>
      </w:pPr>
      <w:r>
        <w:t xml:space="preserve">отношения величины заявленной мощности, учтенной в сводном прогнозном балансе производства и поставок электрической энергии (мощности) на 2013 год до принятия решений о его изменении в соответствии с </w:t>
      </w:r>
      <w:hyperlink w:anchor="P99" w:history="1">
        <w:r>
          <w:rPr>
            <w:color w:val="0000FF"/>
          </w:rPr>
          <w:t>подпунктом "и" пункта 5</w:t>
        </w:r>
      </w:hyperlink>
      <w:r>
        <w:t xml:space="preserve"> настоящего постановления, к величине заявленной мощности, измененной в соответствии с </w:t>
      </w:r>
      <w:hyperlink w:anchor="P99" w:history="1">
        <w:r>
          <w:rPr>
            <w:color w:val="0000FF"/>
          </w:rPr>
          <w:t>подпунктом "и" пункта 5</w:t>
        </w:r>
      </w:hyperlink>
      <w:r>
        <w:t xml:space="preserve"> настоящего постановления.</w:t>
      </w:r>
    </w:p>
    <w:p w:rsidR="00EC726C" w:rsidRDefault="00EC726C">
      <w:pPr>
        <w:pStyle w:val="ConsPlusNormal"/>
        <w:spacing w:before="220"/>
        <w:ind w:firstLine="540"/>
        <w:jc w:val="both"/>
      </w:pPr>
      <w:r>
        <w:t xml:space="preserve">Произведение указанных предельного максимального уровня цен (тарифов) на услуги по </w:t>
      </w:r>
      <w:r>
        <w:lastRenderedPageBreak/>
        <w:t>передаче электрической энергии и отношения величины заявленной мощности не должно быть выше, чем предельный максимальный уровень цен (тарифов) на услуги по передаче электрической энергии, установленный Федеральной службой по тарифам с 1 июля 2013 г. и действующий до 1 сентября 2013 г., увеличенный на 7 процентов.</w:t>
      </w:r>
    </w:p>
    <w:p w:rsidR="00EC726C" w:rsidRDefault="00EC726C">
      <w:pPr>
        <w:pStyle w:val="ConsPlusNormal"/>
        <w:spacing w:before="220"/>
        <w:ind w:firstLine="540"/>
        <w:jc w:val="both"/>
      </w:pPr>
      <w:r>
        <w:t>Предельным максимальным уровнем цен (тарифов) на электрическую энергию (мощность), поставляемую населению и приравненным к нему категориям потребителей, в среднем по соответствующему субъекту Российской Федерации является увеличенный на 2 процента максимальный предельный уровень цен (тарифов) на электрическую энергию, поставляемую населению и приравненным к нему категориям потребителей, установленный Федеральной службой по тарифам с 1 июля 2013 г. и действующий до 1 сентября 2013 г.</w:t>
      </w:r>
    </w:p>
    <w:p w:rsidR="00EC726C" w:rsidRDefault="00EC726C">
      <w:pPr>
        <w:pStyle w:val="ConsPlusNormal"/>
        <w:jc w:val="both"/>
      </w:pPr>
      <w:r>
        <w:t xml:space="preserve">(п. 3(2) введен </w:t>
      </w:r>
      <w:hyperlink r:id="rId86" w:history="1">
        <w:r>
          <w:rPr>
            <w:color w:val="0000FF"/>
          </w:rPr>
          <w:t>Постановлением</w:t>
        </w:r>
      </w:hyperlink>
      <w:r>
        <w:t xml:space="preserve"> Правительства РФ от 08.05.2013 N 403)</w:t>
      </w:r>
    </w:p>
    <w:p w:rsidR="00EC726C" w:rsidRDefault="00EC726C">
      <w:pPr>
        <w:pStyle w:val="ConsPlusNormal"/>
        <w:spacing w:before="220"/>
        <w:ind w:firstLine="540"/>
        <w:jc w:val="both"/>
      </w:pPr>
      <w:r>
        <w:t xml:space="preserve">3(3). Установить, что органы исполнительной власти субъектов Российской Федерации в области государственного регулирования тарифов (за исключением органов исполнительной власти субъектов Российской Федерации, указанных в </w:t>
      </w:r>
      <w:hyperlink r:id="rId87" w:history="1">
        <w:r>
          <w:rPr>
            <w:color w:val="0000FF"/>
          </w:rPr>
          <w:t>приложении N 2</w:t>
        </w:r>
      </w:hyperlink>
      <w:r>
        <w:t xml:space="preserve"> к Положению об установлении и применении социальной нормы потребления электрической энергии (мощности), утвержденному постановлением Правительства Российской Федерации от 22 июля 2013 г. N 614 "О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w:t>
      </w:r>
    </w:p>
    <w:p w:rsidR="00EC726C" w:rsidRDefault="00EC726C">
      <w:pPr>
        <w:pStyle w:val="ConsPlusNormal"/>
        <w:spacing w:before="220"/>
        <w:ind w:firstLine="540"/>
        <w:jc w:val="both"/>
      </w:pPr>
      <w:r>
        <w:t>а) в 2013 году устанавливают на 2014 год цены (тарифы) на электрическую энергию (мощность), поставляемую населению и приравненным к нему категориям потребителей, и цены (тарифы) на услуги по передаче электрической энергии, поставляемой указанным потребителям, без разделения указанных цен (тарифов) в отношении объемов электрической энергии, поставляемой указанным потребителям в пределах социальной нормы потребления электрической энергии (мощности) и сверх такой социальной нормы;</w:t>
      </w:r>
    </w:p>
    <w:p w:rsidR="00EC726C" w:rsidRDefault="00EC726C">
      <w:pPr>
        <w:pStyle w:val="ConsPlusNormal"/>
        <w:spacing w:before="220"/>
        <w:ind w:firstLine="540"/>
        <w:jc w:val="both"/>
      </w:pPr>
      <w:r>
        <w:t xml:space="preserve">б) утратил силу. - </w:t>
      </w:r>
      <w:hyperlink r:id="rId88" w:history="1">
        <w:r>
          <w:rPr>
            <w:color w:val="0000FF"/>
          </w:rPr>
          <w:t>Постановление</w:t>
        </w:r>
      </w:hyperlink>
      <w:r>
        <w:t xml:space="preserve"> Правительства РФ от 25.02.2014 N 136.</w:t>
      </w:r>
    </w:p>
    <w:p w:rsidR="00EC726C" w:rsidRDefault="00EC726C">
      <w:pPr>
        <w:pStyle w:val="ConsPlusNormal"/>
        <w:jc w:val="both"/>
      </w:pPr>
      <w:r>
        <w:t xml:space="preserve">(п. 3(3) введен </w:t>
      </w:r>
      <w:hyperlink r:id="rId89" w:history="1">
        <w:r>
          <w:rPr>
            <w:color w:val="0000FF"/>
          </w:rPr>
          <w:t>Постановлением</w:t>
        </w:r>
      </w:hyperlink>
      <w:r>
        <w:t xml:space="preserve"> Правительства РФ от 26.12.2013 N 1254)</w:t>
      </w:r>
    </w:p>
    <w:p w:rsidR="00EC726C" w:rsidRDefault="00EC726C">
      <w:pPr>
        <w:pStyle w:val="ConsPlusNormal"/>
        <w:spacing w:before="220"/>
        <w:ind w:firstLine="540"/>
        <w:jc w:val="both"/>
      </w:pPr>
      <w:bookmarkStart w:id="4" w:name="P79"/>
      <w:bookmarkEnd w:id="4"/>
      <w:r>
        <w:t xml:space="preserve">3(4). Установить, что в отношении цен (тарифов) на услуги по передаче электрической энергии по единой национальной (общероссийской) сети, оказываемые организацией по управлению единой национальной (общероссийской) электрической сетью, на 2014 год положения </w:t>
      </w:r>
      <w:hyperlink w:anchor="P625" w:history="1">
        <w:r>
          <w:rPr>
            <w:color w:val="0000FF"/>
          </w:rPr>
          <w:t>пункта 37</w:t>
        </w:r>
      </w:hyperlink>
      <w:r>
        <w:t xml:space="preserve"> Основ ценообразования, предусматривающие корректировку регулируемых цен (тарифов) и необходимой валовой выручки, не применяются.</w:t>
      </w:r>
    </w:p>
    <w:p w:rsidR="00EC726C" w:rsidRDefault="00EC726C">
      <w:pPr>
        <w:pStyle w:val="ConsPlusNormal"/>
        <w:jc w:val="both"/>
      </w:pPr>
      <w:r>
        <w:t xml:space="preserve">(п. 3(4) введен </w:t>
      </w:r>
      <w:hyperlink r:id="rId90" w:history="1">
        <w:r>
          <w:rPr>
            <w:color w:val="0000FF"/>
          </w:rPr>
          <w:t>Постановлением</w:t>
        </w:r>
      </w:hyperlink>
      <w:r>
        <w:t xml:space="preserve"> Правительства РФ от 30.12.2013 N 1307)</w:t>
      </w:r>
    </w:p>
    <w:p w:rsidR="00EC726C" w:rsidRDefault="00EC726C">
      <w:pPr>
        <w:pStyle w:val="ConsPlusNormal"/>
        <w:spacing w:before="220"/>
        <w:ind w:firstLine="540"/>
        <w:jc w:val="both"/>
      </w:pPr>
      <w:r>
        <w:t>4. Установить, что:</w:t>
      </w:r>
    </w:p>
    <w:p w:rsidR="00EC726C" w:rsidRDefault="00EC726C">
      <w:pPr>
        <w:pStyle w:val="ConsPlusNormal"/>
        <w:spacing w:before="220"/>
        <w:ind w:firstLine="540"/>
        <w:jc w:val="both"/>
      </w:pPr>
      <w:r>
        <w:t xml:space="preserve">для организаций, регулирование деятельности которых осуществляется с применением метода доходности инвестированного капитала, в случае отсутствия инвестиционной программы со сроком действия до 2018 года и (или) согласования долгосрочных параметров регулирования с Федеральной антимонопольной службой с 1 июля 2012 г. регулирование тарифов на электрическую энергию (мощность) осуществляется с применением метода долгосрочной индексации необходимой валовой выручки. При этом положения </w:t>
      </w:r>
      <w:hyperlink w:anchor="P670" w:history="1">
        <w:r>
          <w:rPr>
            <w:color w:val="0000FF"/>
          </w:rPr>
          <w:t>абзаца пятнадцатого пункта 38</w:t>
        </w:r>
      </w:hyperlink>
      <w:r>
        <w:t xml:space="preserve"> Основ ценообразования не применяются к отношениям, связанным с государственным регулированием тарифов на услуги по передаче электрической энергии, подлежащих установлению (пересмотру) с 1 июля 2012 г. в соответствии с настоящим постановлением. Тарифы на услуги по передаче электрической энергии, установленные (пересмотренные) в соответствии с настоящим постановлением с 1 июля 2012 г., при необходимости подлежат пересмотру на второе полугодие 2012 года в срок до 15 июля 2012 г. без учета требований </w:t>
      </w:r>
      <w:hyperlink w:anchor="P670" w:history="1">
        <w:r>
          <w:rPr>
            <w:color w:val="0000FF"/>
          </w:rPr>
          <w:t>абзаца пятнадцатого пункта 38</w:t>
        </w:r>
      </w:hyperlink>
      <w:r>
        <w:t xml:space="preserve"> Основ ценообразования в отношении территориальных сетевых организаций, регулирование </w:t>
      </w:r>
      <w:r>
        <w:lastRenderedPageBreak/>
        <w:t>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Решение о пересмотре указанных тарифов распространяется на правоотношения, возникшие с 1 июля 2012 г.;</w:t>
      </w:r>
    </w:p>
    <w:p w:rsidR="00EC726C" w:rsidRDefault="00EC726C">
      <w:pPr>
        <w:pStyle w:val="ConsPlusNormal"/>
        <w:jc w:val="both"/>
      </w:pPr>
      <w:r>
        <w:t xml:space="preserve">(в ред. Постановлений Правительства РФ от 30.06.2012 </w:t>
      </w:r>
      <w:hyperlink r:id="rId91" w:history="1">
        <w:r>
          <w:rPr>
            <w:color w:val="0000FF"/>
          </w:rPr>
          <w:t>N 663</w:t>
        </w:r>
      </w:hyperlink>
      <w:r>
        <w:t xml:space="preserve">, от 04.09.2015 </w:t>
      </w:r>
      <w:hyperlink r:id="rId92" w:history="1">
        <w:r>
          <w:rPr>
            <w:color w:val="0000FF"/>
          </w:rPr>
          <w:t>N 941</w:t>
        </w:r>
      </w:hyperlink>
      <w:r>
        <w:t>)</w:t>
      </w:r>
    </w:p>
    <w:p w:rsidR="00EC726C" w:rsidRDefault="00EC726C">
      <w:pPr>
        <w:pStyle w:val="ConsPlusNormal"/>
        <w:spacing w:before="220"/>
        <w:ind w:firstLine="540"/>
        <w:jc w:val="both"/>
      </w:pPr>
      <w:r>
        <w:t>для территориальных сетевых организаций, регулирование деятельности которых осуществляется на основе долгосрочных параметров впервые с 1 января 2012 г., применяется метод долгосрочной индексации необходимой валовой выручки, а с 1 июля 2012 г. возможен переход к регулированию цен (тарифов) с применением метода доходности инвестированного капитала при условии согласования долгосрочных параметров регулирования с Федеральной службой по тарифам;</w:t>
      </w:r>
    </w:p>
    <w:p w:rsidR="00EC726C" w:rsidRDefault="00EC726C">
      <w:pPr>
        <w:pStyle w:val="ConsPlusNormal"/>
        <w:spacing w:before="220"/>
        <w:ind w:firstLine="540"/>
        <w:jc w:val="both"/>
      </w:pPr>
      <w:r>
        <w:t xml:space="preserve">для территориальных сетевых организаций, регулирование деятельности которых в 2011 году осуществлялось с применением метода доходности инвестированного капитала, сроком окончания очередного долгосрочного периода регулирования будет являться дата не ранее 1 июля 2017 г. При этом, в случае применения метода долгосрочной индексации необходимой валовой выручки на период отсутствия утвержденной в установленном порядке инвестиционной программы в целях определения подконтрольных расходов индекс потребительских цен принимается на уровне, определенном в соответствии с </w:t>
      </w:r>
      <w:hyperlink w:anchor="P661" w:history="1">
        <w:r>
          <w:rPr>
            <w:color w:val="0000FF"/>
          </w:rPr>
          <w:t>абзацем девятым пункта 38</w:t>
        </w:r>
      </w:hyperlink>
      <w:r>
        <w:t xml:space="preserve"> Основ ценообразования и уменьшенном вдвое.</w:t>
      </w:r>
    </w:p>
    <w:p w:rsidR="00EC726C" w:rsidRDefault="00EC726C">
      <w:pPr>
        <w:pStyle w:val="ConsPlusNormal"/>
        <w:jc w:val="both"/>
      </w:pPr>
      <w:r>
        <w:t xml:space="preserve">(в ред. </w:t>
      </w:r>
      <w:hyperlink r:id="rId93" w:history="1">
        <w:r>
          <w:rPr>
            <w:color w:val="0000FF"/>
          </w:rPr>
          <w:t>Постановления</w:t>
        </w:r>
      </w:hyperlink>
      <w:r>
        <w:t xml:space="preserve"> Правительства РФ от 30.06.2012 N 663)</w:t>
      </w:r>
    </w:p>
    <w:p w:rsidR="00EC726C" w:rsidRDefault="00EC726C">
      <w:pPr>
        <w:pStyle w:val="ConsPlusNormal"/>
        <w:spacing w:before="220"/>
        <w:ind w:firstLine="540"/>
        <w:jc w:val="both"/>
      </w:pPr>
      <w:r>
        <w:t>5. Федеральной службе по тарифам:</w:t>
      </w:r>
    </w:p>
    <w:p w:rsidR="00EC726C" w:rsidRDefault="00EC726C">
      <w:pPr>
        <w:pStyle w:val="ConsPlusNormal"/>
        <w:spacing w:before="220"/>
        <w:ind w:firstLine="540"/>
        <w:jc w:val="both"/>
      </w:pPr>
      <w:r>
        <w:t>а) пересмотреть на период с 1 января 2012 г. по 30 июня 2012 г. тарифы на услуги по передаче электрической энергии по единой национальной (общероссийской) электрической сети, оказываемые организацией по управлению единой национальной (общероссийской) электрической сетью, установив их на уровне, не превышающем уровень тарифов на 2011 год, и до 1 июня 2012 г. принять решение о пересмотре с 1 июля 2012 г. тарифов на услуги по передаче электрической энергии по единой национальной (общероссийской) электрической сети организацией по управлению единой национальной (общероссийской) электрической сетью на 2012 - 2014 годы;</w:t>
      </w:r>
    </w:p>
    <w:p w:rsidR="00EC726C" w:rsidRDefault="00EC726C">
      <w:pPr>
        <w:pStyle w:val="ConsPlusNormal"/>
        <w:jc w:val="both"/>
      </w:pPr>
      <w:r>
        <w:t xml:space="preserve">(в ред. </w:t>
      </w:r>
      <w:hyperlink r:id="rId94" w:history="1">
        <w:r>
          <w:rPr>
            <w:color w:val="0000FF"/>
          </w:rPr>
          <w:t>Постановления</w:t>
        </w:r>
      </w:hyperlink>
      <w:r>
        <w:t xml:space="preserve"> Правительства РФ от 27.03.2012 N 239)</w:t>
      </w:r>
    </w:p>
    <w:p w:rsidR="00EC726C" w:rsidRDefault="00EC726C">
      <w:pPr>
        <w:pStyle w:val="ConsPlusNormal"/>
        <w:spacing w:before="220"/>
        <w:ind w:firstLine="540"/>
        <w:jc w:val="both"/>
      </w:pPr>
      <w:r>
        <w:t>б) с участием Министерства экономического развития Российской Федерации и Министерства энергетики Российской Федерации до 1 апреля 2012 г. подготовить и представить в Правительство Российской Федерации предложения о внесении в нормативные правовые акты Правительства Российской Федерации изменений, обеспечивающих с 2013 года перенос срока изменения (индексации) регулируемых цен (тарифов) в электроэнергетике с 1 января на 1 июля;</w:t>
      </w:r>
    </w:p>
    <w:p w:rsidR="00EC726C" w:rsidRDefault="00EC726C">
      <w:pPr>
        <w:pStyle w:val="ConsPlusNormal"/>
        <w:spacing w:before="220"/>
        <w:ind w:firstLine="540"/>
        <w:jc w:val="both"/>
      </w:pPr>
      <w:r>
        <w:t xml:space="preserve">в) разработать в течение 2 месяцев с даты утверждения методических указаний, предусмотренных </w:t>
      </w:r>
      <w:hyperlink w:anchor="P113" w:history="1">
        <w:r>
          <w:rPr>
            <w:color w:val="0000FF"/>
          </w:rPr>
          <w:t>абзацем третьим пункта 9</w:t>
        </w:r>
      </w:hyperlink>
      <w:r>
        <w:t xml:space="preserve"> настоящего постановления, </w:t>
      </w:r>
      <w:hyperlink r:id="rId95" w:history="1">
        <w:r>
          <w:rPr>
            <w:color w:val="0000FF"/>
          </w:rPr>
          <w:t>методические указания</w:t>
        </w:r>
      </w:hyperlink>
      <w:r>
        <w:t xml:space="preserve"> по учету степени загрузки объектов электросетевого хозяйства при формировании тарифов и (или) их предельных минимальных и (или) максимальных уровней на услуги по передаче электрической энергии;</w:t>
      </w:r>
    </w:p>
    <w:p w:rsidR="00EC726C" w:rsidRDefault="00EC726C">
      <w:pPr>
        <w:pStyle w:val="ConsPlusNormal"/>
        <w:spacing w:before="220"/>
        <w:ind w:firstLine="540"/>
        <w:jc w:val="both"/>
      </w:pPr>
      <w:r>
        <w:t>г) с участием Министерства экономического развития Российской Федерации и Министерства энергетики Российской Федерации до 20 марта 2012 г. представить в Правительство Российской Федерации предложения об изменении порядка расчета и применения тарифов на услуги по передаче электрической энергии, а также ответственности по договорам о технологическом присоединении к электрической сети в части сокращения объемов неиспользуемой мощности электросетевого оборудования, которая создана и содержится сетевыми организациями в интересах существующих и новых потребителей;</w:t>
      </w:r>
    </w:p>
    <w:p w:rsidR="00EC726C" w:rsidRDefault="00EC726C">
      <w:pPr>
        <w:pStyle w:val="ConsPlusNormal"/>
        <w:spacing w:before="220"/>
        <w:ind w:firstLine="540"/>
        <w:jc w:val="both"/>
      </w:pPr>
      <w:r>
        <w:lastRenderedPageBreak/>
        <w:t>д) установить на 2012 год предельные (минимальный и (или) максимальный) уровни цен (тарифов) на электрическую энергию (мощность), поставляемую покупателям на розничных рынках (за исключением электрической энергии (мощности), поставляемой населению и приравненным к нему категориям потребителей) в части территорий Забайкальского края, Ставропольского края, Республики Бурятии и Томской области, в границах которых не происходит формирование равновесной цены оптового рынка;</w:t>
      </w:r>
    </w:p>
    <w:p w:rsidR="00EC726C" w:rsidRDefault="00EC726C">
      <w:pPr>
        <w:pStyle w:val="ConsPlusNormal"/>
        <w:spacing w:before="220"/>
        <w:ind w:firstLine="540"/>
        <w:jc w:val="both"/>
      </w:pPr>
      <w:bookmarkStart w:id="5" w:name="P94"/>
      <w:bookmarkEnd w:id="5"/>
      <w:r>
        <w:t xml:space="preserve">е) пересмотреть с 1 января 2012 г. без применения индексов цен на 2012 год цены на мощность для генерирующих объектов, в отношении которых были указаны наиболее высокие цены в ценовых заявках на конкурентный отбор мощности, если информация, необходимая для определения цены на мощность по таким генерирующим объектам, не представлена в срок, предусмотренный </w:t>
      </w:r>
      <w:hyperlink r:id="rId96" w:history="1">
        <w:r>
          <w:rPr>
            <w:color w:val="0000FF"/>
          </w:rPr>
          <w:t>пунктом 111</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или если в сводном балансе на 2012 год учтено снижение установленной мощности относительно величины, учтенной при утверждении указанных цен на мощность до 1 ноября 2011 г., обусловленное выводом генерирующего оборудования из эксплуатации, согласованным в установленном порядке;</w:t>
      </w:r>
    </w:p>
    <w:p w:rsidR="00EC726C" w:rsidRDefault="00EC726C">
      <w:pPr>
        <w:pStyle w:val="ConsPlusNormal"/>
        <w:spacing w:before="220"/>
        <w:ind w:firstLine="540"/>
        <w:jc w:val="both"/>
      </w:pPr>
      <w:r>
        <w:t>ж) пересмотреть с 1 июля 2012 г. цены (тарифы) на услуги коммерческого оператора;</w:t>
      </w:r>
    </w:p>
    <w:p w:rsidR="00EC726C" w:rsidRDefault="00EC726C">
      <w:pPr>
        <w:pStyle w:val="ConsPlusNormal"/>
        <w:jc w:val="both"/>
      </w:pPr>
      <w:r>
        <w:t xml:space="preserve">(пп. "ж" введен </w:t>
      </w:r>
      <w:hyperlink r:id="rId97" w:history="1">
        <w:r>
          <w:rPr>
            <w:color w:val="0000FF"/>
          </w:rPr>
          <w:t>Постановлением</w:t>
        </w:r>
      </w:hyperlink>
      <w:r>
        <w:t xml:space="preserve"> Правительства РФ от 30.06.2012 N 663)</w:t>
      </w:r>
    </w:p>
    <w:p w:rsidR="00EC726C" w:rsidRDefault="00EC726C">
      <w:pPr>
        <w:pStyle w:val="ConsPlusNormal"/>
        <w:spacing w:before="220"/>
        <w:ind w:firstLine="540"/>
        <w:jc w:val="both"/>
      </w:pPr>
      <w:r>
        <w:t>з) с участием Министерства экономического развития Российской Федерации, Министерства энергетики Российской Федерации, открытого акционерного общества "Федеральная сетевая компания Единой энергетической системы", открытого акционерного общества "Холдинг межрегиональных распределительных сетевых компаний" и открытого акционерного общества "Дальневосточная распределительная сетевая компания" до 1 сентября 2012 г. при необходимости представить в Правительство Российской Федерации проект акта Правительства Российской Федерации о пересмотре долгосрочных параметров регулирования деятельности организации по управлению единой национальной (общероссийской) электрической сетью, территориальных сетевых организаций, а также тарифов на услуги по передаче электрической энергии по единой национальной (общероссийской) электрической сети, оказываемые организацией по управлению единой национальной (общероссийской) электрической сетью,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rsidR="00EC726C" w:rsidRDefault="00EC726C">
      <w:pPr>
        <w:pStyle w:val="ConsPlusNormal"/>
        <w:jc w:val="both"/>
      </w:pPr>
      <w:r>
        <w:t xml:space="preserve">(пп. "з" введен </w:t>
      </w:r>
      <w:hyperlink r:id="rId98" w:history="1">
        <w:r>
          <w:rPr>
            <w:color w:val="0000FF"/>
          </w:rPr>
          <w:t>Постановлением</w:t>
        </w:r>
      </w:hyperlink>
      <w:r>
        <w:t xml:space="preserve"> Правительства РФ от 30.06.2012 N 663)</w:t>
      </w:r>
    </w:p>
    <w:p w:rsidR="00EC726C" w:rsidRDefault="00EC726C">
      <w:pPr>
        <w:pStyle w:val="ConsPlusNormal"/>
        <w:spacing w:before="220"/>
        <w:ind w:firstLine="540"/>
        <w:jc w:val="both"/>
      </w:pPr>
      <w:bookmarkStart w:id="6" w:name="P99"/>
      <w:bookmarkEnd w:id="6"/>
      <w:r>
        <w:t>и) в течение 20 рабочих дней со дня получения подготовленных территориальными сетевыми организациями совместно с организацией по управлению единой национальной (общероссийской) электрической сетью предложений о величине заявленной мощности потребителей, энергопринимающие устройства которых непосредственно присоединены к объектам электросетевого хозяйства, входящим в единую национальную (общероссийскую) электрическую сеть, в отношении которых договоры аренды были заключены в предыдущем периоде регулирования и не заключены на 2013 год, принять решение об изменении с 1-го числа месяца, следующего за месяцем, в котором принимается соответствующее решение, сводного прогнозного баланса производства и поставок электрической энергии (мощности) на 2013 год. Такое решение принимается на основании указанных предложений, поступивших не позднее 1 июня 2013 г. и согласованных с органом исполнительной власти субъекта Российской Федерации в области государственного регулирования тарифов и Министерством энергетики Российской Федерации.</w:t>
      </w:r>
    </w:p>
    <w:p w:rsidR="00EC726C" w:rsidRDefault="00EC726C">
      <w:pPr>
        <w:pStyle w:val="ConsPlusNormal"/>
        <w:jc w:val="both"/>
      </w:pPr>
      <w:r>
        <w:t xml:space="preserve">(пп. "и" введен </w:t>
      </w:r>
      <w:hyperlink r:id="rId99" w:history="1">
        <w:r>
          <w:rPr>
            <w:color w:val="0000FF"/>
          </w:rPr>
          <w:t>Постановлением</w:t>
        </w:r>
      </w:hyperlink>
      <w:r>
        <w:t xml:space="preserve"> Правительства РФ от 08.05.2013 N 403)</w:t>
      </w:r>
    </w:p>
    <w:p w:rsidR="00EC726C" w:rsidRDefault="00EC726C">
      <w:pPr>
        <w:pStyle w:val="ConsPlusNormal"/>
        <w:spacing w:before="220"/>
        <w:ind w:firstLine="540"/>
        <w:jc w:val="both"/>
      </w:pPr>
      <w:r>
        <w:t xml:space="preserve">6. Установить, что утвержденные в соответствии с </w:t>
      </w:r>
      <w:hyperlink w:anchor="P94" w:history="1">
        <w:r>
          <w:rPr>
            <w:color w:val="0000FF"/>
          </w:rPr>
          <w:t>подпунктом "е" пункта 5</w:t>
        </w:r>
      </w:hyperlink>
      <w:r>
        <w:t xml:space="preserve"> настоящего постановления цены на мощность для генерирующих объектов, в отношении которых были указаны наиболее высокие цены в ценовых заявках на конкурентный отбор мощности, </w:t>
      </w:r>
      <w:r>
        <w:lastRenderedPageBreak/>
        <w:t>учитываются при определении обязательств участников рынка.</w:t>
      </w:r>
    </w:p>
    <w:p w:rsidR="00EC726C" w:rsidRDefault="00EC726C">
      <w:pPr>
        <w:pStyle w:val="ConsPlusNormal"/>
        <w:spacing w:before="220"/>
        <w:ind w:firstLine="540"/>
        <w:jc w:val="both"/>
      </w:pPr>
      <w:r>
        <w:t xml:space="preserve">7. Установить, что регулируемые цены (тарифы) на электрическую энергию (мощность) поставщиков для продажи на оптовом рынке по регулируемым договорам на 2012 год определяются Федеральной службой по тарифам в установленном порядке без применения индексов цен на 2012 год и цены на электрическую энергию и мощность, производимые с использованием генерирующего объекта, поставляющего мощность в вынужденном режиме, устанавливаются на 2012 год Федеральной службой по тарифам на уровне, на котором они были установлены по состоянию на 31 декабря 2011 г., за исключением генерирующих объектов, отнесенных решением Правительства Российской Федерации к генерирующим объектам, поставляющим мощность в вынужденном режиме и введенным в эксплуатацию после 31 декабря 2007 г. В случае компенсации в соответствии с </w:t>
      </w:r>
      <w:hyperlink r:id="rId100"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фактически полученных убытков от реализации электрической энергии за 2011 год (если в течение этого года мощность генерирующих объектов поставлялась в вынужденном режиме) указанные цены (тарифы) устанавливаются на уровне, превышающем уровень данных цен (тарифов), установленных по состоянию на 31 декабря 2011 г.</w:t>
      </w:r>
    </w:p>
    <w:p w:rsidR="00EC726C" w:rsidRDefault="00EC726C">
      <w:pPr>
        <w:pStyle w:val="ConsPlusNormal"/>
        <w:spacing w:before="220"/>
        <w:ind w:firstLine="540"/>
        <w:jc w:val="both"/>
      </w:pPr>
      <w:r>
        <w:t>В случае если для поставщика в отношении генерирующего объекта, мощность которого будет поставляться в 2012 году в вынужденном режиме, в 2011 году не были установлены цены на электрическую энергию и мощность, производимые с использованием генерирующего объекта, поставляющего мощность в вынужденном режиме, на 2012 год цены на электрическую энергию и мощность устанавливаются:</w:t>
      </w:r>
    </w:p>
    <w:p w:rsidR="00EC726C" w:rsidRDefault="00EC726C">
      <w:pPr>
        <w:pStyle w:val="ConsPlusNormal"/>
        <w:spacing w:before="220"/>
        <w:ind w:firstLine="540"/>
        <w:jc w:val="both"/>
      </w:pPr>
      <w:r>
        <w:t>в отношении мощности:</w:t>
      </w:r>
    </w:p>
    <w:p w:rsidR="00EC726C" w:rsidRDefault="00EC726C">
      <w:pPr>
        <w:pStyle w:val="ConsPlusNormal"/>
        <w:spacing w:before="220"/>
        <w:ind w:firstLine="540"/>
        <w:jc w:val="both"/>
      </w:pPr>
      <w:r>
        <w:t>на уровне цены на мощность, утвержденной Федеральной службой по тарифам на 2011 год, - для генерирующих объектов, в отношении которых были указаны наиболее высокие цены в ценовых заявках на конкурентный отбор мощности;</w:t>
      </w:r>
    </w:p>
    <w:p w:rsidR="00EC726C" w:rsidRDefault="00EC726C">
      <w:pPr>
        <w:pStyle w:val="ConsPlusNormal"/>
        <w:spacing w:before="220"/>
        <w:ind w:firstLine="540"/>
        <w:jc w:val="both"/>
      </w:pPr>
      <w:r>
        <w:t>на уровне предельного размера цены на мощность для проведения конкурентного отбора мощности на 2012 год - если в 2011 году данный поставщик осуществлял поставку мощности по цене, определенной по результатам конкурентного отбора мощности;</w:t>
      </w:r>
    </w:p>
    <w:p w:rsidR="00EC726C" w:rsidRDefault="00EC726C">
      <w:pPr>
        <w:pStyle w:val="ConsPlusNormal"/>
        <w:spacing w:before="220"/>
        <w:ind w:firstLine="540"/>
        <w:jc w:val="both"/>
      </w:pPr>
      <w:r>
        <w:t>на уровне цены на мощность, определенной в соответствии с порядком определения цен на электрическую энергию и мощность, производимые с использованием генерирующего объекта, поставляющего электрическую энергию и мощность в вынужденном режиме, утвержденным Федеральной службой по тарифам, без применения индексов цен на 2012 год, - для генерирующих объектов, в отношении которых данный поставщик не осуществлял в 2011 году поставку мощности на оптовый рынок, и для генерирующих объектов, отнесенных решением Правительства Российской Федерации к генерирующим объектам, поставляющим мощность в вынужденном режиме и введенным в эксплуатацию после 31 декабря 2007 г.;</w:t>
      </w:r>
    </w:p>
    <w:p w:rsidR="00EC726C" w:rsidRDefault="00EC726C">
      <w:pPr>
        <w:pStyle w:val="ConsPlusNormal"/>
        <w:spacing w:before="220"/>
        <w:ind w:firstLine="540"/>
        <w:jc w:val="both"/>
      </w:pPr>
      <w:r>
        <w:t>в отношении электрической энергии - в соответствии с порядком определения цен на электрическую энергию и мощность, производимые с использованием генерирующего объекта, поставляющего мощность в вынужденном режиме, утвержденным Федеральной службой по тарифам, без применения индексов цен на 2012 год.</w:t>
      </w:r>
    </w:p>
    <w:p w:rsidR="00EC726C" w:rsidRDefault="00EC726C">
      <w:pPr>
        <w:pStyle w:val="ConsPlusNormal"/>
        <w:spacing w:before="220"/>
        <w:ind w:firstLine="540"/>
        <w:jc w:val="both"/>
      </w:pPr>
      <w:r>
        <w:t xml:space="preserve">При этом цены на электрическую энергию и мощность, производимые с использованием генерирующего объекта, поставляющего мощность в вынужденном режиме, устанавливаются Федеральной службой по тарифам не позднее 30 дней с даты получения от уполномоченного органа решения о необходимости отказа в выводе объекта диспетчеризации из эксплуатации в соответствии с </w:t>
      </w:r>
      <w:hyperlink r:id="rId101" w:history="1">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26 июля 2007 г. N 484, либо с даты вступления в силу решения Правительства Российской Федерации об отнесении </w:t>
      </w:r>
      <w:r>
        <w:lastRenderedPageBreak/>
        <w:t>генерирующего объекта к генерирующим объектам, поставляющим мощность в вынужденном режиме. Указанные цены на электрическую энергию и мощность применяются к отношениям, возникшим с 1-го числа месяца, до начала которого были установлены цены и наступила дата, с которой вывод объекта диспетчеризации из эксплуатации запрещен в соответствии с решением уполномоченного органа, или дата, с которой генерирующий объект отнесен к генерирующим объектам, поставляющим мощность в вынужденном режиме, в соответствии с решением Правительства Российской Федерации. Указанные цены на электрическую энергию и мощность устанавливаются Федеральной службой по тарифам до окончания соответствующего календарного года, но не позднее даты решения о согласовании вывода объекта диспетчеризации из эксплуатации на основании решения уполномоченного органа или окончания срока отнесения генерирующего объекта к генерирующим объектам, поставляющим мощность в вынужденном режиме, в соответствии с решением Правительства Российской Федерации.</w:t>
      </w:r>
    </w:p>
    <w:p w:rsidR="00EC726C" w:rsidRDefault="00EC726C">
      <w:pPr>
        <w:pStyle w:val="ConsPlusNormal"/>
        <w:spacing w:before="220"/>
        <w:ind w:firstLine="540"/>
        <w:jc w:val="both"/>
      </w:pPr>
      <w:r>
        <w:t xml:space="preserve">8. Установить, что в случае непредставления в сроки, предусмотренные </w:t>
      </w:r>
      <w:hyperlink r:id="rId102" w:history="1">
        <w:r>
          <w:rPr>
            <w:color w:val="0000FF"/>
          </w:rPr>
          <w:t>пунктом 111</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информации для определения цен на мощность для генерирующих объектов, в отношении которых были указаны наиболее высокие цены в ценовых заявках на конкурентный отбор мощности, мощность такого генерирующего объекта в 2012 году поставляется по цене на мощность, установленной Федеральной службой по тарифам с применением </w:t>
      </w:r>
      <w:hyperlink r:id="rId103" w:history="1">
        <w:r>
          <w:rPr>
            <w:color w:val="0000FF"/>
          </w:rPr>
          <w:t>методики</w:t>
        </w:r>
      </w:hyperlink>
      <w:r>
        <w:t xml:space="preserve"> определения цены на мощность для генерирующих объектов, в отношении которых были указаны наиболее высокие цены в ценовых заявках на конкурентный отбор мощности.</w:t>
      </w:r>
    </w:p>
    <w:p w:rsidR="00EC726C" w:rsidRDefault="00EC726C">
      <w:pPr>
        <w:pStyle w:val="ConsPlusNormal"/>
        <w:spacing w:before="220"/>
        <w:ind w:firstLine="540"/>
        <w:jc w:val="both"/>
      </w:pPr>
      <w:r>
        <w:t xml:space="preserve">9. Министерству энергетики Российской Федерации утвердить </w:t>
      </w:r>
      <w:hyperlink r:id="rId104" w:history="1">
        <w:r>
          <w:rPr>
            <w:color w:val="0000FF"/>
          </w:rPr>
          <w:t>методические указания</w:t>
        </w:r>
      </w:hyperlink>
      <w:r>
        <w:t xml:space="preserve"> по определению степени загрузки вводимых после строительства объектов электросетевого хозяйства:</w:t>
      </w:r>
    </w:p>
    <w:p w:rsidR="00EC726C" w:rsidRDefault="00EC726C">
      <w:pPr>
        <w:pStyle w:val="ConsPlusNormal"/>
        <w:spacing w:before="220"/>
        <w:ind w:firstLine="540"/>
        <w:jc w:val="both"/>
      </w:pPr>
      <w:r>
        <w:t>до 1 января 2013 г. - в отношении объектов электросетевого хозяйства, входящих в единую национальную (общероссийскую) электрическую сеть, с использованием которых услуги по передаче электрической энергии оказывают организация по управлению единой национальной (общероссийской) электрической сетью, прочие собственники и иные законные владельцы объектов единой национальной (общероссийской) электрической сети;</w:t>
      </w:r>
    </w:p>
    <w:p w:rsidR="00EC726C" w:rsidRDefault="00EC726C">
      <w:pPr>
        <w:pStyle w:val="ConsPlusNormal"/>
        <w:spacing w:before="220"/>
        <w:ind w:firstLine="540"/>
        <w:jc w:val="both"/>
      </w:pPr>
      <w:bookmarkStart w:id="7" w:name="P113"/>
      <w:bookmarkEnd w:id="7"/>
      <w:r>
        <w:t>до 1 июля 2013 г. - в отношении объектов электросетевого хозяйства, с использованием которых услуги по передаче электрической энергии оказывают территориальные сетевые организации в номинальном классе напряжения 35 кВ и выше.</w:t>
      </w:r>
    </w:p>
    <w:p w:rsidR="00EC726C" w:rsidRDefault="00EC726C">
      <w:pPr>
        <w:pStyle w:val="ConsPlusNormal"/>
        <w:spacing w:before="220"/>
        <w:ind w:firstLine="540"/>
        <w:jc w:val="both"/>
      </w:pPr>
      <w:r>
        <w:t>10. Установить, что корректировка цен (тарифов) на услуги по передаче электрической энергии, связанная с учетом степени загрузки центров питания, осуществляется с даты начала оплаты резервируемой максимальной мощности потребителями электрической энергии, определенной в соответствии с актом Правительства Российской Федерации, устанавливающим особенности определения стоимости услуг по передаче электрической энергии с учетом оплаты резервируемой максимальной мощности.</w:t>
      </w:r>
    </w:p>
    <w:p w:rsidR="00EC726C" w:rsidRDefault="00EC726C">
      <w:pPr>
        <w:pStyle w:val="ConsPlusNormal"/>
        <w:jc w:val="both"/>
      </w:pPr>
      <w:r>
        <w:t xml:space="preserve">(п. 10 в ред. </w:t>
      </w:r>
      <w:hyperlink r:id="rId105" w:history="1">
        <w:r>
          <w:rPr>
            <w:color w:val="0000FF"/>
          </w:rPr>
          <w:t>Постановления</w:t>
        </w:r>
      </w:hyperlink>
      <w:r>
        <w:t xml:space="preserve"> Правительства РФ от 04.05.2012 N 442)</w:t>
      </w:r>
    </w:p>
    <w:p w:rsidR="00EC726C" w:rsidRDefault="00EC726C">
      <w:pPr>
        <w:pStyle w:val="ConsPlusNormal"/>
        <w:spacing w:before="220"/>
        <w:ind w:firstLine="540"/>
        <w:jc w:val="both"/>
      </w:pPr>
      <w:r>
        <w:t>10(1). Министерству энергетики Российской Федерации по согласованию с заинтересованными федеральными органами исполнительной власти до 1 ноября 2012 г. утвердить инвестиционную программу открытого акционерного общества "Федеральная сетевая компания Единой энергетической системы" со сроком действия до 2018 года.</w:t>
      </w:r>
    </w:p>
    <w:p w:rsidR="00EC726C" w:rsidRDefault="00EC726C">
      <w:pPr>
        <w:pStyle w:val="ConsPlusNormal"/>
        <w:jc w:val="both"/>
      </w:pPr>
      <w:r>
        <w:t xml:space="preserve">(п. 10(1) введен </w:t>
      </w:r>
      <w:hyperlink r:id="rId106" w:history="1">
        <w:r>
          <w:rPr>
            <w:color w:val="0000FF"/>
          </w:rPr>
          <w:t>Постановлением</w:t>
        </w:r>
      </w:hyperlink>
      <w:r>
        <w:t xml:space="preserve"> Правительства РФ от 30.06.2012 N 663)</w:t>
      </w:r>
    </w:p>
    <w:p w:rsidR="00EC726C" w:rsidRDefault="00EC726C">
      <w:pPr>
        <w:pStyle w:val="ConsPlusNormal"/>
        <w:spacing w:before="220"/>
        <w:ind w:firstLine="540"/>
        <w:jc w:val="both"/>
      </w:pPr>
      <w:r>
        <w:t xml:space="preserve">11. </w:t>
      </w:r>
      <w:hyperlink r:id="rId107" w:history="1">
        <w:r>
          <w:rPr>
            <w:color w:val="0000FF"/>
          </w:rPr>
          <w:t>Постановление</w:t>
        </w:r>
      </w:hyperlink>
      <w:r>
        <w:t xml:space="preserve"> Правительства Российской Федерации от 26 февраля 2004 г. N 109 "О ценообразовании в отношении электрической и тепловой энергии в Российской Федерации" не применяется в части государственного регулирования цен (тарифов) в электроэнергетике с даты вступления в силу настоящего постановления.</w:t>
      </w:r>
    </w:p>
    <w:p w:rsidR="00EC726C" w:rsidRDefault="00EC726C">
      <w:pPr>
        <w:pStyle w:val="ConsPlusNormal"/>
        <w:spacing w:before="220"/>
        <w:ind w:firstLine="540"/>
        <w:jc w:val="both"/>
      </w:pPr>
      <w:r>
        <w:lastRenderedPageBreak/>
        <w:t xml:space="preserve">Абзац утратил силу. - </w:t>
      </w:r>
      <w:hyperlink r:id="rId108" w:history="1">
        <w:r>
          <w:rPr>
            <w:color w:val="0000FF"/>
          </w:rPr>
          <w:t>Постановление</w:t>
        </w:r>
      </w:hyperlink>
      <w:r>
        <w:t xml:space="preserve"> Правительства РФ от 21.07.2017 N 863.</w:t>
      </w:r>
    </w:p>
    <w:p w:rsidR="00EC726C" w:rsidRDefault="00EC726C">
      <w:pPr>
        <w:pStyle w:val="ConsPlusNormal"/>
        <w:ind w:firstLine="540"/>
        <w:jc w:val="both"/>
      </w:pPr>
    </w:p>
    <w:p w:rsidR="00EC726C" w:rsidRDefault="00EC726C">
      <w:pPr>
        <w:pStyle w:val="ConsPlusNormal"/>
        <w:jc w:val="right"/>
      </w:pPr>
      <w:r>
        <w:t>Председатель Правительства</w:t>
      </w:r>
    </w:p>
    <w:p w:rsidR="00EC726C" w:rsidRDefault="00EC726C">
      <w:pPr>
        <w:pStyle w:val="ConsPlusNormal"/>
        <w:jc w:val="right"/>
      </w:pPr>
      <w:r>
        <w:t>Российской Федерации</w:t>
      </w:r>
    </w:p>
    <w:p w:rsidR="00EC726C" w:rsidRDefault="00EC726C">
      <w:pPr>
        <w:pStyle w:val="ConsPlusNormal"/>
        <w:jc w:val="right"/>
      </w:pPr>
      <w:r>
        <w:t>В.ПУТИН</w:t>
      </w:r>
    </w:p>
    <w:p w:rsidR="00EC726C" w:rsidRDefault="00EC726C">
      <w:pPr>
        <w:pStyle w:val="ConsPlusNormal"/>
        <w:ind w:firstLine="540"/>
        <w:jc w:val="both"/>
      </w:pPr>
    </w:p>
    <w:p w:rsidR="00EC726C" w:rsidRDefault="00EC726C">
      <w:pPr>
        <w:pStyle w:val="ConsPlusNormal"/>
        <w:ind w:firstLine="540"/>
        <w:jc w:val="both"/>
      </w:pPr>
    </w:p>
    <w:p w:rsidR="00EC726C" w:rsidRDefault="00EC726C">
      <w:pPr>
        <w:pStyle w:val="ConsPlusNormal"/>
        <w:ind w:firstLine="540"/>
        <w:jc w:val="both"/>
      </w:pPr>
    </w:p>
    <w:p w:rsidR="00EC726C" w:rsidRDefault="00EC726C">
      <w:pPr>
        <w:pStyle w:val="ConsPlusNormal"/>
        <w:ind w:firstLine="540"/>
        <w:jc w:val="both"/>
      </w:pPr>
    </w:p>
    <w:p w:rsidR="00EC726C" w:rsidRDefault="00EC726C">
      <w:pPr>
        <w:pStyle w:val="ConsPlusNormal"/>
        <w:ind w:firstLine="540"/>
        <w:jc w:val="both"/>
      </w:pPr>
    </w:p>
    <w:p w:rsidR="00EC726C" w:rsidRDefault="00EC726C">
      <w:pPr>
        <w:pStyle w:val="ConsPlusNormal"/>
        <w:jc w:val="right"/>
        <w:outlineLvl w:val="0"/>
      </w:pPr>
      <w:r>
        <w:t>Утверждены</w:t>
      </w:r>
    </w:p>
    <w:p w:rsidR="00EC726C" w:rsidRDefault="00EC726C">
      <w:pPr>
        <w:pStyle w:val="ConsPlusNormal"/>
        <w:jc w:val="right"/>
      </w:pPr>
      <w:r>
        <w:t>постановлением Правительства</w:t>
      </w:r>
    </w:p>
    <w:p w:rsidR="00EC726C" w:rsidRDefault="00EC726C">
      <w:pPr>
        <w:pStyle w:val="ConsPlusNormal"/>
        <w:jc w:val="right"/>
      </w:pPr>
      <w:r>
        <w:t>Российской Федерации</w:t>
      </w:r>
    </w:p>
    <w:p w:rsidR="00EC726C" w:rsidRDefault="00EC726C">
      <w:pPr>
        <w:pStyle w:val="ConsPlusNormal"/>
        <w:jc w:val="right"/>
      </w:pPr>
      <w:r>
        <w:t>от 29 декабря 2011 г. N 1178</w:t>
      </w:r>
    </w:p>
    <w:p w:rsidR="00EC726C" w:rsidRDefault="00EC726C">
      <w:pPr>
        <w:pStyle w:val="ConsPlusNormal"/>
        <w:ind w:firstLine="540"/>
        <w:jc w:val="both"/>
      </w:pPr>
    </w:p>
    <w:p w:rsidR="00EC726C" w:rsidRDefault="00EC726C">
      <w:pPr>
        <w:pStyle w:val="ConsPlusTitle"/>
        <w:jc w:val="center"/>
      </w:pPr>
      <w:bookmarkStart w:id="8" w:name="P134"/>
      <w:bookmarkEnd w:id="8"/>
      <w:r>
        <w:t>ОСНОВЫ ЦЕНООБРАЗОВАНИЯ</w:t>
      </w:r>
    </w:p>
    <w:p w:rsidR="00EC726C" w:rsidRDefault="00EC726C">
      <w:pPr>
        <w:pStyle w:val="ConsPlusTitle"/>
        <w:jc w:val="center"/>
      </w:pPr>
      <w:r>
        <w:t>В ОБЛАСТИ РЕГУЛИРУЕМЫХ ЦЕН (ТАРИФОВ) В ЭЛЕКТРОЭНЕРГЕТИКЕ</w:t>
      </w:r>
    </w:p>
    <w:p w:rsidR="00EC726C" w:rsidRDefault="00EC726C">
      <w:pPr>
        <w:pStyle w:val="ConsPlusNormal"/>
        <w:jc w:val="center"/>
      </w:pPr>
      <w:r>
        <w:t>Список изменяющих документов</w:t>
      </w:r>
    </w:p>
    <w:p w:rsidR="00EC726C" w:rsidRDefault="00EC726C">
      <w:pPr>
        <w:pStyle w:val="ConsPlusNormal"/>
        <w:jc w:val="center"/>
      </w:pPr>
      <w:r>
        <w:t xml:space="preserve">(в ред. Постановлений Правительства РФ от 04.05.2012 </w:t>
      </w:r>
      <w:hyperlink r:id="rId109" w:history="1">
        <w:r>
          <w:rPr>
            <w:color w:val="0000FF"/>
          </w:rPr>
          <w:t>N 442</w:t>
        </w:r>
      </w:hyperlink>
      <w:r>
        <w:t>,</w:t>
      </w:r>
    </w:p>
    <w:p w:rsidR="00EC726C" w:rsidRDefault="00EC726C">
      <w:pPr>
        <w:pStyle w:val="ConsPlusNormal"/>
        <w:jc w:val="center"/>
      </w:pPr>
      <w:r>
        <w:t xml:space="preserve">от 04.06.2012 </w:t>
      </w:r>
      <w:hyperlink r:id="rId110" w:history="1">
        <w:r>
          <w:rPr>
            <w:color w:val="0000FF"/>
          </w:rPr>
          <w:t>N 548</w:t>
        </w:r>
      </w:hyperlink>
      <w:r>
        <w:t xml:space="preserve">, от 30.06.2012 </w:t>
      </w:r>
      <w:hyperlink r:id="rId111" w:history="1">
        <w:r>
          <w:rPr>
            <w:color w:val="0000FF"/>
          </w:rPr>
          <w:t>N 663</w:t>
        </w:r>
      </w:hyperlink>
      <w:r>
        <w:t xml:space="preserve">, от 05.10.2012 </w:t>
      </w:r>
      <w:hyperlink r:id="rId112" w:history="1">
        <w:r>
          <w:rPr>
            <w:color w:val="0000FF"/>
          </w:rPr>
          <w:t>N 1015</w:t>
        </w:r>
      </w:hyperlink>
      <w:r>
        <w:t>,</w:t>
      </w:r>
    </w:p>
    <w:p w:rsidR="00EC726C" w:rsidRDefault="00EC726C">
      <w:pPr>
        <w:pStyle w:val="ConsPlusNormal"/>
        <w:jc w:val="center"/>
      </w:pPr>
      <w:r>
        <w:t xml:space="preserve">от 30.12.2012 </w:t>
      </w:r>
      <w:hyperlink r:id="rId113" w:history="1">
        <w:r>
          <w:rPr>
            <w:color w:val="0000FF"/>
          </w:rPr>
          <w:t>N 1482</w:t>
        </w:r>
      </w:hyperlink>
      <w:r>
        <w:t xml:space="preserve">, от 23.05.2013 </w:t>
      </w:r>
      <w:hyperlink r:id="rId114" w:history="1">
        <w:r>
          <w:rPr>
            <w:color w:val="0000FF"/>
          </w:rPr>
          <w:t>N 433</w:t>
        </w:r>
      </w:hyperlink>
      <w:r>
        <w:t xml:space="preserve">, от 20.06.2013 </w:t>
      </w:r>
      <w:hyperlink r:id="rId115" w:history="1">
        <w:r>
          <w:rPr>
            <w:color w:val="0000FF"/>
          </w:rPr>
          <w:t>N 515</w:t>
        </w:r>
      </w:hyperlink>
      <w:r>
        <w:t>,</w:t>
      </w:r>
    </w:p>
    <w:p w:rsidR="00EC726C" w:rsidRDefault="00EC726C">
      <w:pPr>
        <w:pStyle w:val="ConsPlusNormal"/>
        <w:jc w:val="center"/>
      </w:pPr>
      <w:r>
        <w:t xml:space="preserve">от 27.06.2013 </w:t>
      </w:r>
      <w:hyperlink r:id="rId116" w:history="1">
        <w:r>
          <w:rPr>
            <w:color w:val="0000FF"/>
          </w:rPr>
          <w:t>N 543</w:t>
        </w:r>
      </w:hyperlink>
      <w:r>
        <w:t xml:space="preserve">, от 22.07.2013 </w:t>
      </w:r>
      <w:hyperlink r:id="rId117" w:history="1">
        <w:r>
          <w:rPr>
            <w:color w:val="0000FF"/>
          </w:rPr>
          <w:t>N 614</w:t>
        </w:r>
      </w:hyperlink>
      <w:r>
        <w:t xml:space="preserve">, от 29.07.2013 </w:t>
      </w:r>
      <w:hyperlink r:id="rId118" w:history="1">
        <w:r>
          <w:rPr>
            <w:color w:val="0000FF"/>
          </w:rPr>
          <w:t>N 638</w:t>
        </w:r>
      </w:hyperlink>
      <w:r>
        <w:t>,</w:t>
      </w:r>
    </w:p>
    <w:p w:rsidR="00EC726C" w:rsidRDefault="00EC726C">
      <w:pPr>
        <w:pStyle w:val="ConsPlusNormal"/>
        <w:jc w:val="center"/>
      </w:pPr>
      <w:r>
        <w:t xml:space="preserve">от 27.08.2013 </w:t>
      </w:r>
      <w:hyperlink r:id="rId119" w:history="1">
        <w:r>
          <w:rPr>
            <w:color w:val="0000FF"/>
          </w:rPr>
          <w:t>N 743</w:t>
        </w:r>
      </w:hyperlink>
      <w:r>
        <w:t xml:space="preserve">, от 24.10.2013 </w:t>
      </w:r>
      <w:hyperlink r:id="rId120" w:history="1">
        <w:r>
          <w:rPr>
            <w:color w:val="0000FF"/>
          </w:rPr>
          <w:t>N 953</w:t>
        </w:r>
      </w:hyperlink>
      <w:r>
        <w:t xml:space="preserve">, от 13.11.2013 </w:t>
      </w:r>
      <w:hyperlink r:id="rId121" w:history="1">
        <w:r>
          <w:rPr>
            <w:color w:val="0000FF"/>
          </w:rPr>
          <w:t>N 1019</w:t>
        </w:r>
      </w:hyperlink>
      <w:r>
        <w:t>,</w:t>
      </w:r>
    </w:p>
    <w:p w:rsidR="00EC726C" w:rsidRDefault="00EC726C">
      <w:pPr>
        <w:pStyle w:val="ConsPlusNormal"/>
        <w:jc w:val="center"/>
      </w:pPr>
      <w:r>
        <w:t xml:space="preserve">от 17.02.2014 </w:t>
      </w:r>
      <w:hyperlink r:id="rId122" w:history="1">
        <w:r>
          <w:rPr>
            <w:color w:val="0000FF"/>
          </w:rPr>
          <w:t>N 117</w:t>
        </w:r>
      </w:hyperlink>
      <w:r>
        <w:t xml:space="preserve">, от 25.02.2014 </w:t>
      </w:r>
      <w:hyperlink r:id="rId123" w:history="1">
        <w:r>
          <w:rPr>
            <w:color w:val="0000FF"/>
          </w:rPr>
          <w:t>N 136</w:t>
        </w:r>
      </w:hyperlink>
      <w:r>
        <w:t xml:space="preserve">, от 07.03.2014 </w:t>
      </w:r>
      <w:hyperlink r:id="rId124" w:history="1">
        <w:r>
          <w:rPr>
            <w:color w:val="0000FF"/>
          </w:rPr>
          <w:t>N 179</w:t>
        </w:r>
      </w:hyperlink>
      <w:r>
        <w:t>,</w:t>
      </w:r>
    </w:p>
    <w:p w:rsidR="00EC726C" w:rsidRDefault="00EC726C">
      <w:pPr>
        <w:pStyle w:val="ConsPlusNormal"/>
        <w:jc w:val="center"/>
      </w:pPr>
      <w:r>
        <w:t xml:space="preserve">от 02.06.2014 </w:t>
      </w:r>
      <w:hyperlink r:id="rId125" w:history="1">
        <w:r>
          <w:rPr>
            <w:color w:val="0000FF"/>
          </w:rPr>
          <w:t>N 505</w:t>
        </w:r>
      </w:hyperlink>
      <w:r>
        <w:t xml:space="preserve">, от 11.06.2014 </w:t>
      </w:r>
      <w:hyperlink r:id="rId126" w:history="1">
        <w:r>
          <w:rPr>
            <w:color w:val="0000FF"/>
          </w:rPr>
          <w:t>N 542</w:t>
        </w:r>
      </w:hyperlink>
      <w:r>
        <w:t xml:space="preserve">, от 01.07.2014 </w:t>
      </w:r>
      <w:hyperlink r:id="rId127" w:history="1">
        <w:r>
          <w:rPr>
            <w:color w:val="0000FF"/>
          </w:rPr>
          <w:t>N 603</w:t>
        </w:r>
      </w:hyperlink>
      <w:r>
        <w:t>,</w:t>
      </w:r>
    </w:p>
    <w:p w:rsidR="00EC726C" w:rsidRDefault="00EC726C">
      <w:pPr>
        <w:pStyle w:val="ConsPlusNormal"/>
        <w:jc w:val="center"/>
      </w:pPr>
      <w:r>
        <w:t xml:space="preserve">от 31.07.2014 </w:t>
      </w:r>
      <w:hyperlink r:id="rId128" w:history="1">
        <w:r>
          <w:rPr>
            <w:color w:val="0000FF"/>
          </w:rPr>
          <w:t>N 750</w:t>
        </w:r>
      </w:hyperlink>
      <w:r>
        <w:t xml:space="preserve">, от 11.08.2014 </w:t>
      </w:r>
      <w:hyperlink r:id="rId129" w:history="1">
        <w:r>
          <w:rPr>
            <w:color w:val="0000FF"/>
          </w:rPr>
          <w:t>N 792</w:t>
        </w:r>
      </w:hyperlink>
      <w:r>
        <w:t xml:space="preserve">, от 16.08.2014 </w:t>
      </w:r>
      <w:hyperlink r:id="rId130" w:history="1">
        <w:r>
          <w:rPr>
            <w:color w:val="0000FF"/>
          </w:rPr>
          <w:t>N 820</w:t>
        </w:r>
      </w:hyperlink>
      <w:r>
        <w:t>,</w:t>
      </w:r>
    </w:p>
    <w:p w:rsidR="00EC726C" w:rsidRDefault="00EC726C">
      <w:pPr>
        <w:pStyle w:val="ConsPlusNormal"/>
        <w:jc w:val="center"/>
      </w:pPr>
      <w:r>
        <w:t xml:space="preserve">от 23.08.2014 </w:t>
      </w:r>
      <w:hyperlink r:id="rId131" w:history="1">
        <w:r>
          <w:rPr>
            <w:color w:val="0000FF"/>
          </w:rPr>
          <w:t>N 850</w:t>
        </w:r>
      </w:hyperlink>
      <w:r>
        <w:t xml:space="preserve">, от 29.10.2014 </w:t>
      </w:r>
      <w:hyperlink r:id="rId132" w:history="1">
        <w:r>
          <w:rPr>
            <w:color w:val="0000FF"/>
          </w:rPr>
          <w:t>N 1116</w:t>
        </w:r>
      </w:hyperlink>
      <w:r>
        <w:t xml:space="preserve">, от 03.12.2014 </w:t>
      </w:r>
      <w:hyperlink r:id="rId133" w:history="1">
        <w:r>
          <w:rPr>
            <w:color w:val="0000FF"/>
          </w:rPr>
          <w:t>N 1305</w:t>
        </w:r>
      </w:hyperlink>
      <w:r>
        <w:t>,</w:t>
      </w:r>
    </w:p>
    <w:p w:rsidR="00EC726C" w:rsidRDefault="00EC726C">
      <w:pPr>
        <w:pStyle w:val="ConsPlusNormal"/>
        <w:jc w:val="center"/>
      </w:pPr>
      <w:r>
        <w:t xml:space="preserve">от 24.12.2014 </w:t>
      </w:r>
      <w:hyperlink r:id="rId134" w:history="1">
        <w:r>
          <w:rPr>
            <w:color w:val="0000FF"/>
          </w:rPr>
          <w:t>N 1465</w:t>
        </w:r>
      </w:hyperlink>
      <w:r>
        <w:t xml:space="preserve">, от 26.12.2014 </w:t>
      </w:r>
      <w:hyperlink r:id="rId135" w:history="1">
        <w:r>
          <w:rPr>
            <w:color w:val="0000FF"/>
          </w:rPr>
          <w:t>N 1542</w:t>
        </w:r>
      </w:hyperlink>
      <w:r>
        <w:t xml:space="preserve">, от 26.12.2014 </w:t>
      </w:r>
      <w:hyperlink r:id="rId136" w:history="1">
        <w:r>
          <w:rPr>
            <w:color w:val="0000FF"/>
          </w:rPr>
          <w:t>N 1549</w:t>
        </w:r>
      </w:hyperlink>
      <w:r>
        <w:t>,</w:t>
      </w:r>
    </w:p>
    <w:p w:rsidR="00EC726C" w:rsidRDefault="00EC726C">
      <w:pPr>
        <w:pStyle w:val="ConsPlusNormal"/>
        <w:jc w:val="center"/>
      </w:pPr>
      <w:r>
        <w:t xml:space="preserve">от 23.01.2015 </w:t>
      </w:r>
      <w:hyperlink r:id="rId137" w:history="1">
        <w:r>
          <w:rPr>
            <w:color w:val="0000FF"/>
          </w:rPr>
          <w:t>N 47</w:t>
        </w:r>
      </w:hyperlink>
      <w:r>
        <w:t xml:space="preserve">, от 13.02.2015 </w:t>
      </w:r>
      <w:hyperlink r:id="rId138" w:history="1">
        <w:r>
          <w:rPr>
            <w:color w:val="0000FF"/>
          </w:rPr>
          <w:t>N 120</w:t>
        </w:r>
      </w:hyperlink>
      <w:r>
        <w:t xml:space="preserve">, от 19.02.2015 </w:t>
      </w:r>
      <w:hyperlink r:id="rId139" w:history="1">
        <w:r>
          <w:rPr>
            <w:color w:val="0000FF"/>
          </w:rPr>
          <w:t>N 139</w:t>
        </w:r>
      </w:hyperlink>
      <w:r>
        <w:t>,</w:t>
      </w:r>
    </w:p>
    <w:p w:rsidR="00EC726C" w:rsidRDefault="00EC726C">
      <w:pPr>
        <w:pStyle w:val="ConsPlusNormal"/>
        <w:jc w:val="center"/>
      </w:pPr>
      <w:r>
        <w:t xml:space="preserve">от 11.05.2015 </w:t>
      </w:r>
      <w:hyperlink r:id="rId140" w:history="1">
        <w:r>
          <w:rPr>
            <w:color w:val="0000FF"/>
          </w:rPr>
          <w:t>N 458</w:t>
        </w:r>
      </w:hyperlink>
      <w:r>
        <w:t xml:space="preserve">, от 28.05.2015 </w:t>
      </w:r>
      <w:hyperlink r:id="rId141" w:history="1">
        <w:r>
          <w:rPr>
            <w:color w:val="0000FF"/>
          </w:rPr>
          <w:t>N 508</w:t>
        </w:r>
      </w:hyperlink>
      <w:r>
        <w:t xml:space="preserve">, от 07.07.2015 </w:t>
      </w:r>
      <w:hyperlink r:id="rId142" w:history="1">
        <w:r>
          <w:rPr>
            <w:color w:val="0000FF"/>
          </w:rPr>
          <w:t>N 680</w:t>
        </w:r>
      </w:hyperlink>
      <w:r>
        <w:t>,</w:t>
      </w:r>
    </w:p>
    <w:p w:rsidR="00EC726C" w:rsidRDefault="00EC726C">
      <w:pPr>
        <w:pStyle w:val="ConsPlusNormal"/>
        <w:jc w:val="center"/>
      </w:pPr>
      <w:r>
        <w:t xml:space="preserve">от 27.08.2015 </w:t>
      </w:r>
      <w:hyperlink r:id="rId143" w:history="1">
        <w:r>
          <w:rPr>
            <w:color w:val="0000FF"/>
          </w:rPr>
          <w:t>N 893</w:t>
        </w:r>
      </w:hyperlink>
      <w:r>
        <w:t xml:space="preserve">, от 04.09.2015 </w:t>
      </w:r>
      <w:hyperlink r:id="rId144" w:history="1">
        <w:r>
          <w:rPr>
            <w:color w:val="0000FF"/>
          </w:rPr>
          <w:t>N 941</w:t>
        </w:r>
      </w:hyperlink>
      <w:r>
        <w:t xml:space="preserve">, от 09.10.2015 </w:t>
      </w:r>
      <w:hyperlink r:id="rId145" w:history="1">
        <w:r>
          <w:rPr>
            <w:color w:val="0000FF"/>
          </w:rPr>
          <w:t>N 1079</w:t>
        </w:r>
      </w:hyperlink>
      <w:r>
        <w:t>,</w:t>
      </w:r>
    </w:p>
    <w:p w:rsidR="00EC726C" w:rsidRDefault="00EC726C">
      <w:pPr>
        <w:pStyle w:val="ConsPlusNormal"/>
        <w:jc w:val="center"/>
      </w:pPr>
      <w:r>
        <w:t xml:space="preserve">от 20.10.2015 </w:t>
      </w:r>
      <w:hyperlink r:id="rId146" w:history="1">
        <w:r>
          <w:rPr>
            <w:color w:val="0000FF"/>
          </w:rPr>
          <w:t>N 1116</w:t>
        </w:r>
      </w:hyperlink>
      <w:r>
        <w:t xml:space="preserve">, от 25.12.2015 </w:t>
      </w:r>
      <w:hyperlink r:id="rId147" w:history="1">
        <w:r>
          <w:rPr>
            <w:color w:val="0000FF"/>
          </w:rPr>
          <w:t>N 1428</w:t>
        </w:r>
      </w:hyperlink>
      <w:r>
        <w:t xml:space="preserve">, от 26.12.2015 </w:t>
      </w:r>
      <w:hyperlink r:id="rId148" w:history="1">
        <w:r>
          <w:rPr>
            <w:color w:val="0000FF"/>
          </w:rPr>
          <w:t>N 1450</w:t>
        </w:r>
      </w:hyperlink>
      <w:r>
        <w:t>,</w:t>
      </w:r>
    </w:p>
    <w:p w:rsidR="00EC726C" w:rsidRDefault="00EC726C">
      <w:pPr>
        <w:pStyle w:val="ConsPlusNormal"/>
        <w:jc w:val="center"/>
      </w:pPr>
      <w:r>
        <w:t xml:space="preserve">от 31.12.2015 </w:t>
      </w:r>
      <w:hyperlink r:id="rId149" w:history="1">
        <w:r>
          <w:rPr>
            <w:color w:val="0000FF"/>
          </w:rPr>
          <w:t>N 1522</w:t>
        </w:r>
      </w:hyperlink>
      <w:r>
        <w:t xml:space="preserve">, от 17.05.2016 </w:t>
      </w:r>
      <w:hyperlink r:id="rId150" w:history="1">
        <w:r>
          <w:rPr>
            <w:color w:val="0000FF"/>
          </w:rPr>
          <w:t>N 433</w:t>
        </w:r>
      </w:hyperlink>
      <w:r>
        <w:t xml:space="preserve">, от 30.09.2016 </w:t>
      </w:r>
      <w:hyperlink r:id="rId151" w:history="1">
        <w:r>
          <w:rPr>
            <w:color w:val="0000FF"/>
          </w:rPr>
          <w:t>N 989</w:t>
        </w:r>
      </w:hyperlink>
      <w:r>
        <w:t>,</w:t>
      </w:r>
    </w:p>
    <w:p w:rsidR="00EC726C" w:rsidRDefault="00EC726C">
      <w:pPr>
        <w:pStyle w:val="ConsPlusNormal"/>
        <w:jc w:val="center"/>
      </w:pPr>
      <w:r>
        <w:t xml:space="preserve">от 05.10.2016 </w:t>
      </w:r>
      <w:hyperlink r:id="rId152" w:history="1">
        <w:r>
          <w:rPr>
            <w:color w:val="0000FF"/>
          </w:rPr>
          <w:t>N 999</w:t>
        </w:r>
      </w:hyperlink>
      <w:r>
        <w:t xml:space="preserve">, от 17.10.2016 </w:t>
      </w:r>
      <w:hyperlink r:id="rId153" w:history="1">
        <w:r>
          <w:rPr>
            <w:color w:val="0000FF"/>
          </w:rPr>
          <w:t>N 1056</w:t>
        </w:r>
      </w:hyperlink>
      <w:r>
        <w:t xml:space="preserve">, от 20.10.2016 </w:t>
      </w:r>
      <w:hyperlink r:id="rId154" w:history="1">
        <w:r>
          <w:rPr>
            <w:color w:val="0000FF"/>
          </w:rPr>
          <w:t>N 1074</w:t>
        </w:r>
      </w:hyperlink>
      <w:r>
        <w:t>,</w:t>
      </w:r>
    </w:p>
    <w:p w:rsidR="00EC726C" w:rsidRDefault="00EC726C">
      <w:pPr>
        <w:pStyle w:val="ConsPlusNormal"/>
        <w:jc w:val="center"/>
      </w:pPr>
      <w:r>
        <w:t xml:space="preserve">от 12.11.2016 </w:t>
      </w:r>
      <w:hyperlink r:id="rId155" w:history="1">
        <w:r>
          <w:rPr>
            <w:color w:val="0000FF"/>
          </w:rPr>
          <w:t>N 1157</w:t>
        </w:r>
      </w:hyperlink>
      <w:r>
        <w:t xml:space="preserve">, от 30.11.2016 </w:t>
      </w:r>
      <w:hyperlink r:id="rId156" w:history="1">
        <w:r>
          <w:rPr>
            <w:color w:val="0000FF"/>
          </w:rPr>
          <w:t>N 1265</w:t>
        </w:r>
      </w:hyperlink>
      <w:r>
        <w:t xml:space="preserve">, от 23.12.2016 </w:t>
      </w:r>
      <w:hyperlink r:id="rId157" w:history="1">
        <w:r>
          <w:rPr>
            <w:color w:val="0000FF"/>
          </w:rPr>
          <w:t>N 1446</w:t>
        </w:r>
      </w:hyperlink>
      <w:r>
        <w:t>,</w:t>
      </w:r>
    </w:p>
    <w:p w:rsidR="00EC726C" w:rsidRDefault="00EC726C">
      <w:pPr>
        <w:pStyle w:val="ConsPlusNormal"/>
        <w:jc w:val="center"/>
      </w:pPr>
      <w:r>
        <w:t xml:space="preserve">от 24.12.2016 </w:t>
      </w:r>
      <w:hyperlink r:id="rId158" w:history="1">
        <w:r>
          <w:rPr>
            <w:color w:val="0000FF"/>
          </w:rPr>
          <w:t>N 1476</w:t>
        </w:r>
      </w:hyperlink>
      <w:r>
        <w:t xml:space="preserve">, от 07.05.2017 </w:t>
      </w:r>
      <w:hyperlink r:id="rId159" w:history="1">
        <w:r>
          <w:rPr>
            <w:color w:val="0000FF"/>
          </w:rPr>
          <w:t>N 542</w:t>
        </w:r>
      </w:hyperlink>
      <w:r>
        <w:t xml:space="preserve">, от 07.07.2017 </w:t>
      </w:r>
      <w:hyperlink r:id="rId160" w:history="1">
        <w:r>
          <w:rPr>
            <w:color w:val="0000FF"/>
          </w:rPr>
          <w:t>N 810</w:t>
        </w:r>
      </w:hyperlink>
      <w:r>
        <w:t>,</w:t>
      </w:r>
    </w:p>
    <w:p w:rsidR="00EC726C" w:rsidRDefault="00EC726C">
      <w:pPr>
        <w:pStyle w:val="ConsPlusNormal"/>
        <w:jc w:val="center"/>
      </w:pPr>
      <w:r>
        <w:t xml:space="preserve">от 21.07.2017 </w:t>
      </w:r>
      <w:hyperlink r:id="rId161" w:history="1">
        <w:r>
          <w:rPr>
            <w:color w:val="0000FF"/>
          </w:rPr>
          <w:t>N 863</w:t>
        </w:r>
      </w:hyperlink>
      <w:r>
        <w:t xml:space="preserve">, от 28.07.2017 </w:t>
      </w:r>
      <w:hyperlink r:id="rId162" w:history="1">
        <w:r>
          <w:rPr>
            <w:color w:val="0000FF"/>
          </w:rPr>
          <w:t>N 895</w:t>
        </w:r>
      </w:hyperlink>
      <w:r>
        <w:t xml:space="preserve">, от 28.08.2017 </w:t>
      </w:r>
      <w:hyperlink r:id="rId163" w:history="1">
        <w:r>
          <w:rPr>
            <w:color w:val="0000FF"/>
          </w:rPr>
          <w:t>N 1016</w:t>
        </w:r>
      </w:hyperlink>
      <w:r>
        <w:t>,</w:t>
      </w:r>
    </w:p>
    <w:p w:rsidR="00EC726C" w:rsidRDefault="00EC726C">
      <w:pPr>
        <w:pStyle w:val="ConsPlusNormal"/>
        <w:jc w:val="center"/>
      </w:pPr>
      <w:r>
        <w:t xml:space="preserve">от 09.11.2017 </w:t>
      </w:r>
      <w:hyperlink r:id="rId164" w:history="1">
        <w:r>
          <w:rPr>
            <w:color w:val="0000FF"/>
          </w:rPr>
          <w:t>N 1341</w:t>
        </w:r>
      </w:hyperlink>
      <w:r>
        <w:t xml:space="preserve">, от 04.12.2017 </w:t>
      </w:r>
      <w:hyperlink r:id="rId165" w:history="1">
        <w:r>
          <w:rPr>
            <w:color w:val="0000FF"/>
          </w:rPr>
          <w:t>N 1468</w:t>
        </w:r>
      </w:hyperlink>
      <w:r>
        <w:t xml:space="preserve">, от 25.12.2017 </w:t>
      </w:r>
      <w:hyperlink r:id="rId166" w:history="1">
        <w:r>
          <w:rPr>
            <w:color w:val="0000FF"/>
          </w:rPr>
          <w:t>N 1629</w:t>
        </w:r>
      </w:hyperlink>
      <w:r>
        <w:t>,</w:t>
      </w:r>
    </w:p>
    <w:p w:rsidR="00EC726C" w:rsidRDefault="00EC726C">
      <w:pPr>
        <w:pStyle w:val="ConsPlusNormal"/>
        <w:jc w:val="center"/>
      </w:pPr>
      <w:r>
        <w:t xml:space="preserve">от 26.12.2017 </w:t>
      </w:r>
      <w:hyperlink r:id="rId167" w:history="1">
        <w:r>
          <w:rPr>
            <w:color w:val="0000FF"/>
          </w:rPr>
          <w:t>N 1645</w:t>
        </w:r>
      </w:hyperlink>
      <w:r>
        <w:t xml:space="preserve">, от 30.12.2017 </w:t>
      </w:r>
      <w:hyperlink r:id="rId168" w:history="1">
        <w:r>
          <w:rPr>
            <w:color w:val="0000FF"/>
          </w:rPr>
          <w:t>N 1707</w:t>
        </w:r>
      </w:hyperlink>
      <w:r>
        <w:t>,</w:t>
      </w:r>
    </w:p>
    <w:p w:rsidR="00EC726C" w:rsidRDefault="00EC726C">
      <w:pPr>
        <w:pStyle w:val="ConsPlusNormal"/>
        <w:jc w:val="center"/>
      </w:pPr>
      <w:r>
        <w:t xml:space="preserve">с изм., внесенными </w:t>
      </w:r>
      <w:hyperlink r:id="rId169" w:history="1">
        <w:r>
          <w:rPr>
            <w:color w:val="0000FF"/>
          </w:rPr>
          <w:t>решением</w:t>
        </w:r>
      </w:hyperlink>
      <w:r>
        <w:t xml:space="preserve"> ВАС РФ от 02.08.2013 N ВАС-6446/13)</w:t>
      </w:r>
    </w:p>
    <w:p w:rsidR="00EC726C" w:rsidRDefault="00EC726C">
      <w:pPr>
        <w:pStyle w:val="ConsPlusNormal"/>
        <w:ind w:firstLine="540"/>
        <w:jc w:val="both"/>
      </w:pPr>
    </w:p>
    <w:p w:rsidR="00EC726C" w:rsidRDefault="00EC726C">
      <w:pPr>
        <w:pStyle w:val="ConsPlusTitle"/>
        <w:jc w:val="center"/>
        <w:outlineLvl w:val="1"/>
      </w:pPr>
      <w:r>
        <w:t>I. ОБЩИЕ ПОЛОЖЕНИЯ</w:t>
      </w:r>
    </w:p>
    <w:p w:rsidR="00EC726C" w:rsidRDefault="00EC726C">
      <w:pPr>
        <w:pStyle w:val="ConsPlusNormal"/>
        <w:ind w:firstLine="540"/>
        <w:jc w:val="both"/>
      </w:pPr>
    </w:p>
    <w:p w:rsidR="00EC726C" w:rsidRDefault="00EC726C">
      <w:pPr>
        <w:pStyle w:val="ConsPlusNormal"/>
        <w:ind w:firstLine="540"/>
        <w:jc w:val="both"/>
      </w:pPr>
      <w:r>
        <w:t>1. Настоящий документ, разработанный в соответствии с Федеральным законом "Об электроэнергетике", определяет основные принципы и методы регулирования цен (тарифов) в электроэнергетике.</w:t>
      </w:r>
    </w:p>
    <w:p w:rsidR="00EC726C" w:rsidRDefault="00EC726C">
      <w:pPr>
        <w:pStyle w:val="ConsPlusNormal"/>
        <w:spacing w:before="220"/>
        <w:ind w:firstLine="540"/>
        <w:jc w:val="both"/>
      </w:pPr>
      <w:r>
        <w:t>2. Используемые в настоящем документе понятия означают следующее:</w:t>
      </w:r>
    </w:p>
    <w:p w:rsidR="00EC726C" w:rsidRDefault="00EC726C">
      <w:pPr>
        <w:pStyle w:val="ConsPlusNormal"/>
        <w:spacing w:before="220"/>
        <w:ind w:firstLine="540"/>
        <w:jc w:val="both"/>
      </w:pPr>
      <w:r>
        <w:t xml:space="preserve">"база инвестированного капитала" - стоимость активов регулируемой организации, находящихся в эксплуатации, созданных с использованием инвестированного капитала, применяемых в сфере оказания услуг по передаче электрической энергии (объектов электросетевого хозяйства и объектов производственного назначения, в том числе машин и механизмов), используемая при формировании регулируемых тарифов на очередной год </w:t>
      </w:r>
      <w:r>
        <w:lastRenderedPageBreak/>
        <w:t>долгосрочного периода регулирования в соответствии с методическими указаниями по регулированию тарифов с применением метода доходности инвестированного капитала;</w:t>
      </w:r>
    </w:p>
    <w:p w:rsidR="00EC726C" w:rsidRDefault="00EC726C">
      <w:pPr>
        <w:pStyle w:val="ConsPlusNormal"/>
        <w:spacing w:before="220"/>
        <w:ind w:firstLine="540"/>
        <w:jc w:val="both"/>
      </w:pPr>
      <w:r>
        <w:t>"базовый уровень операционных расходов" - уровень операционных расходов, установленный на первый год долгосрочного периода регулирования;</w:t>
      </w:r>
    </w:p>
    <w:p w:rsidR="00EC726C" w:rsidRDefault="00EC726C">
      <w:pPr>
        <w:pStyle w:val="ConsPlusNormal"/>
        <w:spacing w:before="220"/>
        <w:ind w:firstLine="540"/>
        <w:jc w:val="both"/>
      </w:pPr>
      <w:r>
        <w:t>"долгосрочные параметры регулирования" - параметры расчета долгосрочных цен (тарифов), устанавливаемые на долгосрочный период регулирования;</w:t>
      </w:r>
    </w:p>
    <w:p w:rsidR="00EC726C" w:rsidRDefault="00EC726C">
      <w:pPr>
        <w:pStyle w:val="ConsPlusNormal"/>
        <w:spacing w:before="220"/>
        <w:ind w:firstLine="540"/>
        <w:jc w:val="both"/>
      </w:pPr>
      <w:r>
        <w:t>"долгосрочные цены (тарифы)" - регулируемые цены (тарифы), по которым осуществляются расчеты за электрическую энергию (мощность) и соответствующие услуги, оказываемые организациями, осуществляющими регулируемую деятельность, установленные на основе долгосрочных параметров регулирования;</w:t>
      </w:r>
    </w:p>
    <w:p w:rsidR="00EC726C" w:rsidRDefault="00EC726C">
      <w:pPr>
        <w:pStyle w:val="ConsPlusNormal"/>
        <w:spacing w:before="220"/>
        <w:ind w:firstLine="540"/>
        <w:jc w:val="both"/>
      </w:pPr>
      <w:r>
        <w:t>"долгосрочный период регулирования" - период сроком не менее 5 лет (не менее 3 лет при установлении впервые долгосрочных цен (тарифов), их предельных уровней), на который рассчитываются долгосрочные параметры регулирования;</w:t>
      </w:r>
    </w:p>
    <w:p w:rsidR="00EC726C" w:rsidRDefault="00EC726C">
      <w:pPr>
        <w:pStyle w:val="ConsPlusNormal"/>
        <w:spacing w:before="220"/>
        <w:ind w:firstLine="540"/>
        <w:jc w:val="both"/>
      </w:pPr>
      <w:r>
        <w:t>"индикативная цена на электрическую энергию" - средневзвешенная стоимость единицы электрической энергии, рассчитываемая на соответствующий период регулирования в целях формирования договоров в неценовых зонах оптового рынка и используемая для определения регулируемых цен (тарифов) на розничных рынках на территориях, объединенных в неценовые зоны оптового рынка;</w:t>
      </w:r>
    </w:p>
    <w:p w:rsidR="00EC726C" w:rsidRDefault="00EC726C">
      <w:pPr>
        <w:pStyle w:val="ConsPlusNormal"/>
        <w:spacing w:before="220"/>
        <w:ind w:firstLine="540"/>
        <w:jc w:val="both"/>
      </w:pPr>
      <w:r>
        <w:t>"индикативная цена на мощность" - средневзвешенная стоимость единицы электрической мощности, рассчитываемая на соответствующий период регулирования в целях формирования договоров в неценовых зонах оптового рынка и используемая для определения регулируемых цен (тарифов) на розничных рынках на территориях, объединенных в неценовые зоны оптового рынка;</w:t>
      </w:r>
    </w:p>
    <w:p w:rsidR="00EC726C" w:rsidRDefault="00EC726C">
      <w:pPr>
        <w:pStyle w:val="ConsPlusNormal"/>
        <w:spacing w:before="220"/>
        <w:ind w:firstLine="540"/>
        <w:jc w:val="both"/>
      </w:pPr>
      <w:r>
        <w:t>"индикативная цена на электрическую энергию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 средневзвешенная стоимость единицы электрической энергии, рассчитываемая на соответствующий период регулирования в целях формирования регулируемых договоров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w:t>
      </w:r>
    </w:p>
    <w:p w:rsidR="00EC726C" w:rsidRDefault="00EC726C">
      <w:pPr>
        <w:pStyle w:val="ConsPlusNormal"/>
        <w:spacing w:before="220"/>
        <w:ind w:firstLine="540"/>
        <w:jc w:val="both"/>
      </w:pPr>
      <w:r>
        <w:t>"индикативная цена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 средневзвешенная стоимость единицы электрической мощности, рассчитываемая на соответствующий период регулирования в целях формирования регулируемых договоров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w:t>
      </w:r>
    </w:p>
    <w:p w:rsidR="00EC726C" w:rsidRDefault="00EC726C">
      <w:pPr>
        <w:pStyle w:val="ConsPlusNormal"/>
        <w:spacing w:before="220"/>
        <w:ind w:firstLine="540"/>
        <w:jc w:val="both"/>
      </w:pPr>
      <w:r>
        <w:t>"индикативная цена на электрическую энергию для населения и приравненных к нему категорий потребителей" - средневзвешенная стоимость единицы электрической энергии, рассчитываемая в целях формирования регулируемых договоров в ценовых зонах оптового рынка для снабжения электрической энергией (мощностью) населения и приравненных к нему категорий потребителей и используемая для определения регулируемых цен (тарифов) на электрическую энергию (мощность), поставляемую населению и (или) приравненным к нему категориям потребителей на территориях ценовых зон оптового рынка в случае, если прогнозом социально-экономического развития Российской Федерации предусмотрены различные темпы роста цен на электрическую энергию (мощность) для населения и прочих потребителей;</w:t>
      </w:r>
    </w:p>
    <w:p w:rsidR="00EC726C" w:rsidRDefault="00EC726C">
      <w:pPr>
        <w:pStyle w:val="ConsPlusNormal"/>
        <w:spacing w:before="220"/>
        <w:ind w:firstLine="540"/>
        <w:jc w:val="both"/>
      </w:pPr>
      <w:r>
        <w:lastRenderedPageBreak/>
        <w:t>"индикативная цена на мощность для населения и приравненных к нему категорий потребителей" - средневзвешенная стоимость единицы электрической мощности, рассчитываемая в целях формирования регулируемых договоров в ценовых зонах оптового рынка для снабжения электрической энергией (мощностью) населения и приравненных к нему категорий потребителей и используемая для определения регулируемых цен (тарифов) на электрическую энергию (мощность), поставляемую населению и (или) приравненным к нему категориям потребителей на территориях ценовых зон оптового рынка в случае, если прогнозом социально-экономического развития Российской Федерации предусмотрены различные темпы роста цен на электрическую энергию (мощность) для населения и прочих потребителей;</w:t>
      </w:r>
    </w:p>
    <w:p w:rsidR="00EC726C" w:rsidRDefault="00EC726C">
      <w:pPr>
        <w:pStyle w:val="ConsPlusNormal"/>
        <w:spacing w:before="220"/>
        <w:ind w:firstLine="540"/>
        <w:jc w:val="both"/>
      </w:pPr>
      <w:r>
        <w:t>"инвестированный капитал" - капитал, который использовался для создания активов организацией, в отношении которой применяется метод доходности инвестированного капитала, необходимых для осуществления указанной организацией регулируемой деятельности;</w:t>
      </w:r>
    </w:p>
    <w:p w:rsidR="00EC726C" w:rsidRDefault="00EC726C">
      <w:pPr>
        <w:pStyle w:val="ConsPlusNormal"/>
        <w:spacing w:before="220"/>
        <w:ind w:firstLine="540"/>
        <w:jc w:val="both"/>
      </w:pPr>
      <w:r>
        <w:t>"индекс эффективности операционных расходов" - показатель, характеризующий динамику изменения уровня расходов, связанных с поставками соответствующих товаров (услуг), позволяющий обеспечить поэтапное достижение эффективного уровня операционных расходов, определяемого методом сравнения аналогов или путем расчета эффективного уровня расходов, связанных с содержанием типового оборудования;</w:t>
      </w:r>
    </w:p>
    <w:p w:rsidR="00EC726C" w:rsidRDefault="00EC726C">
      <w:pPr>
        <w:pStyle w:val="ConsPlusNormal"/>
        <w:spacing w:before="220"/>
        <w:ind w:firstLine="540"/>
        <w:jc w:val="both"/>
      </w:pPr>
      <w:r>
        <w:t>"необходимая валовая выручка" - экономически обоснованный объем финансовых средств, необходимых организации для осуществления регулируемой деятельности в течение расчетного периода регулирования;</w:t>
      </w:r>
    </w:p>
    <w:p w:rsidR="00EC726C" w:rsidRDefault="00EC726C">
      <w:pPr>
        <w:pStyle w:val="ConsPlusNormal"/>
        <w:spacing w:before="220"/>
        <w:ind w:firstLine="540"/>
        <w:jc w:val="both"/>
      </w:pPr>
      <w:r>
        <w:t>"операционные расходы" - расходы, связанные с производством и реализацией продукции (услуг) по регулируемым видам деятельности, за исключением амортизации основных средств, расходов на обслуживание заемных средств, расходов, связанных с арендой имущества, используемого для осуществления регулируемой деятельности, и расходов по оплате услуг, оказываемых организациями, осуществляющими регулируемую деятельность, а также налогов и сборов, предусмотренных законодательством Российской Федерации о налогах и сборах;</w:t>
      </w:r>
    </w:p>
    <w:p w:rsidR="00EC726C" w:rsidRDefault="00EC726C">
      <w:pPr>
        <w:pStyle w:val="ConsPlusNormal"/>
        <w:spacing w:before="220"/>
        <w:ind w:firstLine="540"/>
        <w:jc w:val="both"/>
      </w:pPr>
      <w:r>
        <w:t>"размер инвестированного капитала" - величина инвестированного капитала, установленная с учетом результатов независимой оценки при переходе к регулированию тарифов на основе долгосрочных параметров регулирования деятельности организаций;</w:t>
      </w:r>
    </w:p>
    <w:p w:rsidR="00EC726C" w:rsidRDefault="00EC726C">
      <w:pPr>
        <w:pStyle w:val="ConsPlusNormal"/>
        <w:spacing w:before="220"/>
        <w:ind w:firstLine="540"/>
        <w:jc w:val="both"/>
      </w:pPr>
      <w:r>
        <w:t>"расчетная предпринимательская прибыль гарантирующего поставщика" - величина, учитываемая при определении необходимой валовой выручки гарантирующего поставщика, используемой при расчете сбытовых надбавок, остающаяся в распоряжении гарантирующего поставщика и расходуемая им по своему усмотрению;</w:t>
      </w:r>
    </w:p>
    <w:p w:rsidR="00EC726C" w:rsidRDefault="00EC726C">
      <w:pPr>
        <w:pStyle w:val="ConsPlusNormal"/>
        <w:jc w:val="both"/>
      </w:pPr>
      <w:r>
        <w:t xml:space="preserve">(абзац введен </w:t>
      </w:r>
      <w:hyperlink r:id="rId170" w:history="1">
        <w:r>
          <w:rPr>
            <w:color w:val="0000FF"/>
          </w:rPr>
          <w:t>Постановлением</w:t>
        </w:r>
      </w:hyperlink>
      <w:r>
        <w:t xml:space="preserve"> Правительства РФ от 21.07.2017 N 863)</w:t>
      </w:r>
    </w:p>
    <w:p w:rsidR="00EC726C" w:rsidRDefault="00EC726C">
      <w:pPr>
        <w:pStyle w:val="ConsPlusNormal"/>
        <w:spacing w:before="220"/>
        <w:ind w:firstLine="540"/>
        <w:jc w:val="both"/>
      </w:pPr>
      <w:r>
        <w:t>"период регулирования" - период не менее 12 месяцев, если иное не предусмотрено решением Правительства Российской Федерации, на который рассчитываются цены (тарифы);</w:t>
      </w:r>
    </w:p>
    <w:p w:rsidR="00EC726C" w:rsidRDefault="00EC726C">
      <w:pPr>
        <w:pStyle w:val="ConsPlusNormal"/>
        <w:spacing w:before="220"/>
        <w:ind w:firstLine="540"/>
        <w:jc w:val="both"/>
      </w:pPr>
      <w:r>
        <w:t>"подконтрольные расходы" - расходы, связанные с производством и реализацией продукции (услуг) по регулируемым видам деятельности, за исключением расходов на финансирование капитальных вложений, расходов на амортизацию основных средств и нематериальных активов, расходов на возврат и обслуживание заемных средств, в том числе направленных на финансирование капитальных вложений, расходов, связанных с арендой имущества, используемого для осуществления регулируемой деятельности, лизинговых платежей, расходов на оплату услуг (продукции), оказываемых организациями, осуществляющими регулируемую деятельность, а также налогов и сборов, предусмотренных законодательством Российской Федерации о налогах и сборах, расходов на оплату нормативных потерь в сетях;</w:t>
      </w:r>
    </w:p>
    <w:p w:rsidR="00EC726C" w:rsidRDefault="00EC726C">
      <w:pPr>
        <w:pStyle w:val="ConsPlusNormal"/>
        <w:jc w:val="both"/>
      </w:pPr>
      <w:r>
        <w:t xml:space="preserve">(абзац введен </w:t>
      </w:r>
      <w:hyperlink r:id="rId171" w:history="1">
        <w:r>
          <w:rPr>
            <w:color w:val="0000FF"/>
          </w:rPr>
          <w:t>Постановлением</w:t>
        </w:r>
      </w:hyperlink>
      <w:r>
        <w:t xml:space="preserve"> Правительства РФ от 24.10.2013 N 953; в ред. </w:t>
      </w:r>
      <w:hyperlink r:id="rId172" w:history="1">
        <w:r>
          <w:rPr>
            <w:color w:val="0000FF"/>
          </w:rPr>
          <w:t>Постановления</w:t>
        </w:r>
      </w:hyperlink>
      <w:r>
        <w:t xml:space="preserve"> Правительства РФ от 20.10.2016 N 1074)</w:t>
      </w:r>
    </w:p>
    <w:p w:rsidR="00EC726C" w:rsidRDefault="00EC726C">
      <w:pPr>
        <w:pStyle w:val="ConsPlusNormal"/>
        <w:spacing w:before="220"/>
        <w:ind w:firstLine="540"/>
        <w:jc w:val="both"/>
      </w:pPr>
      <w:r>
        <w:lastRenderedPageBreak/>
        <w:t xml:space="preserve">"регулируемая деятельность" - деятельность в сфере электроэнергетики, в рамках которой расчеты за поставляемую продукцию (услуги) осуществляются по ценам (тарифам), которые в соответствии с Федеральным </w:t>
      </w:r>
      <w:hyperlink r:id="rId173" w:history="1">
        <w:r>
          <w:rPr>
            <w:color w:val="0000FF"/>
          </w:rPr>
          <w:t>законом</w:t>
        </w:r>
      </w:hyperlink>
      <w:r>
        <w:t xml:space="preserve"> "Об электроэнергетике" подлежат государственному регулированию;</w:t>
      </w:r>
    </w:p>
    <w:p w:rsidR="00EC726C" w:rsidRDefault="00EC726C">
      <w:pPr>
        <w:pStyle w:val="ConsPlusNormal"/>
        <w:spacing w:before="220"/>
        <w:ind w:firstLine="540"/>
        <w:jc w:val="both"/>
      </w:pPr>
      <w:r>
        <w:t>"регулируемые договоры" - договоры, заключенные в соответствии с законодательством Российской Федерации субъектами оптового рынка - производителями электрической энергии (мощности) с гарантирующими поставщиками (энергоснабжающими, энергосбытовыми организациями, к числу покупателей которых относится население и (или) приравненные к нему категории потребителей), а также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поставка электрической энергии (мощности) по которым осуществляется по регулируемым государством ценам (тарифам);</w:t>
      </w:r>
    </w:p>
    <w:p w:rsidR="00EC726C" w:rsidRDefault="00EC726C">
      <w:pPr>
        <w:pStyle w:val="ConsPlusNormal"/>
        <w:spacing w:before="220"/>
        <w:ind w:firstLine="540"/>
        <w:jc w:val="both"/>
      </w:pPr>
      <w:r>
        <w:t>"регулирующие органы" - Федеральная антимонопольная служба и органы исполнительной власти субъектов Российской Федерации в области государственного регулирования тарифов;</w:t>
      </w:r>
    </w:p>
    <w:p w:rsidR="00EC726C" w:rsidRDefault="00EC726C">
      <w:pPr>
        <w:pStyle w:val="ConsPlusNormal"/>
        <w:jc w:val="both"/>
      </w:pPr>
      <w:r>
        <w:t xml:space="preserve">(в ред. </w:t>
      </w:r>
      <w:hyperlink r:id="rId174"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"срок действия цен (тарифов)" - период времени между изменениями цен (тарифов) регулирующими органами по основаниям, установленным законодательством Российской Федерации;</w:t>
      </w:r>
    </w:p>
    <w:p w:rsidR="00EC726C" w:rsidRDefault="00EC726C">
      <w:pPr>
        <w:pStyle w:val="ConsPlusNormal"/>
        <w:spacing w:before="220"/>
        <w:ind w:firstLine="540"/>
        <w:jc w:val="both"/>
      </w:pPr>
      <w:r>
        <w:t>"срок возврата инвестированного капитала" - срок, в течение которого капитал, инвестированный в создание активов, введенных в эксплуатацию, будет в полном объеме возвращен организации, осуществляющей регулируемую деятельность;</w:t>
      </w:r>
    </w:p>
    <w:p w:rsidR="00EC726C" w:rsidRDefault="00EC726C">
      <w:pPr>
        <w:pStyle w:val="ConsPlusNormal"/>
        <w:spacing w:before="220"/>
        <w:ind w:firstLine="540"/>
        <w:jc w:val="both"/>
      </w:pPr>
      <w:r>
        <w:t>"уровень надежности и качества реализуемых товаров (услуг)" - совокупность показателей, отражающих качественные характеристики реализуемых товаров (услуг);</w:t>
      </w:r>
    </w:p>
    <w:p w:rsidR="00EC726C" w:rsidRDefault="00EC726C">
      <w:pPr>
        <w:pStyle w:val="ConsPlusNormal"/>
        <w:spacing w:before="220"/>
        <w:ind w:firstLine="540"/>
        <w:jc w:val="both"/>
      </w:pPr>
      <w:r>
        <w:t>"цены (тарифы)" - система ценовых ставок, по которым осуществляются расчеты за электрическую энергию (мощность), а также за услуги, оказываемые на оптовом и розничных рынках электрической энергии;</w:t>
      </w:r>
    </w:p>
    <w:p w:rsidR="00EC726C" w:rsidRDefault="00EC726C">
      <w:pPr>
        <w:pStyle w:val="ConsPlusNormal"/>
        <w:spacing w:before="220"/>
        <w:ind w:firstLine="540"/>
        <w:jc w:val="both"/>
      </w:pPr>
      <w:r>
        <w:t>"ценообразование" - процесс расчета и установления регулируемых цен (тарифов), применяемых при расчетах за электрическую энергию (мощность), а также за соответствующие услуги, оказываемые организациями, осуществляющими регулируемую деятельность;</w:t>
      </w:r>
    </w:p>
    <w:p w:rsidR="00EC726C" w:rsidRDefault="00EC726C">
      <w:pPr>
        <w:pStyle w:val="ConsPlusNormal"/>
        <w:spacing w:before="220"/>
        <w:ind w:firstLine="540"/>
        <w:jc w:val="both"/>
      </w:pPr>
      <w:r>
        <w:t>"чистый оборотный капитал" - разность между величиной текущих активов и величиной текущих обязательств организации, осуществляющей регулируемую деятельность, определяемая регулирующими органами с учетом максимального и минимального значения норматива чистого оборотного капитала, устанавливаемого регулирующим органом на долгосрочный период регулирования в процентах от необходимой валовой выручки, в соответствии с методическими указаниями по регулированию тарифов с применением метода доходности инвестированного капитала;</w:t>
      </w:r>
    </w:p>
    <w:p w:rsidR="00EC726C" w:rsidRDefault="00EC726C">
      <w:pPr>
        <w:pStyle w:val="ConsPlusNormal"/>
        <w:spacing w:before="220"/>
        <w:ind w:firstLine="540"/>
        <w:jc w:val="both"/>
      </w:pPr>
      <w:r>
        <w:t>"экономия операционных расходов" - снижение уровня фактических операционных расходов по сравнению с уровнем плановых расходов предыдущего года, за вычетом величины, характеризующей изменение уровня расходов, предусмотренного индексом эффективности операционных расходов;</w:t>
      </w:r>
    </w:p>
    <w:p w:rsidR="00EC726C" w:rsidRDefault="00EC726C">
      <w:pPr>
        <w:pStyle w:val="ConsPlusNormal"/>
        <w:spacing w:before="220"/>
        <w:ind w:firstLine="540"/>
        <w:jc w:val="both"/>
      </w:pPr>
      <w:r>
        <w:t>"эталон затрат гарантирующего поставщика" - экономически обоснованная удельная величина затрат, связанная с осуществлением регулируемой деятельности в качестве гарантирующего поставщика, определяемая методом сравнения аналогов, устанавливаемая по статьям расходов;</w:t>
      </w:r>
    </w:p>
    <w:p w:rsidR="00EC726C" w:rsidRDefault="00EC726C">
      <w:pPr>
        <w:pStyle w:val="ConsPlusNormal"/>
        <w:jc w:val="both"/>
      </w:pPr>
      <w:r>
        <w:lastRenderedPageBreak/>
        <w:t xml:space="preserve">(абзац введен </w:t>
      </w:r>
      <w:hyperlink r:id="rId175" w:history="1">
        <w:r>
          <w:rPr>
            <w:color w:val="0000FF"/>
          </w:rPr>
          <w:t>Постановлением</w:t>
        </w:r>
      </w:hyperlink>
      <w:r>
        <w:t xml:space="preserve"> Правительства РФ от 21.07.2017 N 863)</w:t>
      </w:r>
    </w:p>
    <w:p w:rsidR="00EC726C" w:rsidRDefault="00EC726C">
      <w:pPr>
        <w:pStyle w:val="ConsPlusNormal"/>
        <w:spacing w:before="220"/>
        <w:ind w:firstLine="540"/>
        <w:jc w:val="both"/>
      </w:pPr>
      <w:r>
        <w:t>"эталонная выручка гарантирующего поставщика" - необходимая валовая выручка организации, осуществляющей деятельность в качестве гарантирующего поставщика, определяемая методом сравнения аналогов на основе эталонов затрат гарантирующего поставщика.</w:t>
      </w:r>
    </w:p>
    <w:p w:rsidR="00EC726C" w:rsidRDefault="00EC726C">
      <w:pPr>
        <w:pStyle w:val="ConsPlusNormal"/>
        <w:jc w:val="both"/>
      </w:pPr>
      <w:r>
        <w:t xml:space="preserve">(абзац введен </w:t>
      </w:r>
      <w:hyperlink r:id="rId176" w:history="1">
        <w:r>
          <w:rPr>
            <w:color w:val="0000FF"/>
          </w:rPr>
          <w:t>Постановлением</w:t>
        </w:r>
      </w:hyperlink>
      <w:r>
        <w:t xml:space="preserve"> Правительства РФ от 21.07.2017 N 863)</w:t>
      </w:r>
    </w:p>
    <w:p w:rsidR="00EC726C" w:rsidRDefault="00EC726C">
      <w:pPr>
        <w:pStyle w:val="ConsPlusNormal"/>
        <w:spacing w:before="220"/>
        <w:ind w:firstLine="540"/>
        <w:jc w:val="both"/>
      </w:pPr>
      <w:r>
        <w:t>Значения иных понятий, используемых в настоящем документе, соответствуют принятым в законодательстве Российской Федерации.</w:t>
      </w:r>
    </w:p>
    <w:p w:rsidR="00EC726C" w:rsidRDefault="00EC726C">
      <w:pPr>
        <w:pStyle w:val="ConsPlusNormal"/>
        <w:spacing w:before="220"/>
        <w:ind w:firstLine="540"/>
        <w:jc w:val="both"/>
      </w:pPr>
      <w:r>
        <w:t>2(1). В настоящем документе:</w:t>
      </w:r>
    </w:p>
    <w:p w:rsidR="00EC726C" w:rsidRDefault="00EC726C">
      <w:pPr>
        <w:pStyle w:val="ConsPlusNormal"/>
        <w:spacing w:before="220"/>
        <w:ind w:firstLine="540"/>
        <w:jc w:val="both"/>
      </w:pPr>
      <w:r>
        <w:t xml:space="preserve">1) 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77" w:history="1">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EC726C" w:rsidRDefault="00EC726C">
      <w:pPr>
        <w:pStyle w:val="ConsPlusNormal"/>
        <w:spacing w:before="220"/>
        <w:ind w:firstLine="540"/>
        <w:jc w:val="both"/>
      </w:pPr>
      <w:r>
        <w:t xml:space="preserve">2) 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78" w:history="1">
        <w:r>
          <w:rPr>
            <w:color w:val="0000FF"/>
          </w:rPr>
          <w:t>приложением N 4</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EC726C" w:rsidRDefault="00EC726C">
      <w:pPr>
        <w:pStyle w:val="ConsPlusNormal"/>
        <w:jc w:val="both"/>
      </w:pPr>
      <w:r>
        <w:t xml:space="preserve">(п. 2(1) введен </w:t>
      </w:r>
      <w:hyperlink r:id="rId179" w:history="1">
        <w:r>
          <w:rPr>
            <w:color w:val="0000FF"/>
          </w:rPr>
          <w:t>Постановлением</w:t>
        </w:r>
      </w:hyperlink>
      <w:r>
        <w:t xml:space="preserve"> Правительства РФ от 23.12.2016 N 1446)</w:t>
      </w:r>
    </w:p>
    <w:p w:rsidR="00EC726C" w:rsidRDefault="00EC726C">
      <w:pPr>
        <w:pStyle w:val="ConsPlusNormal"/>
        <w:ind w:firstLine="540"/>
        <w:jc w:val="both"/>
      </w:pPr>
    </w:p>
    <w:p w:rsidR="00EC726C" w:rsidRDefault="00EC726C">
      <w:pPr>
        <w:pStyle w:val="ConsPlusTitle"/>
        <w:jc w:val="center"/>
        <w:outlineLvl w:val="1"/>
      </w:pPr>
      <w:r>
        <w:t>II. СИСТЕМА РЕГУЛИРУЕМЫХ ЦЕН (ТАРИФОВ)</w:t>
      </w:r>
    </w:p>
    <w:p w:rsidR="00EC726C" w:rsidRDefault="00EC726C">
      <w:pPr>
        <w:pStyle w:val="ConsPlusNormal"/>
        <w:ind w:firstLine="540"/>
        <w:jc w:val="both"/>
      </w:pPr>
    </w:p>
    <w:p w:rsidR="00EC726C" w:rsidRDefault="00EC726C">
      <w:pPr>
        <w:pStyle w:val="ConsPlusNormal"/>
        <w:ind w:firstLine="540"/>
        <w:jc w:val="both"/>
      </w:pPr>
      <w:bookmarkStart w:id="9" w:name="P208"/>
      <w:bookmarkEnd w:id="9"/>
      <w:r>
        <w:t>3. В систему регулируемых цен (тарифов) на электрическую энергию (мощность) входят:</w:t>
      </w:r>
    </w:p>
    <w:p w:rsidR="00EC726C" w:rsidRDefault="00EC726C">
      <w:pPr>
        <w:pStyle w:val="ConsPlusNormal"/>
        <w:spacing w:before="220"/>
        <w:ind w:firstLine="540"/>
        <w:jc w:val="both"/>
      </w:pPr>
      <w:r>
        <w:t>1) регулируемые цены (тарифы) и (или) их предельные (минимальные и (или) максимальные) уровни на оптовом рынке:</w:t>
      </w:r>
    </w:p>
    <w:p w:rsidR="00EC726C" w:rsidRDefault="00EC726C">
      <w:pPr>
        <w:pStyle w:val="ConsPlusNormal"/>
        <w:spacing w:before="220"/>
        <w:ind w:firstLine="540"/>
        <w:jc w:val="both"/>
      </w:pPr>
      <w:r>
        <w:t xml:space="preserve">цены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r:id="rId180" w:history="1">
        <w:r>
          <w:rPr>
            <w:color w:val="0000FF"/>
          </w:rPr>
          <w:t>статьей 23.3</w:t>
        </w:r>
      </w:hyperlink>
      <w:r>
        <w:t xml:space="preserve"> Федерального закона "Об электроэнергетике";</w:t>
      </w:r>
    </w:p>
    <w:p w:rsidR="00EC726C" w:rsidRDefault="00EC726C">
      <w:pPr>
        <w:pStyle w:val="ConsPlusNormal"/>
        <w:spacing w:before="220"/>
        <w:ind w:firstLine="540"/>
        <w:jc w:val="both"/>
      </w:pPr>
      <w:r>
        <w:t xml:space="preserve">цены (тарифы)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законодательством Российской Федерации 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до 1 января 2015 г.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w:t>
      </w:r>
      <w:r>
        <w:lastRenderedPageBreak/>
        <w:t>розничных рынков;</w:t>
      </w:r>
    </w:p>
    <w:p w:rsidR="00EC726C" w:rsidRDefault="00EC726C">
      <w:pPr>
        <w:pStyle w:val="ConsPlusNormal"/>
        <w:spacing w:before="220"/>
        <w:ind w:firstLine="540"/>
        <w:jc w:val="both"/>
      </w:pPr>
      <w:r>
        <w:t>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(в случаях и в порядке, которые предусмотрены Правительством Российской Федерации);</w:t>
      </w:r>
    </w:p>
    <w:p w:rsidR="00EC726C" w:rsidRDefault="00EC726C">
      <w:pPr>
        <w:pStyle w:val="ConsPlusNormal"/>
        <w:spacing w:before="220"/>
        <w:ind w:firstLine="540"/>
        <w:jc w:val="both"/>
      </w:pPr>
      <w:r>
        <w:t>надбавка к цене на мощность и (или) к равновесной цене на электрическую энергию, установленная и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территориях субъектов Российской Федерации, не имеющих административных границ с другими субъектами Российской Федерации и не относящихся к территориям островов;</w:t>
      </w:r>
    </w:p>
    <w:p w:rsidR="00EC726C" w:rsidRDefault="00EC726C">
      <w:pPr>
        <w:pStyle w:val="ConsPlusNormal"/>
        <w:spacing w:before="220"/>
        <w:ind w:firstLine="540"/>
        <w:jc w:val="both"/>
      </w:pPr>
      <w:r>
        <w:t>цены (тарифы)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 при этом указанные цены (тарифы) подлежат государственному регулированию до 1 января 2014 г. и устанавливаются исходя из прогнозного уровня и с учетом необходимости обеспечения покупки и продажи электрической энергии (мощности) на равных ценовых условиях;</w:t>
      </w:r>
    </w:p>
    <w:p w:rsidR="00EC726C" w:rsidRDefault="00EC726C">
      <w:pPr>
        <w:pStyle w:val="ConsPlusNormal"/>
        <w:spacing w:before="220"/>
        <w:ind w:firstLine="540"/>
        <w:jc w:val="both"/>
      </w:pPr>
      <w:r>
        <w:t>цены (тарифы) и (или) предельные (минимальный и (или) максимальный) уровни цен (тарифов) на электрическую энергию (мощность) в неценовых зонах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rsidR="00EC726C" w:rsidRDefault="00EC726C">
      <w:pPr>
        <w:pStyle w:val="ConsPlusNormal"/>
        <w:spacing w:before="220"/>
        <w:ind w:firstLine="540"/>
        <w:jc w:val="both"/>
      </w:pPr>
      <w:r>
        <w:t>цены (тарифы) на электрическую энергию (мощность), и (или) предельные (минимальный и (или) максимальный) уровни цен (тарифов), и надбавки к таким ценам (тарифам) (в случаях, предусмотренных законодательством Российской Федерации, в порядке, установленном Правительством Российской Федерации);</w:t>
      </w:r>
    </w:p>
    <w:p w:rsidR="00EC726C" w:rsidRDefault="00EC726C">
      <w:pPr>
        <w:pStyle w:val="ConsPlusNormal"/>
        <w:spacing w:before="220"/>
        <w:ind w:firstLine="540"/>
        <w:jc w:val="both"/>
      </w:pPr>
      <w:r>
        <w:t>надбавка к цене на мощность, установленная и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w:t>
      </w:r>
    </w:p>
    <w:p w:rsidR="00EC726C" w:rsidRDefault="00EC726C">
      <w:pPr>
        <w:pStyle w:val="ConsPlusNormal"/>
        <w:jc w:val="both"/>
      </w:pPr>
      <w:r>
        <w:t xml:space="preserve">(абзац введен </w:t>
      </w:r>
      <w:hyperlink r:id="rId181" w:history="1">
        <w:r>
          <w:rPr>
            <w:color w:val="0000FF"/>
          </w:rPr>
          <w:t>Постановлением</w:t>
        </w:r>
      </w:hyperlink>
      <w:r>
        <w:t xml:space="preserve"> Правительства РФ от 28.07.2017 N 895)</w:t>
      </w:r>
    </w:p>
    <w:p w:rsidR="00EC726C" w:rsidRDefault="00EC726C">
      <w:pPr>
        <w:pStyle w:val="ConsPlusNormal"/>
        <w:spacing w:before="220"/>
        <w:ind w:firstLine="540"/>
        <w:jc w:val="both"/>
      </w:pPr>
      <w:r>
        <w:t>надбавка к цене на мощность, установленная и применяемая в порядке,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 после 1 января 2016 г.;</w:t>
      </w:r>
    </w:p>
    <w:p w:rsidR="00EC726C" w:rsidRDefault="00EC726C">
      <w:pPr>
        <w:pStyle w:val="ConsPlusNormal"/>
        <w:jc w:val="both"/>
      </w:pPr>
      <w:r>
        <w:t xml:space="preserve">(абзац введен </w:t>
      </w:r>
      <w:hyperlink r:id="rId182" w:history="1">
        <w:r>
          <w:rPr>
            <w:color w:val="0000FF"/>
          </w:rPr>
          <w:t>Постановлением</w:t>
        </w:r>
      </w:hyperlink>
      <w:r>
        <w:t xml:space="preserve"> Правительства РФ от 28.07.2017 N 895)</w:t>
      </w:r>
    </w:p>
    <w:p w:rsidR="00EC726C" w:rsidRDefault="00EC726C">
      <w:pPr>
        <w:pStyle w:val="ConsPlusNormal"/>
        <w:spacing w:before="220"/>
        <w:ind w:firstLine="540"/>
        <w:jc w:val="both"/>
      </w:pPr>
      <w:r>
        <w:t>надбавка к цене на мощность, поставляемую в ценовых зонах оптового рынка субъектами оптового рынка - производителями электрической энергии (мощности), установленная и применяемая в порядке, установленном Правительством Российской Федерации, в целях достижения в субъектах Российской Федерации, входящих в состав Дальневосточного федерального округа, планируемых на следующий период регулирования базовых уровней цен (тарифов) на электрическую энергию (мощность) (далее - надбавка к цене на мощность для субъектов Российской Федерации, входящих в состав Дальневосточного федерального округа);</w:t>
      </w:r>
    </w:p>
    <w:p w:rsidR="00EC726C" w:rsidRDefault="00EC726C">
      <w:pPr>
        <w:pStyle w:val="ConsPlusNormal"/>
        <w:jc w:val="both"/>
      </w:pPr>
      <w:r>
        <w:lastRenderedPageBreak/>
        <w:t xml:space="preserve">(абзац введен </w:t>
      </w:r>
      <w:hyperlink r:id="rId183" w:history="1">
        <w:r>
          <w:rPr>
            <w:color w:val="0000FF"/>
          </w:rPr>
          <w:t>Постановлением</w:t>
        </w:r>
      </w:hyperlink>
      <w:r>
        <w:t xml:space="preserve"> Правительства РФ от 28.07.2017 N 895)</w:t>
      </w:r>
    </w:p>
    <w:p w:rsidR="00EC726C" w:rsidRDefault="00EC726C">
      <w:pPr>
        <w:pStyle w:val="ConsPlusNormal"/>
        <w:spacing w:before="220"/>
        <w:ind w:firstLine="540"/>
        <w:jc w:val="both"/>
      </w:pPr>
      <w:r>
        <w:t>2) регулируемые цены (тарифы) и предельные (минимальный и (или) максимальный) уровни цен на электрическую энергию (мощность) на розничных рынках:</w:t>
      </w:r>
    </w:p>
    <w:p w:rsidR="00EC726C" w:rsidRDefault="00EC726C">
      <w:pPr>
        <w:pStyle w:val="ConsPlusNormal"/>
        <w:spacing w:before="220"/>
        <w:ind w:firstLine="540"/>
        <w:jc w:val="both"/>
      </w:pPr>
      <w:r>
        <w:t xml:space="preserve">цены (тарифы) на электрическую энергию при введении государственного регулирования в чрезвычайных ситуациях в соответствии со </w:t>
      </w:r>
      <w:hyperlink r:id="rId184" w:history="1">
        <w:r>
          <w:rPr>
            <w:color w:val="0000FF"/>
          </w:rPr>
          <w:t>статьей 23.3</w:t>
        </w:r>
      </w:hyperlink>
      <w:r>
        <w:t xml:space="preserve"> Федерального закона "Об электроэнергетике";</w:t>
      </w:r>
    </w:p>
    <w:p w:rsidR="00EC726C" w:rsidRDefault="00EC726C">
      <w:pPr>
        <w:pStyle w:val="ConsPlusNormal"/>
        <w:spacing w:before="220"/>
        <w:ind w:firstLine="540"/>
        <w:jc w:val="both"/>
      </w:pPr>
      <w:r>
        <w:t>цены (тарифы) и 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w:t>
      </w:r>
    </w:p>
    <w:p w:rsidR="00EC726C" w:rsidRDefault="00EC726C">
      <w:pPr>
        <w:pStyle w:val="ConsPlusNormal"/>
        <w:spacing w:before="220"/>
        <w:ind w:firstLine="540"/>
        <w:jc w:val="both"/>
      </w:pPr>
      <w:r>
        <w:t>цены (тарифы) и предельные (минимальный и (или) максимальный) уровни цен (тарифов)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EC726C" w:rsidRDefault="00EC726C">
      <w:pPr>
        <w:pStyle w:val="ConsPlusNormal"/>
        <w:spacing w:before="220"/>
        <w:ind w:firstLine="540"/>
        <w:jc w:val="both"/>
      </w:pPr>
      <w:r>
        <w:t>сбытовые надбавки гарантирующих поставщиков;</w:t>
      </w:r>
    </w:p>
    <w:p w:rsidR="00EC726C" w:rsidRDefault="00EC726C">
      <w:pPr>
        <w:pStyle w:val="ConsPlusNormal"/>
        <w:spacing w:before="220"/>
        <w:ind w:firstLine="540"/>
        <w:jc w:val="both"/>
      </w:pPr>
      <w:r>
        <w:t>цены (тарифы)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или торфа квалифицированных генерирующих объектах и приобретаемую в целях компенсации потерь в электрических сетях;</w:t>
      </w:r>
    </w:p>
    <w:p w:rsidR="00EC726C" w:rsidRDefault="00EC726C">
      <w:pPr>
        <w:pStyle w:val="ConsPlusNormal"/>
        <w:jc w:val="both"/>
      </w:pPr>
      <w:r>
        <w:t xml:space="preserve">(в ред. </w:t>
      </w:r>
      <w:hyperlink r:id="rId185" w:history="1">
        <w:r>
          <w:rPr>
            <w:color w:val="0000FF"/>
          </w:rPr>
          <w:t>Постановления</w:t>
        </w:r>
      </w:hyperlink>
      <w:r>
        <w:t xml:space="preserve"> Правительства РФ от 09.11.2017 N 1341)</w:t>
      </w:r>
    </w:p>
    <w:p w:rsidR="00EC726C" w:rsidRDefault="00EC726C">
      <w:pPr>
        <w:pStyle w:val="ConsPlusNormal"/>
        <w:spacing w:before="220"/>
        <w:ind w:firstLine="540"/>
        <w:jc w:val="both"/>
      </w:pPr>
      <w:r>
        <w:t>цены (тарифы) и (или) предельные (минимальные и (или) максимальные) уровни цен (тарифов) на электрическую энергию (мощность), поставляемую покупателям, за исключением электрической энергии (мощности), поставляемой населению и приравненным к нему категориям потребителей, на розничных рынках на территориях, не объединенных в ценовые зоны оптового рынка, включая электрическую энергию (мощность), произведенную на функционирующих на основе использования возобновляемых источников энергии или торфа квалифицированных генерирующих объектах;</w:t>
      </w:r>
    </w:p>
    <w:p w:rsidR="00EC726C" w:rsidRDefault="00EC726C">
      <w:pPr>
        <w:pStyle w:val="ConsPlusNormal"/>
        <w:jc w:val="both"/>
      </w:pPr>
      <w:r>
        <w:t xml:space="preserve">(абзац введен </w:t>
      </w:r>
      <w:hyperlink r:id="rId186" w:history="1">
        <w:r>
          <w:rPr>
            <w:color w:val="0000FF"/>
          </w:rPr>
          <w:t>Постановлением</w:t>
        </w:r>
      </w:hyperlink>
      <w:r>
        <w:t xml:space="preserve"> Правительства РФ от 23.01.2015 N 47; в ред. </w:t>
      </w:r>
      <w:hyperlink r:id="rId187" w:history="1">
        <w:r>
          <w:rPr>
            <w:color w:val="0000FF"/>
          </w:rPr>
          <w:t>Постановления</w:t>
        </w:r>
      </w:hyperlink>
      <w:r>
        <w:t xml:space="preserve"> Правительства РФ от 09.11.2017 N 1341)</w:t>
      </w:r>
    </w:p>
    <w:p w:rsidR="00EC726C" w:rsidRDefault="00EC726C">
      <w:pPr>
        <w:pStyle w:val="ConsPlusNormal"/>
        <w:spacing w:before="220"/>
        <w:ind w:firstLine="540"/>
        <w:jc w:val="both"/>
      </w:pPr>
      <w:r>
        <w:t>3) регулируемые цены (тарифы), предельные (минимальные и (или) максимальные) уровни цен (тарифов) на услуги, оказываемые на оптовом и розничном рынках электрической энергии (мощности):</w:t>
      </w:r>
    </w:p>
    <w:p w:rsidR="00EC726C" w:rsidRDefault="00EC726C">
      <w:pPr>
        <w:pStyle w:val="ConsPlusNormal"/>
        <w:spacing w:before="220"/>
        <w:ind w:firstLine="540"/>
        <w:jc w:val="both"/>
      </w:pPr>
      <w:r>
        <w:t>цены (тарифы) на услуги по обеспечению системной надежности и по обеспечению вывода Единой энергетической системы России из аварийных ситуаций (в случаях, предусмотренных законодательством Российской Федерации, в порядке, установленном Правительством Российской Федерации);</w:t>
      </w:r>
    </w:p>
    <w:p w:rsidR="00EC726C" w:rsidRDefault="00EC726C">
      <w:pPr>
        <w:pStyle w:val="ConsPlusNormal"/>
        <w:spacing w:before="220"/>
        <w:ind w:firstLine="540"/>
        <w:jc w:val="both"/>
      </w:pPr>
      <w:r>
        <w:t>цены (тарифы) на услуги коммерческого оператора;</w:t>
      </w:r>
    </w:p>
    <w:p w:rsidR="00EC726C" w:rsidRDefault="00EC726C">
      <w:pPr>
        <w:pStyle w:val="ConsPlusNormal"/>
        <w:spacing w:before="220"/>
        <w:ind w:firstLine="540"/>
        <w:jc w:val="both"/>
      </w:pPr>
      <w:r>
        <w:t>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EC726C" w:rsidRDefault="00EC726C">
      <w:pPr>
        <w:pStyle w:val="ConsPlusNormal"/>
        <w:spacing w:before="220"/>
        <w:ind w:firstLine="540"/>
        <w:jc w:val="both"/>
      </w:pPr>
      <w:r>
        <w:t xml:space="preserve">предельные (минимальный и (или) максимальный) уровни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w:t>
      </w:r>
      <w:r>
        <w:lastRenderedPageBreak/>
        <w:t>технологического резерва мощностей;</w:t>
      </w:r>
    </w:p>
    <w:p w:rsidR="00EC726C" w:rsidRDefault="00EC726C">
      <w:pPr>
        <w:pStyle w:val="ConsPlusNormal"/>
        <w:spacing w:before="220"/>
        <w:ind w:firstLine="540"/>
        <w:jc w:val="both"/>
      </w:pPr>
      <w:r>
        <w:t>цены (тарифы) на услуги по передаче электрической энергии по единой национальной (общероссийской) электрической сети;</w:t>
      </w:r>
    </w:p>
    <w:p w:rsidR="00EC726C" w:rsidRDefault="00EC726C">
      <w:pPr>
        <w:pStyle w:val="ConsPlusNormal"/>
        <w:spacing w:before="220"/>
        <w:ind w:firstLine="540"/>
        <w:jc w:val="both"/>
      </w:pPr>
      <w:r>
        <w:t>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rsidR="00EC726C" w:rsidRDefault="00EC726C">
      <w:pPr>
        <w:pStyle w:val="ConsPlusNormal"/>
        <w:spacing w:before="220"/>
        <w:ind w:firstLine="540"/>
        <w:jc w:val="both"/>
      </w:pPr>
      <w:r>
        <w:t>цены (тарифы)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предусмотренные законодательством Российской Федерации, в том числе:</w:t>
      </w:r>
    </w:p>
    <w:p w:rsidR="00EC726C" w:rsidRDefault="00EC726C">
      <w:pPr>
        <w:pStyle w:val="ConsPlusNormal"/>
        <w:jc w:val="both"/>
      </w:pPr>
      <w:r>
        <w:t xml:space="preserve">(в ред. </w:t>
      </w:r>
      <w:hyperlink r:id="rId188" w:history="1">
        <w:r>
          <w:rPr>
            <w:color w:val="0000FF"/>
          </w:rPr>
          <w:t>Постановления</w:t>
        </w:r>
      </w:hyperlink>
      <w:r>
        <w:t xml:space="preserve"> Правительства РФ от 26.12.2014 N 1542)</w:t>
      </w:r>
    </w:p>
    <w:p w:rsidR="00EC726C" w:rsidRDefault="00EC726C">
      <w:pPr>
        <w:pStyle w:val="ConsPlusNormal"/>
        <w:spacing w:before="220"/>
        <w:ind w:firstLine="540"/>
        <w:jc w:val="both"/>
      </w:pPr>
      <w:r>
        <w:t>цена (тариф) на услуги по передаче электрической энергии в целях расчетов с потребителями услуг (кроме сетевых организаций), расположенными на территории соответствующего субъекта Российской Федерации и принадлежащими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независимо от того, к сетям какой сетевой организации они присоединены, если решением Правительства Российской Федерации не предусмотрено иное (далее - единый (котловой) тариф);</w:t>
      </w:r>
    </w:p>
    <w:p w:rsidR="00EC726C" w:rsidRDefault="00EC726C">
      <w:pPr>
        <w:pStyle w:val="ConsPlusNormal"/>
        <w:spacing w:before="220"/>
        <w:ind w:firstLine="540"/>
        <w:jc w:val="both"/>
      </w:pPr>
      <w:r>
        <w:t>индивидуальная цена (тариф) на услуги по передаче электрической энергии для взаиморасчетов между 2 сетевыми организациями за оказываемые друг другу услуги по передаче (далее - тариф взаиморасчетов между 2 сетевыми организациями);</w:t>
      </w:r>
    </w:p>
    <w:p w:rsidR="00EC726C" w:rsidRDefault="00EC726C">
      <w:pPr>
        <w:pStyle w:val="ConsPlusNormal"/>
        <w:spacing w:before="220"/>
        <w:ind w:firstLine="540"/>
        <w:jc w:val="both"/>
      </w:pPr>
      <w:r>
        <w:t>цены (тарифы) на услуги по передаче электрической энергии для сетевых организаций, обслуживающих преимущественно одного потребителя (далее - моносетевые организации).</w:t>
      </w:r>
    </w:p>
    <w:p w:rsidR="00EC726C" w:rsidRDefault="00EC726C">
      <w:pPr>
        <w:pStyle w:val="ConsPlusNormal"/>
        <w:jc w:val="both"/>
      </w:pPr>
      <w:r>
        <w:t xml:space="preserve">(в ред. Постановлений Правительства РФ от 07.03.2014 </w:t>
      </w:r>
      <w:hyperlink r:id="rId189" w:history="1">
        <w:r>
          <w:rPr>
            <w:color w:val="0000FF"/>
          </w:rPr>
          <w:t>N 179</w:t>
        </w:r>
      </w:hyperlink>
      <w:r>
        <w:t xml:space="preserve">, от 07.07.2015 </w:t>
      </w:r>
      <w:hyperlink r:id="rId190" w:history="1">
        <w:r>
          <w:rPr>
            <w:color w:val="0000FF"/>
          </w:rPr>
          <w:t>N 680</w:t>
        </w:r>
      </w:hyperlink>
      <w:r>
        <w:t>)</w:t>
      </w:r>
    </w:p>
    <w:p w:rsidR="00EC726C" w:rsidRDefault="00EC726C">
      <w:pPr>
        <w:pStyle w:val="ConsPlusNormal"/>
        <w:spacing w:before="220"/>
        <w:ind w:firstLine="540"/>
        <w:jc w:val="both"/>
      </w:pPr>
      <w:r>
        <w:t xml:space="preserve">Государственному регулированию подлежат </w:t>
      </w:r>
      <w:hyperlink r:id="rId191" w:history="1">
        <w:r>
          <w:rPr>
            <w:color w:val="0000FF"/>
          </w:rPr>
          <w:t>плата</w:t>
        </w:r>
      </w:hyperlink>
      <w:r>
        <w:t xml:space="preserve"> за технологическое присоединение к единой национальной (общероссийской) электрической сети, к электрическим сетям территориальных сетевых организаций и (или) стандартизированные тарифные ставки, определяющие ее величину.</w:t>
      </w:r>
    </w:p>
    <w:p w:rsidR="00EC726C" w:rsidRDefault="00EC726C">
      <w:pPr>
        <w:pStyle w:val="ConsPlusNormal"/>
        <w:ind w:firstLine="540"/>
        <w:jc w:val="both"/>
      </w:pPr>
    </w:p>
    <w:p w:rsidR="00EC726C" w:rsidRDefault="00EC726C">
      <w:pPr>
        <w:pStyle w:val="ConsPlusTitle"/>
        <w:jc w:val="center"/>
        <w:outlineLvl w:val="1"/>
      </w:pPr>
      <w:r>
        <w:t>III. ПРИНЦИПЫ И МЕТОДЫ РАСЧЕТА ЦЕН (ТАРИФОВ)</w:t>
      </w:r>
    </w:p>
    <w:p w:rsidR="00EC726C" w:rsidRDefault="00EC726C">
      <w:pPr>
        <w:pStyle w:val="ConsPlusNormal"/>
        <w:ind w:firstLine="540"/>
        <w:jc w:val="both"/>
      </w:pPr>
    </w:p>
    <w:p w:rsidR="00EC726C" w:rsidRDefault="00EC726C">
      <w:pPr>
        <w:pStyle w:val="ConsPlusNormal"/>
        <w:ind w:firstLine="540"/>
        <w:jc w:val="both"/>
      </w:pPr>
      <w:r>
        <w:t xml:space="preserve">4. Установление регулируемых цен (тарифов) в электроэнергетике осуществляется регулирующими органами в соответствии с целями и принципами государственного регулирования, предусмотренными Федеральным </w:t>
      </w:r>
      <w:hyperlink r:id="rId192" w:history="1">
        <w:r>
          <w:rPr>
            <w:color w:val="0000FF"/>
          </w:rPr>
          <w:t>законом</w:t>
        </w:r>
      </w:hyperlink>
      <w:r>
        <w:t xml:space="preserve"> "Об электроэнергетике" и нормативными правовыми актами, в том числе устанавливающими правила функционирования оптового и розничных рынков.</w:t>
      </w:r>
    </w:p>
    <w:p w:rsidR="00EC726C" w:rsidRDefault="00EC726C">
      <w:pPr>
        <w:pStyle w:val="ConsPlusNormal"/>
        <w:spacing w:before="220"/>
        <w:ind w:firstLine="540"/>
        <w:jc w:val="both"/>
      </w:pPr>
      <w:r>
        <w:t>5. Регулирование цен (тарифов) основывается на принципе обязательности ведения раздельного учета организациями, осуществляющими регулируемые виды деятельности, объема продукции (услуг), доходов и расходов на производство, передачу, сбыт электрической энергии и технологическое присоединение к электрическим сетям.</w:t>
      </w:r>
    </w:p>
    <w:p w:rsidR="00EC726C" w:rsidRDefault="00EC726C">
      <w:pPr>
        <w:pStyle w:val="ConsPlusNormal"/>
        <w:jc w:val="both"/>
      </w:pPr>
      <w:r>
        <w:t xml:space="preserve">(в ред. </w:t>
      </w:r>
      <w:hyperlink r:id="rId193" w:history="1">
        <w:r>
          <w:rPr>
            <w:color w:val="0000FF"/>
          </w:rPr>
          <w:t>Постановления</w:t>
        </w:r>
      </w:hyperlink>
      <w:r>
        <w:t xml:space="preserve"> Правительства РФ от 11.06.2014 N 542)</w:t>
      </w:r>
    </w:p>
    <w:p w:rsidR="00EC726C" w:rsidRDefault="00EC726C">
      <w:pPr>
        <w:pStyle w:val="ConsPlusNormal"/>
        <w:spacing w:before="220"/>
        <w:ind w:firstLine="540"/>
        <w:jc w:val="both"/>
      </w:pPr>
      <w:r>
        <w:t>При установлении регулируемых цен (тарифов) не допускается повторный учет одних и тех же расходов по указанным видам деятельности.</w:t>
      </w:r>
    </w:p>
    <w:p w:rsidR="00EC726C" w:rsidRDefault="00EC726C">
      <w:pPr>
        <w:pStyle w:val="ConsPlusNormal"/>
        <w:spacing w:before="220"/>
        <w:ind w:firstLine="540"/>
        <w:jc w:val="both"/>
      </w:pPr>
      <w:r>
        <w:t xml:space="preserve">Организации, осуществляющие регулируемую деятельность в качестве гарантирующего поставщика, ведут обязательный раздельный учет доходов и расходов, относимых на население и приравненные к нему категории потребителей, на прочих потребителей и сетевые организации. </w:t>
      </w:r>
      <w:r>
        <w:lastRenderedPageBreak/>
        <w:t>Не допускается отнесение на население и приравненные к нему категории потребителей расходов, связанных с обслуживанием прочих потребителей и сетевых организаций.</w:t>
      </w:r>
    </w:p>
    <w:p w:rsidR="00EC726C" w:rsidRDefault="00EC726C">
      <w:pPr>
        <w:pStyle w:val="ConsPlusNormal"/>
        <w:jc w:val="both"/>
      </w:pPr>
      <w:r>
        <w:t xml:space="preserve">(абзац введен </w:t>
      </w:r>
      <w:hyperlink r:id="rId194" w:history="1">
        <w:r>
          <w:rPr>
            <w:color w:val="0000FF"/>
          </w:rPr>
          <w:t>Постановлением</w:t>
        </w:r>
      </w:hyperlink>
      <w:r>
        <w:t xml:space="preserve"> Правительства РФ от 21.07.2017 N 863)</w:t>
      </w:r>
    </w:p>
    <w:p w:rsidR="00EC726C" w:rsidRDefault="00EC726C">
      <w:pPr>
        <w:pStyle w:val="ConsPlusNormal"/>
        <w:spacing w:before="220"/>
        <w:ind w:firstLine="540"/>
        <w:jc w:val="both"/>
      </w:pPr>
      <w:r>
        <w:t>6. Субъекты электроэнергетики предоставляют для целей государственного регулирования цен (тарифов) данные раздельного учета (в том числе первичного бухгалтерского учета) активов продукции, доходов и расходов по следующим видам деятельности в сфере электроэнергетики:</w:t>
      </w:r>
    </w:p>
    <w:p w:rsidR="00EC726C" w:rsidRDefault="00EC726C">
      <w:pPr>
        <w:pStyle w:val="ConsPlusNormal"/>
        <w:spacing w:before="220"/>
        <w:ind w:firstLine="540"/>
        <w:jc w:val="both"/>
      </w:pPr>
      <w:r>
        <w:t>1) производство электрической энергии (мощности), в том числе с постанционной и поблочной разбивкой;</w:t>
      </w:r>
    </w:p>
    <w:p w:rsidR="00EC726C" w:rsidRDefault="00EC726C">
      <w:pPr>
        <w:pStyle w:val="ConsPlusNormal"/>
        <w:spacing w:before="220"/>
        <w:ind w:firstLine="540"/>
        <w:jc w:val="both"/>
      </w:pPr>
      <w:r>
        <w:t xml:space="preserve">2) производство электрической энергии объектом, введенным в эксплуатацию в соответствии с </w:t>
      </w:r>
      <w:hyperlink r:id="rId195" w:history="1">
        <w:r>
          <w:rPr>
            <w:color w:val="0000FF"/>
          </w:rPr>
          <w:t>постановлением</w:t>
        </w:r>
      </w:hyperlink>
      <w:r>
        <w:t xml:space="preserve"> Правительства Российской Федерации от 7 декабря 2005 г. N 738;</w:t>
      </w:r>
    </w:p>
    <w:p w:rsidR="00EC726C" w:rsidRDefault="00EC726C">
      <w:pPr>
        <w:pStyle w:val="ConsPlusNormal"/>
        <w:spacing w:before="220"/>
        <w:ind w:firstLine="540"/>
        <w:jc w:val="both"/>
      </w:pPr>
      <w:r>
        <w:t>3) передача электрической энергии по единой национальной (общероссийской) электрической сети (в том числе эксплуатация объектов электросетевого хозяйства) с разбивкой по субъектам Российской Федерации, на территории которых устанавливаются дифференцированные тарифы на услуги по передаче электрической энергии по единой национальной (общероссийской) электрической сети;</w:t>
      </w:r>
    </w:p>
    <w:p w:rsidR="00EC726C" w:rsidRDefault="00EC726C">
      <w:pPr>
        <w:pStyle w:val="ConsPlusNormal"/>
        <w:spacing w:before="220"/>
        <w:ind w:firstLine="540"/>
        <w:jc w:val="both"/>
      </w:pPr>
      <w:r>
        <w:t>4) передача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(в том числе эксплуатация объектов электросетевого хозяйства), с разбивкой по субъектам Российской Федерации, в случае если организация осуществляет регулируемую деятельность на территории более одного субъекта Российской Федерации;</w:t>
      </w:r>
    </w:p>
    <w:p w:rsidR="00EC726C" w:rsidRDefault="00EC726C">
      <w:pPr>
        <w:pStyle w:val="ConsPlusNormal"/>
        <w:spacing w:before="220"/>
        <w:ind w:firstLine="540"/>
        <w:jc w:val="both"/>
      </w:pPr>
      <w:r>
        <w:t>5) реализация (сбыт) электрической энергии, с разбивкой по субъектам Российской Федерации, в случае если организация осуществляет регулируемую деятельность на территории более одного субъекта Российской Федерации, а также с выделением расходов на обеспечение реализации (сбыта) в объемах потребления электрической энергии населением и (или) приравненными к нему категориями потребителей в рамках и сверх социальной нормы потребления, иными категориями потребителей, а также сетевыми организациями для целей компенсации потерь в электрических сетях;</w:t>
      </w:r>
    </w:p>
    <w:p w:rsidR="00EC726C" w:rsidRDefault="00EC726C">
      <w:pPr>
        <w:pStyle w:val="ConsPlusNormal"/>
        <w:jc w:val="both"/>
      </w:pPr>
      <w:r>
        <w:t xml:space="preserve">(в ред. </w:t>
      </w:r>
      <w:hyperlink r:id="rId196" w:history="1">
        <w:r>
          <w:rPr>
            <w:color w:val="0000FF"/>
          </w:rPr>
          <w:t>Постановления</w:t>
        </w:r>
      </w:hyperlink>
      <w:r>
        <w:t xml:space="preserve"> Правительства РФ от 21.07.2017 N 863)</w:t>
      </w:r>
    </w:p>
    <w:p w:rsidR="00EC726C" w:rsidRDefault="00EC726C">
      <w:pPr>
        <w:pStyle w:val="ConsPlusNormal"/>
        <w:spacing w:before="220"/>
        <w:ind w:firstLine="540"/>
        <w:jc w:val="both"/>
      </w:pPr>
      <w:r>
        <w:t>6) услуги коммерческого оператора;</w:t>
      </w:r>
    </w:p>
    <w:p w:rsidR="00EC726C" w:rsidRDefault="00EC726C">
      <w:pPr>
        <w:pStyle w:val="ConsPlusNormal"/>
        <w:spacing w:before="220"/>
        <w:ind w:firstLine="540"/>
        <w:jc w:val="both"/>
      </w:pPr>
      <w:r>
        <w:t>7) технологическое присоединение к электрическим сетям;</w:t>
      </w:r>
    </w:p>
    <w:p w:rsidR="00EC726C" w:rsidRDefault="00EC726C">
      <w:pPr>
        <w:pStyle w:val="ConsPlusNormal"/>
        <w:spacing w:before="220"/>
        <w:ind w:firstLine="540"/>
        <w:jc w:val="both"/>
      </w:pPr>
      <w:r>
        <w:t>8) оказание услуг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EC726C" w:rsidRDefault="00EC726C">
      <w:pPr>
        <w:pStyle w:val="ConsPlusNormal"/>
        <w:spacing w:before="220"/>
        <w:ind w:firstLine="540"/>
        <w:jc w:val="both"/>
      </w:pPr>
      <w:r>
        <w:t>9) оказание услуг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мощности;</w:t>
      </w:r>
    </w:p>
    <w:p w:rsidR="00EC726C" w:rsidRDefault="00EC726C">
      <w:pPr>
        <w:pStyle w:val="ConsPlusNormal"/>
        <w:spacing w:before="220"/>
        <w:ind w:firstLine="540"/>
        <w:jc w:val="both"/>
      </w:pPr>
      <w:r>
        <w:t>10) оказание услуг по обеспечению системной надежности, в том числе по видам услуг, с постанционной и поблочной разбивкой:</w:t>
      </w:r>
    </w:p>
    <w:p w:rsidR="00EC726C" w:rsidRDefault="00EC726C">
      <w:pPr>
        <w:pStyle w:val="ConsPlusNormal"/>
        <w:spacing w:before="220"/>
        <w:ind w:firstLine="540"/>
        <w:jc w:val="both"/>
      </w:pPr>
      <w:r>
        <w:t>нормированное первичное регулирование частоты с использованием генерирующего оборудования электростанций - с разбивкой по объектам электроэнергетики, с использованием которых осуществляется оказание услуги;</w:t>
      </w:r>
    </w:p>
    <w:p w:rsidR="00EC726C" w:rsidRDefault="00EC726C">
      <w:pPr>
        <w:pStyle w:val="ConsPlusNormal"/>
        <w:spacing w:before="220"/>
        <w:ind w:firstLine="540"/>
        <w:jc w:val="both"/>
      </w:pPr>
      <w:r>
        <w:lastRenderedPageBreak/>
        <w:t>автоматическое вторичное регулирование частоты и перетоков активной мощности с использованием генерирующего оборудования электростанций (за исключением гидроэлектростанций установленной мощностью более 100 МВт) - с разбивкой по объектам электроэнергетики, с использованием которых осуществляется оказание услуги;</w:t>
      </w:r>
    </w:p>
    <w:p w:rsidR="00EC726C" w:rsidRDefault="00EC726C">
      <w:pPr>
        <w:pStyle w:val="ConsPlusNormal"/>
        <w:spacing w:before="220"/>
        <w:ind w:firstLine="540"/>
        <w:jc w:val="both"/>
      </w:pPr>
      <w:r>
        <w:t>регулирование реактивной мощности с использованием генерирующего оборудования электростанций, на котором в течение периода оказания соответствующих услуг не производится электрическая энергия;</w:t>
      </w:r>
    </w:p>
    <w:p w:rsidR="00EC726C" w:rsidRDefault="00EC726C">
      <w:pPr>
        <w:pStyle w:val="ConsPlusNormal"/>
        <w:spacing w:before="220"/>
        <w:ind w:firstLine="540"/>
        <w:jc w:val="both"/>
      </w:pPr>
      <w:r>
        <w:t>развитие систем противоаварийного управления (включая установку (модернизацию) соответствующих устройств) в Единой энергетической системе России.</w:t>
      </w:r>
    </w:p>
    <w:p w:rsidR="00EC726C" w:rsidRDefault="00EC726C">
      <w:pPr>
        <w:pStyle w:val="ConsPlusNormal"/>
        <w:spacing w:before="220"/>
        <w:ind w:firstLine="540"/>
        <w:jc w:val="both"/>
      </w:pPr>
      <w:r>
        <w:t>7. При установлении регулируемых цен (тарифов) регулирующие органы принимают меры, направленные на исключение из расчетов экономически необоснованных расходов организаций, осуществляющих регулируемую деятельность. К экономически необоснованным расходам организаций, осуществляющих регулируемую деятельность, относятся в том числе выявленные на основании данных статистической и бухгалтерской отчетности за год и иных материалов:</w:t>
      </w:r>
    </w:p>
    <w:p w:rsidR="00EC726C" w:rsidRDefault="00EC726C">
      <w:pPr>
        <w:pStyle w:val="ConsPlusNormal"/>
        <w:spacing w:before="220"/>
        <w:ind w:firstLine="540"/>
        <w:jc w:val="both"/>
      </w:pPr>
      <w:r>
        <w:t>расходы организаций, осуществляющих регулируемую деятельность, в предыдущем периоде регулирования, не связанные с осуществлением регулируемой деятельности этих организаций и покрытые за счет поступлений от регулируемой деятельности;</w:t>
      </w:r>
    </w:p>
    <w:p w:rsidR="00EC726C" w:rsidRDefault="00EC726C">
      <w:pPr>
        <w:pStyle w:val="ConsPlusNormal"/>
        <w:spacing w:before="220"/>
        <w:ind w:firstLine="540"/>
        <w:jc w:val="both"/>
      </w:pPr>
      <w:r>
        <w:t>учтенные при установлении регулируемых цен (тарифов) расходы, фактически не понесенные в периоде регулирования, на который устанавливались регулируемые цены (тарифы) (за исключением случая применения в отношении организации, осуществляющей регулируемую деятельность, метода доходности инвестированного капитала и метода долгосрочной индексации необходимой валовой выручки).</w:t>
      </w:r>
    </w:p>
    <w:p w:rsidR="00EC726C" w:rsidRDefault="00EC726C">
      <w:pPr>
        <w:pStyle w:val="ConsPlusNormal"/>
        <w:spacing w:before="220"/>
        <w:ind w:firstLine="540"/>
        <w:jc w:val="both"/>
      </w:pPr>
      <w:r>
        <w:t>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экономически необоснованные расходы реорганизованного юридического лица (юридических лиц).</w:t>
      </w:r>
    </w:p>
    <w:p w:rsidR="00EC726C" w:rsidRDefault="00EC726C">
      <w:pPr>
        <w:pStyle w:val="ConsPlusNormal"/>
        <w:jc w:val="both"/>
      </w:pPr>
      <w:r>
        <w:t xml:space="preserve">(абзац введен </w:t>
      </w:r>
      <w:hyperlink r:id="rId197" w:history="1">
        <w:r>
          <w:rPr>
            <w:color w:val="0000FF"/>
          </w:rPr>
          <w:t>Постановлением</w:t>
        </w:r>
      </w:hyperlink>
      <w:r>
        <w:t xml:space="preserve"> Правительства РФ от 13.02.2015 N 120)</w:t>
      </w:r>
    </w:p>
    <w:p w:rsidR="00EC726C" w:rsidRDefault="00EC726C">
      <w:pPr>
        <w:pStyle w:val="ConsPlusNormal"/>
        <w:spacing w:before="220"/>
        <w:ind w:firstLine="540"/>
        <w:jc w:val="both"/>
      </w:pPr>
      <w:r>
        <w:t>Установленные цены (тарифы) могут быть пересмотрены до окончания срока их действия, в том числе в течение финансового года, в следующих случаях:</w:t>
      </w:r>
    </w:p>
    <w:p w:rsidR="00EC726C" w:rsidRDefault="00EC726C">
      <w:pPr>
        <w:pStyle w:val="ConsPlusNormal"/>
        <w:jc w:val="both"/>
      </w:pPr>
      <w:r>
        <w:t xml:space="preserve">(в ред. </w:t>
      </w:r>
      <w:hyperlink r:id="rId198" w:history="1">
        <w:r>
          <w:rPr>
            <w:color w:val="0000FF"/>
          </w:rPr>
          <w:t>Постановления</w:t>
        </w:r>
      </w:hyperlink>
      <w:r>
        <w:t xml:space="preserve"> Правительства РФ от 11.06.2014 N 542)</w:t>
      </w:r>
    </w:p>
    <w:p w:rsidR="00EC726C" w:rsidRDefault="00EC726C">
      <w:pPr>
        <w:pStyle w:val="ConsPlusNormal"/>
        <w:spacing w:before="220"/>
        <w:ind w:firstLine="540"/>
        <w:jc w:val="both"/>
      </w:pPr>
      <w:r>
        <w:t>выявление нарушений, связанных с нецелевым использованием инвестиционных ресурсов, включенных в регулируемые государством цены (тарифы);</w:t>
      </w:r>
    </w:p>
    <w:p w:rsidR="00EC726C" w:rsidRDefault="00EC726C">
      <w:pPr>
        <w:pStyle w:val="ConsPlusNormal"/>
        <w:jc w:val="both"/>
      </w:pPr>
      <w:r>
        <w:t xml:space="preserve">(в ред. </w:t>
      </w:r>
      <w:hyperlink r:id="rId199" w:history="1">
        <w:r>
          <w:rPr>
            <w:color w:val="0000FF"/>
          </w:rPr>
          <w:t>Постановления</w:t>
        </w:r>
      </w:hyperlink>
      <w:r>
        <w:t xml:space="preserve"> Правительства РФ от 11.06.2014 N 542)</w:t>
      </w:r>
    </w:p>
    <w:p w:rsidR="00EC726C" w:rsidRDefault="00EC726C">
      <w:pPr>
        <w:pStyle w:val="ConsPlusNormal"/>
        <w:spacing w:before="220"/>
        <w:ind w:firstLine="540"/>
        <w:jc w:val="both"/>
      </w:pPr>
      <w:r>
        <w:t xml:space="preserve">принятие в установленном порядке решения об изменении инвестиционной программы организации, осуществляющей регулируемую деятельность, вследствие выдачи органом государственного контроля (надзора) предписания с указанием о необходимости обращения в уполномоченный орган власти для внесения изменений в инвестиционную программу в соответствии с </w:t>
      </w:r>
      <w:hyperlink r:id="rId200" w:history="1">
        <w:r>
          <w:rPr>
            <w:color w:val="0000FF"/>
          </w:rPr>
          <w:t>Положением</w:t>
        </w:r>
      </w:hyperlink>
      <w:r>
        <w:t xml:space="preserve"> о государственном контроле (надзоре) в области регулируемых государством цен (тарифов), утвержденным постановлением Правительства Российской Федерации от 27 июня 2013 г. N 543 "О государственном контроле (надзоре) в области регулируемых государством цен (тарифов), а также изменении и признании утратившими силу некоторых актов Правительства Российской Федерации".</w:t>
      </w:r>
    </w:p>
    <w:p w:rsidR="00EC726C" w:rsidRDefault="00EC726C">
      <w:pPr>
        <w:pStyle w:val="ConsPlusNormal"/>
        <w:jc w:val="both"/>
      </w:pPr>
      <w:r>
        <w:t xml:space="preserve">(в ред. </w:t>
      </w:r>
      <w:hyperlink r:id="rId201" w:history="1">
        <w:r>
          <w:rPr>
            <w:color w:val="0000FF"/>
          </w:rPr>
          <w:t>Постановления</w:t>
        </w:r>
      </w:hyperlink>
      <w:r>
        <w:t xml:space="preserve"> Правительства РФ от 11.06.2014 N 542)</w:t>
      </w:r>
    </w:p>
    <w:p w:rsidR="00EC726C" w:rsidRDefault="00EC726C">
      <w:pPr>
        <w:pStyle w:val="ConsPlusNormal"/>
        <w:spacing w:before="220"/>
        <w:ind w:firstLine="540"/>
        <w:jc w:val="both"/>
      </w:pPr>
      <w:r>
        <w:t xml:space="preserve">Регулирующие органы принимают меры по исключению из расчетов при установлении регулируемых цен (тарифов) экономически необоснованных доходов организаций, осуществляющих регулируемую деятельность, полученных в предыдущем периоде </w:t>
      </w:r>
      <w:r>
        <w:lastRenderedPageBreak/>
        <w:t>регулирования.</w:t>
      </w:r>
    </w:p>
    <w:p w:rsidR="00EC726C" w:rsidRDefault="00EC726C">
      <w:pPr>
        <w:pStyle w:val="ConsPlusNormal"/>
        <w:spacing w:before="220"/>
        <w:ind w:firstLine="540"/>
        <w:jc w:val="both"/>
      </w:pPr>
      <w:r>
        <w:t>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экономически необоснованные доходы реорганизованного юридического лица (юридических лиц).</w:t>
      </w:r>
    </w:p>
    <w:p w:rsidR="00EC726C" w:rsidRDefault="00EC726C">
      <w:pPr>
        <w:pStyle w:val="ConsPlusNormal"/>
        <w:jc w:val="both"/>
      </w:pPr>
      <w:r>
        <w:t xml:space="preserve">(абзац введен </w:t>
      </w:r>
      <w:hyperlink r:id="rId202" w:history="1">
        <w:r>
          <w:rPr>
            <w:color w:val="0000FF"/>
          </w:rPr>
          <w:t>Постановлением</w:t>
        </w:r>
      </w:hyperlink>
      <w:r>
        <w:t xml:space="preserve"> Правительства РФ от 13.02.2015 N 120)</w:t>
      </w:r>
    </w:p>
    <w:p w:rsidR="00EC726C" w:rsidRDefault="00EC726C">
      <w:pPr>
        <w:pStyle w:val="ConsPlusNormal"/>
        <w:spacing w:before="220"/>
        <w:ind w:firstLine="540"/>
        <w:jc w:val="both"/>
      </w:pPr>
      <w:r>
        <w:t>В случае если на основании данных статистической и бухгалтерской отчетности за год и иных материалов выявлены экономически обоснованные расходы организаций, осуществляющих регулируемую деятельность, не учтенные при установлении регулируемых цен (тарифов) на тот период регулирования, в котором они понесены, или доход, недополученный при осуществлении регулируемой деятельности в этот период регулирования по независящим от организации, осуществляющей регулируемую деятельность, причинам, указанные расходы (доход) учитываются регулирующими органами при установлении регулируемых цен (тарифов) на следующий период регулирования. К экономически обоснованным расходам в том числе относятся расходы, связанные с обслуживанием заемных средств, привлекаемых для покрытия недостатка средств (за исключением случая применения в отношении организации, осуществляющей регулируемую деятельность, метода доходности инвестированного капитала).</w:t>
      </w:r>
    </w:p>
    <w:p w:rsidR="00EC726C" w:rsidRDefault="00EC726C">
      <w:pPr>
        <w:pStyle w:val="ConsPlusNormal"/>
        <w:spacing w:before="220"/>
        <w:ind w:firstLine="540"/>
        <w:jc w:val="both"/>
      </w:pPr>
      <w:r>
        <w:t>Исключение экономически необоснованных доходов и расходов организаций, осуществляющих регулируемую деятельность, выявленных в том числе по результатам проверки их хозяйственной деятельности, учет экономически обоснованных расходов организаций, осуществляющих регулируемую деятельность, не учтенных при установлении регулируемых цен (тарифов) на тот период регулирования, в котором они понесены, или доходов, недополученных при осуществлении регулируемой деятельности в этот период регулирования по независящим от организации, осуществляющей регулируемую деятельность, причинам, в целях сглаживания изменения тарифов могут осуществляться в течение периода, в том числе относящегося к разным долгосрочным периодам регулирования, который не может быть более 5 лет. В этом случае распределение исключаемых экономически необоснованных доходов и расходов, учитываемых экономически обоснованных расходов, не учтенных при установлении регулируемых цен (тарифов) на тот период регулирования, в котором они понесены, или доходов, недополученных при осуществлении регулируемой деятельности в этот период регулирования, осуществляется при расчете необходимой валовой выручки соответствующего годового периода регулирования с учетом параметров прогноза социально-экономического развития Российской Федерации. Действие положений, установленных настоящим абзацем, не распространяется на территориальные сетевые организации, необходимая валовая выручка которых с учетом расходов на оплату потерь и оплату услуг других территориальных сетевых организаций за 3 последних периода регулирования не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w:t>
      </w:r>
    </w:p>
    <w:p w:rsidR="00EC726C" w:rsidRDefault="00EC726C">
      <w:pPr>
        <w:pStyle w:val="ConsPlusNormal"/>
        <w:jc w:val="both"/>
      </w:pPr>
      <w:r>
        <w:t xml:space="preserve">(абзац введен </w:t>
      </w:r>
      <w:hyperlink r:id="rId203" w:history="1">
        <w:r>
          <w:rPr>
            <w:color w:val="0000FF"/>
          </w:rPr>
          <w:t>Постановлением</w:t>
        </w:r>
      </w:hyperlink>
      <w:r>
        <w:t xml:space="preserve"> Правительства РФ от 12.11.2016 N 1157)</w:t>
      </w:r>
    </w:p>
    <w:p w:rsidR="00EC726C" w:rsidRDefault="00EC726C">
      <w:pPr>
        <w:pStyle w:val="ConsPlusNormal"/>
        <w:spacing w:before="220"/>
        <w:ind w:firstLine="540"/>
        <w:jc w:val="both"/>
      </w:pPr>
      <w:bookmarkStart w:id="10" w:name="P288"/>
      <w:bookmarkEnd w:id="10"/>
      <w:r>
        <w:t>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учитываются экономически обоснованные расходы реорганизованного юридического лица (юридических лиц), не учтенные при установлении регулируемых цен (тарифов) в отношении такого юридического лица (юридических лиц), а также доходы, недополученные при осуществлении регулируемой деятельности реорганизованным юридическим лицом (юридическими лицами) по независящим от него причинам.</w:t>
      </w:r>
    </w:p>
    <w:p w:rsidR="00EC726C" w:rsidRDefault="00EC726C">
      <w:pPr>
        <w:pStyle w:val="ConsPlusNormal"/>
        <w:jc w:val="both"/>
      </w:pPr>
      <w:r>
        <w:t xml:space="preserve">(абзац введен </w:t>
      </w:r>
      <w:hyperlink r:id="rId204" w:history="1">
        <w:r>
          <w:rPr>
            <w:color w:val="0000FF"/>
          </w:rPr>
          <w:t>Постановлением</w:t>
        </w:r>
      </w:hyperlink>
      <w:r>
        <w:t xml:space="preserve"> Правительства РФ от 13.02.2015 N 120)</w:t>
      </w:r>
    </w:p>
    <w:p w:rsidR="00EC726C" w:rsidRDefault="00EC726C">
      <w:pPr>
        <w:pStyle w:val="ConsPlusNormal"/>
        <w:spacing w:before="220"/>
        <w:ind w:firstLine="540"/>
        <w:jc w:val="both"/>
      </w:pPr>
      <w:r>
        <w:t xml:space="preserve">Регулирующий орган принимает решения об установлении (пересмотре) долгосрочных параметров регулирования деятельности территориальных сетевых организаций, об установлении (изменении) цен (тарифов) на услуги по передаче электрической энергии по </w:t>
      </w:r>
      <w:r>
        <w:lastRenderedPageBreak/>
        <w:t>электрическим сетям, принадлежащим на праве собственности или на ином законном основании территориальным сетевым организациям, во исполнение вступившего в законную силу решения суда, решения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принятого им с превышением полномочий (предписания), в целях приведения решений об установлении указанных цен (тарифов) и (или) их предельных уровней в соответствие с законодательством Российской Федерации в месячный срок со дня вступления в силу решения суда или принятия Федеральной антимонопольной службой одного из указанных решений (выдачи предписания), если иной срок не установлен соответствующим решением (предписанием).</w:t>
      </w:r>
    </w:p>
    <w:p w:rsidR="00EC726C" w:rsidRDefault="00EC726C">
      <w:pPr>
        <w:pStyle w:val="ConsPlusNormal"/>
        <w:jc w:val="both"/>
      </w:pPr>
      <w:r>
        <w:t xml:space="preserve">(абзац введен </w:t>
      </w:r>
      <w:hyperlink r:id="rId205" w:history="1">
        <w:r>
          <w:rPr>
            <w:color w:val="0000FF"/>
          </w:rPr>
          <w:t>Постановлением</w:t>
        </w:r>
      </w:hyperlink>
      <w:r>
        <w:t xml:space="preserve"> Правительства РФ от 24.10.2013 N 953; в ред. </w:t>
      </w:r>
      <w:hyperlink r:id="rId206"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 xml:space="preserve">В случае возникновения у субъектов электроэнергетики недополученных доходов, связанных с осуществлением регулируемой деятельности, в результате принятия решений, указанных в </w:t>
      </w:r>
      <w:hyperlink w:anchor="P288" w:history="1">
        <w:r>
          <w:rPr>
            <w:color w:val="0000FF"/>
          </w:rPr>
          <w:t>абзаце двенадцатом</w:t>
        </w:r>
      </w:hyperlink>
      <w:r>
        <w:t xml:space="preserve"> настоящего пункта, а также изменения в течение первого долгосрочного периода регулирования, начавшегося до 2015 года (в том числе на основании решений Правительства Российской Федерации), установленных регулирующим органом долгосрочных цен (тарифов), и (или) необходимой валовой выручки субъекта электроэнергетики, осуществляющего регулируемую деятельность, которая определена в соответствии с настоящим документом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установления долгосрочных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регулирующим органом или согласованных им в соответствии с законодательством Российской Федерации о концессионных соглашениях, а также изменения долгосрочных параметров регулирования деятельности территориальных сетевых организаций и (или) установления долгосрочных цен (тарифов) на основе долгосрочных параметров регулирования деятельности территориальных сетевых организаций, отличных от долгосрочных параметров регулирования деятельности таких территориальных сетевых организаций, установленных регулирующим органом или согласованных им в соответствии с законодательством Российской Федерации о концессионных соглашениях, в соответствии с </w:t>
      </w:r>
      <w:hyperlink r:id="rId207" w:history="1">
        <w:r>
          <w:rPr>
            <w:color w:val="0000FF"/>
          </w:rPr>
          <w:t>пунктом 3</w:t>
        </w:r>
      </w:hyperlink>
      <w:r>
        <w:t xml:space="preserve"> постановления Правительства Российской Федерации от 9 октября 2015 г. N 1079 "О предоставлении в 2015 году субсидий из федерального бюджета бюджетам субъектов Российской Федерации на ликвидацию перекрестного субсидирования в электроэнергетике в рамках подпрограммы "Развитие и модернизация электроэнергетики" государственной программы Российской Федерации "Энергоэффективность и развитие энергетики", возмещение таких доходов за счет средств бюджета субъекта Российской Федерации в соответствии со </w:t>
      </w:r>
      <w:hyperlink r:id="rId208" w:history="1">
        <w:r>
          <w:rPr>
            <w:color w:val="0000FF"/>
          </w:rPr>
          <w:t>статьей 23</w:t>
        </w:r>
      </w:hyperlink>
      <w:r>
        <w:t xml:space="preserve"> Федерального закона "Об электроэнергетике" не осуществляется.</w:t>
      </w:r>
    </w:p>
    <w:p w:rsidR="00EC726C" w:rsidRDefault="00EC726C">
      <w:pPr>
        <w:pStyle w:val="ConsPlusNormal"/>
        <w:jc w:val="both"/>
      </w:pPr>
      <w:r>
        <w:t xml:space="preserve">(в ред. </w:t>
      </w:r>
      <w:hyperlink r:id="rId209" w:history="1">
        <w:r>
          <w:rPr>
            <w:color w:val="0000FF"/>
          </w:rPr>
          <w:t>Постановления</w:t>
        </w:r>
      </w:hyperlink>
      <w:r>
        <w:t xml:space="preserve"> Правительства РФ от 09.10.2015 N 1079)</w:t>
      </w:r>
    </w:p>
    <w:p w:rsidR="00EC726C" w:rsidRDefault="00EC726C">
      <w:pPr>
        <w:pStyle w:val="ConsPlusNormal"/>
        <w:spacing w:before="220"/>
        <w:ind w:firstLine="540"/>
        <w:jc w:val="both"/>
      </w:pPr>
      <w:r>
        <w:t xml:space="preserve">Абзац утратил силу. - </w:t>
      </w:r>
      <w:hyperlink r:id="rId210" w:history="1">
        <w:r>
          <w:rPr>
            <w:color w:val="0000FF"/>
          </w:rPr>
          <w:t>Постановление</w:t>
        </w:r>
      </w:hyperlink>
      <w:r>
        <w:t xml:space="preserve"> Правительства РФ от 11.06.2014 N 542.</w:t>
      </w:r>
    </w:p>
    <w:p w:rsidR="00EC726C" w:rsidRDefault="00EC726C">
      <w:pPr>
        <w:pStyle w:val="ConsPlusNormal"/>
        <w:spacing w:before="220"/>
        <w:ind w:firstLine="540"/>
        <w:jc w:val="both"/>
      </w:pPr>
      <w:r>
        <w:t>При установлении сбытовых надбавок гарантирующих поставщиков и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регулирующие органы включают в необходимую валовую выручку понесенные расходы на осуществление действий по коррекции времени встроенных часов приборов учета, обеспечивающих учет электрической энергии (мощности), потребляемой населением и (или) приравненными к нему категориями потребителей, в связи с изменением порядка исчисления времени, установления тарифных зон суток.</w:t>
      </w:r>
    </w:p>
    <w:p w:rsidR="00EC726C" w:rsidRDefault="00EC726C">
      <w:pPr>
        <w:pStyle w:val="ConsPlusNormal"/>
        <w:jc w:val="both"/>
      </w:pPr>
      <w:r>
        <w:t xml:space="preserve">(абзац введен </w:t>
      </w:r>
      <w:hyperlink r:id="rId211" w:history="1">
        <w:r>
          <w:rPr>
            <w:color w:val="0000FF"/>
          </w:rPr>
          <w:t>Постановлением</w:t>
        </w:r>
      </w:hyperlink>
      <w:r>
        <w:t xml:space="preserve"> Правительства РФ от 24.12.2014 N 1465)</w:t>
      </w:r>
    </w:p>
    <w:p w:rsidR="00EC726C" w:rsidRDefault="00EC726C">
      <w:pPr>
        <w:pStyle w:val="ConsPlusNormal"/>
        <w:jc w:val="both"/>
      </w:pPr>
      <w:r>
        <w:rPr>
          <w:color w:val="0A2666"/>
        </w:rPr>
        <w:lastRenderedPageBreak/>
        <w:t>КонсультантПлюс: примечание.</w:t>
      </w:r>
    </w:p>
    <w:p w:rsidR="00EC726C" w:rsidRDefault="00EC726C">
      <w:pPr>
        <w:pStyle w:val="ConsPlusNormal"/>
        <w:jc w:val="both"/>
      </w:pPr>
      <w:r>
        <w:rPr>
          <w:color w:val="0A2666"/>
        </w:rPr>
        <w:t xml:space="preserve">В соответствии с изменениями, внесенными Постановлениями Правительства РФ от 21.07.2017 </w:t>
      </w:r>
      <w:hyperlink r:id="rId212" w:history="1">
        <w:r>
          <w:rPr>
            <w:color w:val="0000FF"/>
          </w:rPr>
          <w:t>N 863</w:t>
        </w:r>
      </w:hyperlink>
      <w:r>
        <w:rPr>
          <w:color w:val="0A2666"/>
        </w:rPr>
        <w:t xml:space="preserve">, от 28.07.2017 </w:t>
      </w:r>
      <w:hyperlink r:id="rId213" w:history="1">
        <w:r>
          <w:rPr>
            <w:color w:val="0000FF"/>
          </w:rPr>
          <w:t>N 895</w:t>
        </w:r>
      </w:hyperlink>
      <w:r>
        <w:rPr>
          <w:color w:val="0A2666"/>
        </w:rPr>
        <w:t xml:space="preserve">, а также с </w:t>
      </w:r>
      <w:hyperlink r:id="rId214" w:history="1">
        <w:r>
          <w:rPr>
            <w:color w:val="0000FF"/>
          </w:rPr>
          <w:t>приостановлением</w:t>
        </w:r>
      </w:hyperlink>
      <w:r>
        <w:rPr>
          <w:color w:val="0A2666"/>
        </w:rPr>
        <w:t xml:space="preserve"> действия изменения, внесенного Постановлением Правительства РФ от 21.07.2017 N 863 на период с 28 августа 2017 года по 1 декабря 2017 года, очередность расположения абзацев 17, 18, 19 пункта 7 приведена согласно вступлению в силу указанных изменений: абзацев 17, 18 - </w:t>
      </w:r>
      <w:hyperlink r:id="rId215" w:history="1">
        <w:r>
          <w:rPr>
            <w:color w:val="0000FF"/>
          </w:rPr>
          <w:t>31 июля 2017 года</w:t>
        </w:r>
      </w:hyperlink>
      <w:r>
        <w:rPr>
          <w:color w:val="0A2666"/>
        </w:rPr>
        <w:t xml:space="preserve">, абзаца 19 - </w:t>
      </w:r>
      <w:hyperlink r:id="rId216" w:history="1">
        <w:r>
          <w:rPr>
            <w:color w:val="0000FF"/>
          </w:rPr>
          <w:t>2 августа 2017 года</w:t>
        </w:r>
      </w:hyperlink>
      <w:r>
        <w:rPr>
          <w:color w:val="0A2666"/>
        </w:rPr>
        <w:t>.</w:t>
      </w:r>
    </w:p>
    <w:p w:rsidR="00EC726C" w:rsidRDefault="00EC726C">
      <w:pPr>
        <w:pStyle w:val="ConsPlusNormal"/>
        <w:ind w:firstLine="540"/>
        <w:jc w:val="both"/>
      </w:pPr>
      <w:r>
        <w:t xml:space="preserve">Определение размера недополученных доходов гарантирующих поставщиков (энергосбытовых (энергоснабжающих) организаций) в связи с доведением в субъектах Российской Федерации, входящих в состав Дальневосточного федерального округа, цен (тарифов) на электрическую энергию (мощность) до базовых уровней цен (тарифов) на электрическую энергию (мощность), которые в соответствии с Федеральным </w:t>
      </w:r>
      <w:hyperlink r:id="rId217" w:history="1">
        <w:r>
          <w:rPr>
            <w:color w:val="0000FF"/>
          </w:rPr>
          <w:t>законом</w:t>
        </w:r>
      </w:hyperlink>
      <w:r>
        <w:t xml:space="preserve"> "Об электроэнергетике" подлежат возмещению за счет средств, предоставляемых в виде безвозмездных целевых взносов субъектом оптового рынка, установленным </w:t>
      </w:r>
      <w:hyperlink r:id="rId218" w:history="1">
        <w:r>
          <w:rPr>
            <w:color w:val="0000FF"/>
          </w:rPr>
          <w:t>распоряжением</w:t>
        </w:r>
      </w:hyperlink>
      <w:r>
        <w:t xml:space="preserve"> Правительства Российской Федерации от 28 июля 2017 г. N 1614-р, осуществляется органами исполнительной власти субъектов Российской Федерации в области государственного регулирования тарифов в соответствии с нормативными правовыми актами субъектов Российской Федерации.</w:t>
      </w:r>
    </w:p>
    <w:p w:rsidR="00EC726C" w:rsidRDefault="00EC726C">
      <w:pPr>
        <w:pStyle w:val="ConsPlusNormal"/>
        <w:jc w:val="both"/>
      </w:pPr>
      <w:r>
        <w:t xml:space="preserve">(абзац введен </w:t>
      </w:r>
      <w:hyperlink r:id="rId219" w:history="1">
        <w:r>
          <w:rPr>
            <w:color w:val="0000FF"/>
          </w:rPr>
          <w:t>Постановлением</w:t>
        </w:r>
      </w:hyperlink>
      <w:r>
        <w:t xml:space="preserve"> Правительства РФ от 28.07.2017 N 895)</w:t>
      </w:r>
    </w:p>
    <w:p w:rsidR="00EC726C" w:rsidRDefault="00EC726C">
      <w:pPr>
        <w:pStyle w:val="ConsPlusNormal"/>
        <w:spacing w:before="220"/>
        <w:ind w:firstLine="540"/>
        <w:jc w:val="both"/>
      </w:pPr>
      <w:r>
        <w:t>В случае если по итогам года осуществлено неполное возмещение недополученных доходов гарантирующего поставщика (энергосбытовой (энергоснабжающей) организации) в связи с доведением в субъектах Российской Федерации, входящих в состав Дальневосточного федерального округа, цен (тарифов) на электрическую энергию (мощность) до базовых уровней цен (тарифов) на электрическую энергию (мощность), указанные недополученные доходы учитываются регулирующими органами при установлении регулируемых цен (тарифов) на следующий период регулирования.</w:t>
      </w:r>
    </w:p>
    <w:p w:rsidR="00EC726C" w:rsidRDefault="00EC726C">
      <w:pPr>
        <w:pStyle w:val="ConsPlusNormal"/>
        <w:jc w:val="both"/>
      </w:pPr>
      <w:r>
        <w:t xml:space="preserve">(абзац введен </w:t>
      </w:r>
      <w:hyperlink r:id="rId220" w:history="1">
        <w:r>
          <w:rPr>
            <w:color w:val="0000FF"/>
          </w:rPr>
          <w:t>Постановлением</w:t>
        </w:r>
      </w:hyperlink>
      <w:r>
        <w:t xml:space="preserve"> Правительства РФ от 28.07.2017 N 895)</w:t>
      </w:r>
    </w:p>
    <w:p w:rsidR="00EC726C" w:rsidRDefault="00EC726C">
      <w:pPr>
        <w:pStyle w:val="ConsPlusNormal"/>
        <w:spacing w:before="220"/>
        <w:ind w:firstLine="540"/>
        <w:jc w:val="both"/>
      </w:pPr>
      <w:r>
        <w:t xml:space="preserve">Особенности учета выявленных за предшествующий период регулирования экономически необоснованных расходов или экономически необоснованных доходов гарантирующих поставщиков, а также экономически обоснованных расходов, не учтенных при установлении сбытовых надбавок гарантирующих поставщиков, и доходов, недополученных при осуществлении гарантирующими поставщиками регулируемого вида деятельности, определяются </w:t>
      </w:r>
      <w:hyperlink w:anchor="P952" w:history="1">
        <w:r>
          <w:rPr>
            <w:color w:val="0000FF"/>
          </w:rPr>
          <w:t>пунктом 65</w:t>
        </w:r>
      </w:hyperlink>
      <w:r>
        <w:t xml:space="preserve"> настоящего документа.</w:t>
      </w:r>
    </w:p>
    <w:p w:rsidR="00EC726C" w:rsidRDefault="00EC726C">
      <w:pPr>
        <w:pStyle w:val="ConsPlusNormal"/>
        <w:jc w:val="both"/>
      </w:pPr>
      <w:r>
        <w:t xml:space="preserve">(абзац введен </w:t>
      </w:r>
      <w:hyperlink r:id="rId221" w:history="1">
        <w:r>
          <w:rPr>
            <w:color w:val="0000FF"/>
          </w:rPr>
          <w:t>Постановлением</w:t>
        </w:r>
      </w:hyperlink>
      <w:r>
        <w:t xml:space="preserve"> Правительства РФ от 21.07.2017 N 863)</w:t>
      </w:r>
    </w:p>
    <w:p w:rsidR="00EC726C" w:rsidRDefault="00EC726C">
      <w:pPr>
        <w:pStyle w:val="ConsPlusNormal"/>
        <w:spacing w:before="220"/>
        <w:ind w:firstLine="540"/>
        <w:jc w:val="both"/>
      </w:pPr>
      <w:bookmarkStart w:id="11" w:name="P305"/>
      <w:bookmarkEnd w:id="11"/>
      <w:r>
        <w:t xml:space="preserve">8. Регулирующие органы устанавливают уровень надежности и качества реализуемых товаров (услуг) для электросетевых организаций в соответствии с </w:t>
      </w:r>
      <w:hyperlink r:id="rId222" w:history="1">
        <w:r>
          <w:rPr>
            <w:color w:val="0000FF"/>
          </w:rPr>
          <w:t>методическими указаниями</w:t>
        </w:r>
      </w:hyperlink>
      <w:r>
        <w:t xml:space="preserve"> по расчету уровня надежности и качества реализуемых товаров (услуг), утверждаемыми Министерством энергетики Российской Федерации по согласованию с Федеральной антимонопольной службой и Министерством экономического развития Российской Федерации.</w:t>
      </w:r>
    </w:p>
    <w:p w:rsidR="00EC726C" w:rsidRDefault="00EC726C">
      <w:pPr>
        <w:pStyle w:val="ConsPlusNormal"/>
        <w:jc w:val="both"/>
      </w:pPr>
      <w:r>
        <w:t xml:space="preserve">(в ред. </w:t>
      </w:r>
      <w:hyperlink r:id="rId223"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Регулирующие органы контролируют соблюдение уровня надежности и качества реализуемых товаров (услуг).</w:t>
      </w:r>
    </w:p>
    <w:p w:rsidR="00EC726C" w:rsidRDefault="00EC726C">
      <w:pPr>
        <w:pStyle w:val="ConsPlusNormal"/>
        <w:spacing w:before="220"/>
        <w:ind w:firstLine="540"/>
        <w:jc w:val="both"/>
      </w:pPr>
      <w:r>
        <w:t xml:space="preserve">Регулирующие органы ежегодно корректируют необходимую валовую выручку организации, осуществляющей регулируемую деятельность, в соответствии с </w:t>
      </w:r>
      <w:hyperlink r:id="rId224" w:history="1">
        <w:r>
          <w:rPr>
            <w:color w:val="0000FF"/>
          </w:rPr>
          <w:t>методическими указаниями</w:t>
        </w:r>
      </w:hyperlink>
      <w:r>
        <w:t xml:space="preserve"> по применению понижающих (повышающих) коэффициентов, позволяющих обеспечить соответствие уровня тарифов организации, осуществляющей регулируемую деятельность, уровню надежности и качества поставляемых товаров (услуг), утверждаемыми Федеральной антимонопольной службой.</w:t>
      </w:r>
    </w:p>
    <w:p w:rsidR="00EC726C" w:rsidRDefault="00EC726C">
      <w:pPr>
        <w:pStyle w:val="ConsPlusNormal"/>
        <w:jc w:val="both"/>
      </w:pPr>
      <w:r>
        <w:t xml:space="preserve">(в ред. </w:t>
      </w:r>
      <w:hyperlink r:id="rId225"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 xml:space="preserve">9. Регулирующие органы на основе предварительно согласованных с ними мероприятий по </w:t>
      </w:r>
      <w:r>
        <w:lastRenderedPageBreak/>
        <w:t>сокращению расходов организаций, осуществляющих регулируемую деятельность, за исключением организаций, регулирование цен (тарифов) которых осуществляется с применением метода доходности инвестированного капитала, обязаны сохранять согласованный с ними уровень расходов в течение периода, позволяющего компенсировать расходы на осуществление данных мероприятий с учетом процентов за кредит, привлекаемых для их осуществления.</w:t>
      </w:r>
    </w:p>
    <w:p w:rsidR="00EC726C" w:rsidRDefault="00EC726C">
      <w:pPr>
        <w:pStyle w:val="ConsPlusNormal"/>
        <w:spacing w:before="220"/>
        <w:ind w:firstLine="540"/>
        <w:jc w:val="both"/>
      </w:pPr>
      <w:r>
        <w:t>10. Если деятельность организации регулируется органами 2 и более субъектов Российской Федерации, регулирующие органы обязаны согласовывать устанавливаемые ими размеры необходимой валовой выручки с тем, чтобы суммарный объем необходимой валовой выручки позволял возмещать экономически обоснованные расходы и обеспечивать экономически обоснованную доходность инвестированного капитала этой организации в целом по регулируемой деятельности.</w:t>
      </w:r>
    </w:p>
    <w:p w:rsidR="00EC726C" w:rsidRDefault="00EC726C">
      <w:pPr>
        <w:pStyle w:val="ConsPlusNormal"/>
        <w:spacing w:before="220"/>
        <w:ind w:firstLine="540"/>
        <w:jc w:val="both"/>
      </w:pPr>
      <w:r>
        <w:t xml:space="preserve">В случае если территориальная сетевая организация осуществляет деятельность на территории 2 и более смежных субъектов Российской Федерации, то для расчета и установления цен (тарифов) на услуги по передаче электрической энергии по электрическим сетям по каждому из указанных субъектов Российской Федерации расходы на содержание электрических сетей и расходы на оплату нормативных потерь электрической энергии при ее передаче по электрическим сетям с использованием указанных объектов электросетевого хозяйства учитываются пропорционально объемам услуг по передаче электрической энергии, оказываемых потребителям (исключая территориальные сетевые организации) на территории соответствующего субъекта Российской Федерации, определяемых в соответствии с </w:t>
      </w:r>
      <w:hyperlink r:id="rId226"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EC726C" w:rsidRDefault="00EC726C">
      <w:pPr>
        <w:pStyle w:val="ConsPlusNormal"/>
        <w:jc w:val="both"/>
      </w:pPr>
      <w:r>
        <w:t xml:space="preserve">(абзац введен </w:t>
      </w:r>
      <w:hyperlink r:id="rId227" w:history="1">
        <w:r>
          <w:rPr>
            <w:color w:val="0000FF"/>
          </w:rPr>
          <w:t>Постановлением</w:t>
        </w:r>
      </w:hyperlink>
      <w:r>
        <w:t xml:space="preserve"> Правительства РФ от 23.12.2016 N 1446)</w:t>
      </w:r>
    </w:p>
    <w:p w:rsidR="00EC726C" w:rsidRDefault="00EC726C">
      <w:pPr>
        <w:pStyle w:val="ConsPlusNormal"/>
        <w:spacing w:before="220"/>
        <w:ind w:firstLine="540"/>
        <w:jc w:val="both"/>
      </w:pPr>
      <w:r>
        <w:t xml:space="preserve">10(1). Регулируемые цены (тарифы) и предельные (минимальный и (или) максимальный) уровни цен (тарифов) на электрическую энергию (мощность) на розничных рынках и на услуги, оказываемые на розничных рынках электрической энергии (мощности), за исключением регулируемых цен (тарифов) и предельных (минимальных и (или) максимальных) уровней цен (тарифов) на электрическую энергию (мощность) на розничных рынках и на услуги, оказываемые на розничных рынках электрической энергии (мощности), поставляемые и оказываемые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могут устанавливаться соответственно органами исполнительной власти субъектов Российской Федерации в области государственного регулирования тарифов и федеральным органом исполнительной власти в области регулирования тарифов в целях обеспечения равенства указанных регулируемых цен (тарифов) и предельных (минимальных и (или) максимальных) уровней цен (тарифов) на территориях 2 и более субъектов Российской Федерации при наличии согласования между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w:t>
      </w:r>
      <w:r>
        <w:lastRenderedPageBreak/>
        <w:t>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потребителей, утвержденными федеральным органом исполнительной власти в области регулирования тарифов.</w:t>
      </w:r>
    </w:p>
    <w:p w:rsidR="00EC726C" w:rsidRDefault="00EC726C">
      <w:pPr>
        <w:pStyle w:val="ConsPlusNormal"/>
        <w:jc w:val="both"/>
      </w:pPr>
      <w:r>
        <w:t xml:space="preserve">(п. 10(1) введен </w:t>
      </w:r>
      <w:hyperlink r:id="rId228" w:history="1">
        <w:r>
          <w:rPr>
            <w:color w:val="0000FF"/>
          </w:rPr>
          <w:t>Постановлением</w:t>
        </w:r>
      </w:hyperlink>
      <w:r>
        <w:t xml:space="preserve"> Правительства РФ от 04.12.2017 N 1468)</w:t>
      </w:r>
    </w:p>
    <w:p w:rsidR="00EC726C" w:rsidRDefault="00EC726C">
      <w:pPr>
        <w:pStyle w:val="ConsPlusNormal"/>
        <w:spacing w:before="220"/>
        <w:ind w:firstLine="540"/>
        <w:jc w:val="both"/>
      </w:pPr>
      <w:r>
        <w:t>11. Регулируемые цены (тарифы) могут устанавливаться как в числовом выражении, так и в виде формул или порядка определения таких цен. Регулируемые цены (тарифы) на электрическую энергию (мощность), цены (тарифы) на услуги по передаче электрической энергии могут также устанавливаться с разбивкой по категориям потребителей с учетом региональных и иных особенностей.</w:t>
      </w:r>
    </w:p>
    <w:p w:rsidR="00EC726C" w:rsidRDefault="00EC726C">
      <w:pPr>
        <w:pStyle w:val="ConsPlusNormal"/>
        <w:jc w:val="both"/>
      </w:pPr>
      <w:r>
        <w:t xml:space="preserve">(в ред. </w:t>
      </w:r>
      <w:hyperlink r:id="rId229" w:history="1">
        <w:r>
          <w:rPr>
            <w:color w:val="0000FF"/>
          </w:rPr>
          <w:t>Постановления</w:t>
        </w:r>
      </w:hyperlink>
      <w:r>
        <w:t xml:space="preserve"> Правительства РФ от 04.06.2012 N 548)</w:t>
      </w:r>
    </w:p>
    <w:p w:rsidR="00EC726C" w:rsidRDefault="00EC726C">
      <w:pPr>
        <w:pStyle w:val="ConsPlusNormal"/>
        <w:jc w:val="both"/>
      </w:pPr>
      <w:r>
        <w:t>КонсультантПлюс: примечание.</w:t>
      </w:r>
    </w:p>
    <w:p w:rsidR="00EC726C" w:rsidRDefault="00EC726C">
      <w:pPr>
        <w:pStyle w:val="ConsPlusNormal"/>
        <w:jc w:val="both"/>
      </w:pPr>
      <w:r>
        <w:t xml:space="preserve">О применении пункта 11(1) см. </w:t>
      </w:r>
      <w:hyperlink r:id="rId230" w:history="1">
        <w:r>
          <w:rPr>
            <w:color w:val="0000FF"/>
          </w:rPr>
          <w:t>подпункты б</w:t>
        </w:r>
      </w:hyperlink>
      <w:r>
        <w:t xml:space="preserve">) и </w:t>
      </w:r>
      <w:hyperlink r:id="rId231" w:history="1">
        <w:r>
          <w:rPr>
            <w:color w:val="0000FF"/>
          </w:rPr>
          <w:t>в) пункта 5</w:t>
        </w:r>
      </w:hyperlink>
      <w:r>
        <w:t xml:space="preserve"> Постановления Правительства РФ от 11.05.2015 N 458.</w:t>
      </w:r>
    </w:p>
    <w:p w:rsidR="00EC726C" w:rsidRDefault="00EC726C">
      <w:pPr>
        <w:pStyle w:val="ConsPlusNormal"/>
        <w:jc w:val="both"/>
      </w:pPr>
      <w:r>
        <w:t>КонсультантПлюс: примечание.</w:t>
      </w:r>
    </w:p>
    <w:p w:rsidR="00EC726C" w:rsidRDefault="00EC726C">
      <w:pPr>
        <w:pStyle w:val="ConsPlusNormal"/>
        <w:jc w:val="both"/>
      </w:pPr>
      <w:r>
        <w:t>Пункт 11(1) Основ ценообразования в области регулируемых цен (тарифов) в электроэнергетике, утвержденных данным документом, в части непревышения величины цен (тарифов) и их предельных уровней в первом полугодии очередного годового периода регулирования над величиной соответствующих цен (тарифов) и их предельных уровней во втором полугодии предшествующего годового периода регулирования по состоянию на 31 декабря не применяется при установлении (пересмотре) на 2013 год цен (тарифов) и их предельных уровней (</w:t>
      </w:r>
      <w:hyperlink r:id="rId232" w:history="1">
        <w:r>
          <w:rPr>
            <w:color w:val="0000FF"/>
          </w:rPr>
          <w:t>Постановление</w:t>
        </w:r>
      </w:hyperlink>
      <w:r>
        <w:t xml:space="preserve"> Правительства РФ от 08.05.2013 N 403).</w:t>
      </w:r>
    </w:p>
    <w:p w:rsidR="00EC726C" w:rsidRDefault="00EC726C">
      <w:pPr>
        <w:pStyle w:val="ConsPlusNormal"/>
        <w:ind w:firstLine="540"/>
        <w:jc w:val="both"/>
      </w:pPr>
      <w:r>
        <w:t>11(1). Регулируемые цены (тарифы) и их предельные (минимальный и (или) максимальный) уровни (если установление таких предельных уровней предусмотрено законодательством Российской Федерации) устанавливаются с календарной разбивкой исходя из непревышения величины цен (тарифов) и их предельных уровней в первом полугодии очередного годового периода регулирования над величиной соответствующих цен (тарифов) и их предельных уровней во втором полугодии предшествующего годового периода регулирования по состоянию на 31 декабря, если иное не установлено актами Правительства Российской Федерации.</w:t>
      </w:r>
    </w:p>
    <w:p w:rsidR="00EC726C" w:rsidRDefault="00EC726C">
      <w:pPr>
        <w:pStyle w:val="ConsPlusNormal"/>
        <w:spacing w:before="220"/>
        <w:ind w:firstLine="540"/>
        <w:jc w:val="both"/>
      </w:pPr>
      <w:r>
        <w:t xml:space="preserve">Тарифы взаиморасчетов между 2 сетевыми организациями, а также начиная с 2016 года 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одноставочный единый (котловой) тариф в расчете на 1 киловатт-час электрической энергии с учетом стоимости нормативных потерь электрической энергии в электрических сетях в первом полугодии очередного годового периода регулирования могут отличаться от соответствующих цен (тарифов) и их предельных уровней во втором полугодии предшествующего годового периода регулирования по состоянию на 31 декабря в результате изменения соотношения между объемами электрической энергии и величинами мощности, определяемыми в соответствии с </w:t>
      </w:r>
      <w:hyperlink r:id="rId233" w:history="1">
        <w:r>
          <w:rPr>
            <w:color w:val="0000FF"/>
          </w:rPr>
          <w:t>пунктом 47</w:t>
        </w:r>
      </w:hyperlink>
      <w: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и прогнозным балансом, а тарифы взаиморасчетов между 2 сетевыми организациями - также в случае изменения количества активов, необходимых для осуществления регулируемой деятельности, по сравнению с величиной, учтенной при установлении указанных тарифов на предшествующий период регулирования.</w:t>
      </w:r>
    </w:p>
    <w:p w:rsidR="00EC726C" w:rsidRDefault="00EC726C">
      <w:pPr>
        <w:pStyle w:val="ConsPlusNormal"/>
        <w:jc w:val="both"/>
      </w:pPr>
      <w:r>
        <w:t xml:space="preserve">(абзац введен </w:t>
      </w:r>
      <w:hyperlink r:id="rId234" w:history="1">
        <w:r>
          <w:rPr>
            <w:color w:val="0000FF"/>
          </w:rPr>
          <w:t>Постановлением</w:t>
        </w:r>
      </w:hyperlink>
      <w:r>
        <w:t xml:space="preserve"> Правительства РФ от 24.10.2013 N 953; в ред. </w:t>
      </w:r>
      <w:hyperlink r:id="rId235" w:history="1">
        <w:r>
          <w:rPr>
            <w:color w:val="0000FF"/>
          </w:rPr>
          <w:t>Постановления</w:t>
        </w:r>
      </w:hyperlink>
      <w:r>
        <w:t xml:space="preserve"> Правительства РФ от 20.10.2016 N 1074)</w:t>
      </w:r>
    </w:p>
    <w:p w:rsidR="00EC726C" w:rsidRDefault="00EC726C">
      <w:pPr>
        <w:pStyle w:val="ConsPlusNormal"/>
        <w:spacing w:before="220"/>
        <w:ind w:firstLine="540"/>
        <w:jc w:val="both"/>
      </w:pPr>
      <w:r>
        <w:t xml:space="preserve">Положения настоящего пункта в части непревышения величины цен (тарифов) и их предельных уровней в первом полугодии очередного годового периода регулирования над величиной соответствующих цен (тарифов) и их предельных уровней во втором полугодии предшествующего годового периода регулирования по состоянию на 31 декабря не применяются </w:t>
      </w:r>
      <w:r>
        <w:lastRenderedPageBreak/>
        <w:t xml:space="preserve">при установлении (пересмотре) на 2017 год цен (тарифов) и их предельных уровней на электрическую энергию, поставляемую населению и приравненным к нему категориям потребителей, на территориях отдельных частей </w:t>
      </w:r>
      <w:hyperlink r:id="rId236" w:history="1">
        <w:r>
          <w:rPr>
            <w:color w:val="0000FF"/>
          </w:rPr>
          <w:t>ценовых зон</w:t>
        </w:r>
      </w:hyperlink>
      <w:r>
        <w:t xml:space="preserve"> оптового рынка,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w:t>
      </w:r>
    </w:p>
    <w:p w:rsidR="00EC726C" w:rsidRDefault="00EC726C">
      <w:pPr>
        <w:pStyle w:val="ConsPlusNormal"/>
        <w:jc w:val="both"/>
      </w:pPr>
      <w:r>
        <w:t xml:space="preserve">(абзац введен </w:t>
      </w:r>
      <w:hyperlink r:id="rId237" w:history="1">
        <w:r>
          <w:rPr>
            <w:color w:val="0000FF"/>
          </w:rPr>
          <w:t>Постановлением</w:t>
        </w:r>
      </w:hyperlink>
      <w:r>
        <w:t xml:space="preserve"> Правительства РФ от 23.12.2016 N 1446)</w:t>
      </w:r>
    </w:p>
    <w:p w:rsidR="00EC726C" w:rsidRDefault="00EC726C">
      <w:pPr>
        <w:pStyle w:val="ConsPlusNormal"/>
        <w:jc w:val="both"/>
      </w:pPr>
      <w:r>
        <w:t xml:space="preserve">(п. 11(1) введен </w:t>
      </w:r>
      <w:hyperlink r:id="rId238" w:history="1">
        <w:r>
          <w:rPr>
            <w:color w:val="0000FF"/>
          </w:rPr>
          <w:t>Постановлением</w:t>
        </w:r>
      </w:hyperlink>
      <w:r>
        <w:t xml:space="preserve"> Правительства РФ от 04.06.2012 N 548, в ред. </w:t>
      </w:r>
      <w:hyperlink r:id="rId239" w:history="1">
        <w:r>
          <w:rPr>
            <w:color w:val="0000FF"/>
          </w:rPr>
          <w:t>Постановления</w:t>
        </w:r>
      </w:hyperlink>
      <w:r>
        <w:t xml:space="preserve"> Правительства РФ от 30.06.2012 N 663)</w:t>
      </w:r>
    </w:p>
    <w:p w:rsidR="00EC726C" w:rsidRDefault="00EC726C">
      <w:pPr>
        <w:pStyle w:val="ConsPlusNormal"/>
        <w:spacing w:before="220"/>
        <w:ind w:firstLine="540"/>
        <w:jc w:val="both"/>
      </w:pPr>
      <w:bookmarkStart w:id="12" w:name="P328"/>
      <w:bookmarkEnd w:id="12"/>
      <w:r>
        <w:t>12. При регулировании цен (тарифов) применяются метод экономически обоснованных расходов (затрат), метод индексации тарифов, метод сравнения аналогов, метод доходности инвестированного капитала и метод долгосрочной индексации необходимой валовой выручки.</w:t>
      </w:r>
    </w:p>
    <w:p w:rsidR="00EC726C" w:rsidRDefault="00EC726C">
      <w:pPr>
        <w:pStyle w:val="ConsPlusNormal"/>
        <w:spacing w:before="220"/>
        <w:ind w:firstLine="540"/>
        <w:jc w:val="both"/>
      </w:pPr>
      <w:r>
        <w:t>Выбор метода регулирования в отношении каждой организации, осуществляющей регулируемую деятельность, производится регулирующим органом с учетом положений настоящего документа.</w:t>
      </w:r>
    </w:p>
    <w:p w:rsidR="00EC726C" w:rsidRDefault="00EC726C">
      <w:pPr>
        <w:pStyle w:val="ConsPlusNormal"/>
        <w:spacing w:before="220"/>
        <w:ind w:firstLine="540"/>
        <w:jc w:val="both"/>
      </w:pPr>
      <w:r>
        <w:t xml:space="preserve">Переход к регулированию цен (тарифов) с применением метода доходности инвестированного капитала, в том числе в течение долгосрочного периода регулирования, от метода долгосрочной индексации необходимой валовой выручки осуществляется регулирующим органом по согласованию с Федеральной антимонопольной службой в </w:t>
      </w:r>
      <w:hyperlink r:id="rId240" w:history="1">
        <w:r>
          <w:rPr>
            <w:color w:val="0000FF"/>
          </w:rPr>
          <w:t>порядке</w:t>
        </w:r>
      </w:hyperlink>
      <w:r>
        <w:t>, определяемом Федеральной антимонопольной службой, в котором устанавливаются критерии, при соответствии которым принимается решение о согласовании перехода к регулированию цен (тарифов) с применением метода доходности инвестированного капитала. Уровень операционных расходов при переходе к регулированию цен (тарифов) с применением метода доходности инвестированного капитала в течение долгосрочного периода регулирования от регулирования цен (тарифов) с применением метода долгосрочной индексации необходимой валовой выручки устанавливается с применением метода сравнения аналогов и не должен превышать величину подконтрольных расходов, рассчитанную с применением метода долгосрочной индексации необходимой валовой выручки на год, в котором осуществляется переход к регулированию с применением указанного метода, уменьшенную на величину расходов на обслуживание заемных средств, а также расходов, относимых на прибыль после налогообложения, не подлежащих учету в составе операционных расходов с применением метода доходности инвестированного капитала, и увеличенную на величину расходов, не учитываемых в соответствии с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но подлежащих учету в соответствии с методическими указаниями по регулированию тарифов с применением метода доходности инвестированного капитала.</w:t>
      </w:r>
    </w:p>
    <w:p w:rsidR="00EC726C" w:rsidRDefault="00EC726C">
      <w:pPr>
        <w:pStyle w:val="ConsPlusNormal"/>
        <w:jc w:val="both"/>
      </w:pPr>
      <w:r>
        <w:t xml:space="preserve">(в ред. Постановлений Правительства РФ от 24.10.2013 </w:t>
      </w:r>
      <w:hyperlink r:id="rId241" w:history="1">
        <w:r>
          <w:rPr>
            <w:color w:val="0000FF"/>
          </w:rPr>
          <w:t>N 953</w:t>
        </w:r>
      </w:hyperlink>
      <w:r>
        <w:t xml:space="preserve">, от 04.09.2015 </w:t>
      </w:r>
      <w:hyperlink r:id="rId242" w:history="1">
        <w:r>
          <w:rPr>
            <w:color w:val="0000FF"/>
          </w:rPr>
          <w:t>N 941</w:t>
        </w:r>
      </w:hyperlink>
      <w:r>
        <w:t>)</w:t>
      </w:r>
    </w:p>
    <w:p w:rsidR="00EC726C" w:rsidRDefault="00EC726C">
      <w:pPr>
        <w:pStyle w:val="ConsPlusNormal"/>
        <w:spacing w:before="220"/>
        <w:ind w:firstLine="540"/>
        <w:jc w:val="both"/>
      </w:pPr>
      <w:r>
        <w:t>Переход к регулированию тарифов с применением метода доходности инвестированного капитала, а также установление (корректировка) долгосрочных параметров регулирования осуществляются регулирующим органом по согласованию с Федеральной антимонопольной службой при условии выполнения следующих критериев:</w:t>
      </w:r>
    </w:p>
    <w:p w:rsidR="00EC726C" w:rsidRDefault="00EC726C">
      <w:pPr>
        <w:pStyle w:val="ConsPlusNormal"/>
        <w:jc w:val="both"/>
      </w:pPr>
      <w:r>
        <w:t xml:space="preserve">(в ред. </w:t>
      </w:r>
      <w:hyperlink r:id="rId243"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наличие утвержденных в установленном порядке регулирующим органом показателей надежности и качества оказываемых регулируемой организацией услуг;</w:t>
      </w:r>
    </w:p>
    <w:p w:rsidR="00EC726C" w:rsidRDefault="00EC726C">
      <w:pPr>
        <w:pStyle w:val="ConsPlusNormal"/>
        <w:spacing w:before="220"/>
        <w:ind w:firstLine="540"/>
        <w:jc w:val="both"/>
      </w:pPr>
      <w:r>
        <w:t>величина заемных средств (с учетом остатков на начало долгосрочного периода регулирования) на конец каждого года долгосрочного периода регулирования составляет не менее 25 процентов размера инвестированного капитала;</w:t>
      </w:r>
    </w:p>
    <w:p w:rsidR="00EC726C" w:rsidRDefault="00EC726C">
      <w:pPr>
        <w:pStyle w:val="ConsPlusNormal"/>
        <w:spacing w:before="220"/>
        <w:ind w:firstLine="540"/>
        <w:jc w:val="both"/>
      </w:pPr>
      <w:r>
        <w:t xml:space="preserve">темп роста одноставочного котлового тарифа в соответствующем субъекте Российской </w:t>
      </w:r>
      <w:r>
        <w:lastRenderedPageBreak/>
        <w:t>Федерации на каждый год первого долгосрочного периода регулирования не превышает темп, установленный прогнозом социально-экономического развития Российской Федерации на соответствующий год или определенный в сценарных условиях функционирования экономики Российской Федерации, одобренных Правительством Российской Федерации. В отсутствие параметров прогноза социально-экономического развития Российской Федерации на очередной год долгосрочного периода регулирования используется значение параметра уточненного прогноза социально-экономического развития Российской Федерации, соответствующее последнему году периода, на который был утвержден указанный прогноз;</w:t>
      </w:r>
    </w:p>
    <w:p w:rsidR="00EC726C" w:rsidRDefault="00EC726C">
      <w:pPr>
        <w:pStyle w:val="ConsPlusNormal"/>
        <w:jc w:val="both"/>
      </w:pPr>
      <w:r>
        <w:t xml:space="preserve">(в ред. </w:t>
      </w:r>
      <w:hyperlink r:id="rId244" w:history="1">
        <w:r>
          <w:rPr>
            <w:color w:val="0000FF"/>
          </w:rPr>
          <w:t>Постановления</w:t>
        </w:r>
      </w:hyperlink>
      <w:r>
        <w:t xml:space="preserve"> Правительства РФ от 30.06.2012 N 663)</w:t>
      </w:r>
    </w:p>
    <w:p w:rsidR="00EC726C" w:rsidRDefault="00EC726C">
      <w:pPr>
        <w:pStyle w:val="ConsPlusNormal"/>
        <w:spacing w:before="220"/>
        <w:ind w:firstLine="540"/>
        <w:jc w:val="both"/>
      </w:pPr>
      <w:r>
        <w:t xml:space="preserve">абзац утратил силу. - </w:t>
      </w:r>
      <w:hyperlink r:id="rId245" w:history="1">
        <w:r>
          <w:rPr>
            <w:color w:val="0000FF"/>
          </w:rPr>
          <w:t>Постановление</w:t>
        </w:r>
      </w:hyperlink>
      <w:r>
        <w:t xml:space="preserve"> Правительства РФ от 20.10.2016 N 1074;</w:t>
      </w:r>
    </w:p>
    <w:p w:rsidR="00EC726C" w:rsidRDefault="00EC726C">
      <w:pPr>
        <w:pStyle w:val="ConsPlusNormal"/>
        <w:spacing w:before="220"/>
        <w:ind w:firstLine="540"/>
        <w:jc w:val="both"/>
      </w:pPr>
      <w:r>
        <w:t>наличие утвержденной программы в области энергоснабжения и повышения энергетической эффективности на долгосрочный период регулирования.</w:t>
      </w:r>
    </w:p>
    <w:p w:rsidR="00EC726C" w:rsidRDefault="00EC726C">
      <w:pPr>
        <w:pStyle w:val="ConsPlusNormal"/>
        <w:jc w:val="both"/>
      </w:pPr>
      <w:r>
        <w:t xml:space="preserve">(абзац введен </w:t>
      </w:r>
      <w:hyperlink r:id="rId246" w:history="1">
        <w:r>
          <w:rPr>
            <w:color w:val="0000FF"/>
          </w:rPr>
          <w:t>Постановлением</w:t>
        </w:r>
      </w:hyperlink>
      <w:r>
        <w:t xml:space="preserve"> Правительства РФ от 24.10.2013 N 953)</w:t>
      </w:r>
    </w:p>
    <w:p w:rsidR="00EC726C" w:rsidRDefault="00EC726C">
      <w:pPr>
        <w:pStyle w:val="ConsPlusNormal"/>
        <w:spacing w:before="220"/>
        <w:ind w:firstLine="540"/>
        <w:jc w:val="both"/>
      </w:pPr>
      <w:r>
        <w:t>Установление органом исполнительной власти субъекта Российской Федерации в области государственного регулирования тарифов срока действия долгосрочного периода регулирования продолжительностью более 5 лет, а также продление им срока, установленного ранее, до указанной продолжительности осуществляется по согласованию с Федеральной антимонопольной службой и Министерством экономического развития Российской Федерации и Министерством энергетики Российской Федерации.</w:t>
      </w:r>
    </w:p>
    <w:p w:rsidR="00EC726C" w:rsidRDefault="00EC726C">
      <w:pPr>
        <w:pStyle w:val="ConsPlusNormal"/>
        <w:jc w:val="both"/>
      </w:pPr>
      <w:r>
        <w:t xml:space="preserve">(в ред. </w:t>
      </w:r>
      <w:hyperlink r:id="rId247"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В случае принятия Федеральной антимонопольной службой в установленном ею порядке решения о продлении срока действия долгосрочного периода регулирования свыше 5 лет указанное решение подлежит согласованию с Министерством экономического развития Российской Федерации и Министерством энергетики Российской Федерации.</w:t>
      </w:r>
    </w:p>
    <w:p w:rsidR="00EC726C" w:rsidRDefault="00EC726C">
      <w:pPr>
        <w:pStyle w:val="ConsPlusNormal"/>
        <w:jc w:val="both"/>
      </w:pPr>
      <w:r>
        <w:t xml:space="preserve">(в ред. </w:t>
      </w:r>
      <w:hyperlink r:id="rId248"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 xml:space="preserve">В случае если предложения по плановым значениям показателей надежности и качества поставляемых товаров и оказываемых услуг на каждый расчетный период регулирования в пределах долгосрочного периода регулирования не были представлены регулируемой организацией в сроки, установленные </w:t>
      </w:r>
      <w:hyperlink r:id="rId249" w:history="1">
        <w:r>
          <w:rPr>
            <w:color w:val="0000FF"/>
          </w:rPr>
          <w:t>Положением</w:t>
        </w:r>
      </w:hyperlink>
      <w:r>
        <w:t xml:space="preserve"> об определении применяемых при установлении долгосрочных тарифов показателей надежности и качества поставляемых товаров и оказываемых услуг, утвержденным постановлением Правительства Российской Федерации от 31 декабря 2009 г. N 1220, и выявлены нарушения указанной организацией утвержденных регулирующим органом плановых значений показателей надежности и качества поставляемых товаров и оказываемых услуг, при установлении тарифов на услуги по передаче электрической энергии на очередной год долгосрочного периода регулирования применяется понижающий коэффициент, корректирующий необходимую валовую выручку данной организации, равный 15 процентам.</w:t>
      </w:r>
    </w:p>
    <w:p w:rsidR="00EC726C" w:rsidRDefault="00EC726C">
      <w:pPr>
        <w:pStyle w:val="ConsPlusNormal"/>
        <w:spacing w:before="220"/>
        <w:ind w:firstLine="540"/>
        <w:jc w:val="both"/>
      </w:pPr>
      <w:r>
        <w:t>В отношении территориальных сетевых организаций, расходы которых впервые учитываются при утверждении в установленном порядке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а также территориальных сетевых организаций, функционирующих в технологически изолированных территориальных электроэнергетических системах, осуществление регулирования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не допускается.</w:t>
      </w:r>
    </w:p>
    <w:p w:rsidR="00EC726C" w:rsidRDefault="00EC726C">
      <w:pPr>
        <w:pStyle w:val="ConsPlusNormal"/>
        <w:spacing w:before="220"/>
        <w:ind w:firstLine="540"/>
        <w:jc w:val="both"/>
      </w:pPr>
      <w:r>
        <w:t xml:space="preserve">В случае согласования Федеральной антимонопольной службой предложения органа исполнительной власти субъекта Российской Федерации в области регулирования тарифов, </w:t>
      </w:r>
      <w:r>
        <w:lastRenderedPageBreak/>
        <w:t>касающегося перехода к регулированию цен (тарифов) с применением метода доходности инвестированного капитала, необходимая валовая выручка организации, осуществляющей регулируемую деятельность, в отношении которой было направлено указанное заявление, должна быть сформирована исключительно методом доходности инвестированного капитала. При этом долгосрочные параметры регулирования, установленные органом исполнительной власти субъекта Российской Федерации в области государственного регулирования тарифов, должны соответствовать долгосрочным параметрам регулирования, согласованным Федеральной антимонопольной службой.</w:t>
      </w:r>
    </w:p>
    <w:p w:rsidR="00EC726C" w:rsidRDefault="00EC726C">
      <w:pPr>
        <w:pStyle w:val="ConsPlusNormal"/>
        <w:jc w:val="both"/>
      </w:pPr>
      <w:r>
        <w:t xml:space="preserve">(в ред. </w:t>
      </w:r>
      <w:hyperlink r:id="rId250"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bookmarkStart w:id="13" w:name="P349"/>
      <w:bookmarkEnd w:id="13"/>
      <w:r>
        <w:t>В отношении территориальных сетевых организаций, для которых не утверждена в установленном порядке инвестиционная программа на срок, соответствующий долгосрочному периоду регулирования, и (или) не согласованы долгосрочные параметры регулирования с Федеральной антимонопольной службой, регулирование осуществляется с применением метода долгосрочной индексации необходимой валовой выручки с начала периода регулирования. В случае если органом исполнительной власти субъекта Российской Федерации в области государственного регулирования тарифов при выборе метода доходности инвестированного капитала утверждены тарифы с применением долгосрочных параметров регулирования, отличных от согласованных Федеральной антимонопольной службой, тарифы устанавливаются на основе необходимой валовой выручки указанных организаций, рассчитанной с применением метода доходности инвестированного капитала на основе долгосрочных параметров, согласованных с Федеральной антимонопольной службой, и применяются с начала периода регулирования.</w:t>
      </w:r>
    </w:p>
    <w:p w:rsidR="00EC726C" w:rsidRDefault="00EC726C">
      <w:pPr>
        <w:pStyle w:val="ConsPlusNormal"/>
        <w:jc w:val="both"/>
      </w:pPr>
      <w:r>
        <w:t xml:space="preserve">(в ред. </w:t>
      </w:r>
      <w:hyperlink r:id="rId251"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 xml:space="preserve">В отношении территориальных сетевых организаций, регулирование деятельности которых осуществляется с применением метода доходности инвестированного капитала, переход после 1 июля 2012 г. к регулированию цен (тарифов) с применением метода долгосрочной индексации необходимой валовой выручки в течение долгосрочного периода регулирования осуществляется при условии согласования с Федеральной антимонопольной службой долгосрочных параметров регулирования, указанных в </w:t>
      </w:r>
      <w:hyperlink w:anchor="P648" w:history="1">
        <w:r>
          <w:rPr>
            <w:color w:val="0000FF"/>
          </w:rPr>
          <w:t>пункте 38</w:t>
        </w:r>
      </w:hyperlink>
      <w:r>
        <w:t xml:space="preserve"> настоящего документа. При этом базовый уровень подконтрольных расходов, устанавливаемый при переходе к регулированию тарифов на услуги по передаче электрической энергии с применением метода долгосрочной индексации необходимой валовой выручки, не может превышать базовый уровень операционных расходов, установленный при применении метода доходности инвестированного капитала, увеличенный на расходы на обслуживание заемных средств.</w:t>
      </w:r>
    </w:p>
    <w:p w:rsidR="00EC726C" w:rsidRDefault="00EC726C">
      <w:pPr>
        <w:pStyle w:val="ConsPlusNormal"/>
        <w:jc w:val="both"/>
      </w:pPr>
      <w:r>
        <w:t xml:space="preserve">(абзац введен </w:t>
      </w:r>
      <w:hyperlink r:id="rId252" w:history="1">
        <w:r>
          <w:rPr>
            <w:color w:val="0000FF"/>
          </w:rPr>
          <w:t>Постановлением</w:t>
        </w:r>
      </w:hyperlink>
      <w:r>
        <w:t xml:space="preserve"> Правительства РФ от 30.06.2012 N 663; в ред. </w:t>
      </w:r>
      <w:hyperlink r:id="rId253"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В случае отсутствия указанного согласования Федеральной антимонопольной службой соответствующих долгосрочных параметров регулирование деятельности таких организаций осуществляется с применением метода долгосрочной индексации необходимой валовой выручки. При этом в составе необходимой валовой выручки соответствующих организаций расходы на финансирование капитальных вложений из прибыли не учитываются, величина амортизации основных средств учитывается на уровне, определенном исходя из данных бухгалтерского учета на конец года, предшествующего первому году текущего долгосрочного периода, увеличенном на сумму амортизационных отчислений, начисляемых в отношении объектов основных средств, введенных в эксплуатацию после перехода к регулированию тарифов с применением метода доходности инвестированного капитала до перехода к регулированию тарифов с применением метода долгосрочной индексации необходимой валовой выручки, и уменьшенном на сумму амортизационных отчислений, относящихся к объектам основных средств, выведенных из эксплуатации за аналогичный период, а индекс эффективности подконтрольных расходов для такой организации устанавливается регулирующими органами в размере 5 процентов на соответствующий долгосрочный период регулирования.</w:t>
      </w:r>
    </w:p>
    <w:p w:rsidR="00EC726C" w:rsidRDefault="00EC726C">
      <w:pPr>
        <w:pStyle w:val="ConsPlusNormal"/>
        <w:jc w:val="both"/>
      </w:pPr>
      <w:r>
        <w:lastRenderedPageBreak/>
        <w:t xml:space="preserve">(абзац введен </w:t>
      </w:r>
      <w:hyperlink r:id="rId254" w:history="1">
        <w:r>
          <w:rPr>
            <w:color w:val="0000FF"/>
          </w:rPr>
          <w:t>Постановлением</w:t>
        </w:r>
      </w:hyperlink>
      <w:r>
        <w:t xml:space="preserve"> Правительства РФ от 30.06.2012 N 663; в ред. </w:t>
      </w:r>
      <w:hyperlink r:id="rId255"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 xml:space="preserve">Установление, пересмотр (на основании </w:t>
      </w:r>
      <w:hyperlink r:id="rId256" w:history="1">
        <w:r>
          <w:rPr>
            <w:color w:val="0000FF"/>
          </w:rPr>
          <w:t>постановления</w:t>
        </w:r>
      </w:hyperlink>
      <w:r>
        <w:t xml:space="preserve"> Правительства Российской Федерации от 24 октября 2013 г. N 953) долгосрочных параметров регулирования деятельности территориальных сетевых организаций, регулирование деятельности которых осуществляется с применением метода долгосрочной индексации необходимой валовой выручки и необходимая валовая выручка от оказания услуг по передаче электрической энергии (без учета расходов на покупку потерь) которых на очередной год долгосрочного периода регулирования и (или) по итогам года, предшествующего году долгосрочного периода регулирования, составляет не менее 500 млн. рублей, осуществляется по согласованию с Федеральной антимонопольной службой.</w:t>
      </w:r>
    </w:p>
    <w:p w:rsidR="00EC726C" w:rsidRDefault="00EC726C">
      <w:pPr>
        <w:pStyle w:val="ConsPlusNormal"/>
        <w:jc w:val="both"/>
      </w:pPr>
      <w:r>
        <w:t xml:space="preserve">(абзац введен </w:t>
      </w:r>
      <w:hyperlink r:id="rId257" w:history="1">
        <w:r>
          <w:rPr>
            <w:color w:val="0000FF"/>
          </w:rPr>
          <w:t>Постановлением</w:t>
        </w:r>
      </w:hyperlink>
      <w:r>
        <w:t xml:space="preserve"> Правительства РФ от 24.10.2013 N 953; в ред. </w:t>
      </w:r>
      <w:hyperlink r:id="rId258"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В случае если органом исполнительной власти субъекта Российской Федерации в области государственного регулирования тарифов утверждены тарифы на услуги по передаче электрической энергии с применением метода долгосрочной индексации необходимой валовой выручки на основе долгосрочных параметров регулирования, подлежащих согласованию с Федеральной антимонопольной службой и отличных от согласованных ею, или при отсутствии согласования Федеральной антимонопольной службы долгосрочных параметров регулирования деятельности соответствующих организаций, регулирование деятельности таких организаций осуществляется с применением метода долгосрочной индексации необходимой валовой выручки с определением уровня подконтрольных расходов на 2014 год не выше величины, определенной как произведение наименьшей из удельных стоимостей подконтрольных расходов организаций, осуществляющих регулируемую деятельность на территории соответствующего субъекта Российской Федерации, и количества активов организации, в отношении которой осуществляется установление (пересмотр) долгосрочных параметров регулирования деятельности. При этом величина расходов, не отнесенных к подконтрольным расходам, на 2014 год и последующие годы соответствующего долгосрочного периода регулирования определяется исходя из расходов на оплату продукции (услуг) организаций, осуществляющих регулируемую деятельность, рассчитанных исходя из размера тарифов, установленных в отношении товаров и услуг указанных организаций, и на оплату налога на прибыль, имущество и иных налогов.</w:t>
      </w:r>
    </w:p>
    <w:p w:rsidR="00EC726C" w:rsidRDefault="00EC726C">
      <w:pPr>
        <w:pStyle w:val="ConsPlusNormal"/>
        <w:jc w:val="both"/>
      </w:pPr>
      <w:r>
        <w:t xml:space="preserve">(абзац введен </w:t>
      </w:r>
      <w:hyperlink r:id="rId259" w:history="1">
        <w:r>
          <w:rPr>
            <w:color w:val="0000FF"/>
          </w:rPr>
          <w:t>Постановлением</w:t>
        </w:r>
      </w:hyperlink>
      <w:r>
        <w:t xml:space="preserve"> Правительства РФ от 24.10.2013 N 953; в ред. </w:t>
      </w:r>
      <w:hyperlink r:id="rId260"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Долгосрочные параметры регулирования деятельности территориальных сетевых организаций не пересматриваются в течение долгосрочного периода регулирования, за исключением случаев приведения решений об установлении указанных параметров в соответствие с законодательством Российской Федерации на основании вступившего в законную силу решения суда, решения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принятого им с превышением полномочий (предписания).</w:t>
      </w:r>
    </w:p>
    <w:p w:rsidR="00EC726C" w:rsidRDefault="00EC726C">
      <w:pPr>
        <w:pStyle w:val="ConsPlusNormal"/>
        <w:jc w:val="both"/>
      </w:pPr>
      <w:r>
        <w:t xml:space="preserve">(абзац введен </w:t>
      </w:r>
      <w:hyperlink r:id="rId261" w:history="1">
        <w:r>
          <w:rPr>
            <w:color w:val="0000FF"/>
          </w:rPr>
          <w:t>Постановлением</w:t>
        </w:r>
      </w:hyperlink>
      <w:r>
        <w:t xml:space="preserve"> Правительства РФ от 24.10.2013 N 953; в ред. </w:t>
      </w:r>
      <w:hyperlink r:id="rId262"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 xml:space="preserve">В случае пересмотра (на основании </w:t>
      </w:r>
      <w:hyperlink r:id="rId263" w:history="1">
        <w:r>
          <w:rPr>
            <w:color w:val="0000FF"/>
          </w:rPr>
          <w:t>постановления</w:t>
        </w:r>
      </w:hyperlink>
      <w:r>
        <w:t xml:space="preserve"> Правительства Российской Федерации от 24 октября 2013 г. N 953) долгосрочных параметров регулирования деятельности территориальных сетевых организаций, регулирование деятельности которых осуществляется с применением метода долгосрочной индексации необходимой валовой выручки, плановая необходимая валовая выручка от оказания услуг по передаче электрической энергии которых на текущий период регулирования и (или) фактическая необходимая валовая выручка от оказания услуг по передаче электрической энергии за предшествующий период регулирования которых составляет не менее 500 млн. рублей, за исключением долгосрочных параметров регулирования </w:t>
      </w:r>
      <w:r>
        <w:lastRenderedPageBreak/>
        <w:t xml:space="preserve">деятельности территориальных сетевых организаций, согласованных с Федеральной антимонопольной службой в соответствии с </w:t>
      </w:r>
      <w:hyperlink w:anchor="P63" w:history="1">
        <w:r>
          <w:rPr>
            <w:color w:val="0000FF"/>
          </w:rPr>
          <w:t>пунктом 3(1)</w:t>
        </w:r>
      </w:hyperlink>
      <w:r>
        <w:t xml:space="preserve"> постановления Правительства Российской Федерации от 29 декабря 2011 г. N 1178, в случае пересмотра (на основании </w:t>
      </w:r>
      <w:hyperlink r:id="rId264" w:history="1">
        <w:r>
          <w:rPr>
            <w:color w:val="0000FF"/>
          </w:rPr>
          <w:t>постановления</w:t>
        </w:r>
      </w:hyperlink>
      <w:r>
        <w:t xml:space="preserve"> Правительства Российской Федерации от 11 июня 2014 г. N 542) цен (тарифов) и необходимой валовой выручки территориальных сетевых организаций, а также в случае пересмотра цен (тарифов), необходимой валовой выручки, долгосрочных параметров регулирования на основании </w:t>
      </w:r>
      <w:hyperlink r:id="rId265" w:history="1">
        <w:r>
          <w:rPr>
            <w:color w:val="0000FF"/>
          </w:rPr>
          <w:t>постановления</w:t>
        </w:r>
      </w:hyperlink>
      <w:r>
        <w:t xml:space="preserve"> Правительства Российской Федерации от 31 июля 2014 г. N 750 возмещение таким территориальным сетевым организациям недополученных доходов, связанных с осуществлением ими регулируемой деятельности, за счет средств бюджетов бюджетной системы Российской Федерации в соответствии со </w:t>
      </w:r>
      <w:hyperlink r:id="rId266" w:history="1">
        <w:r>
          <w:rPr>
            <w:color w:val="0000FF"/>
          </w:rPr>
          <w:t>статьей 23</w:t>
        </w:r>
      </w:hyperlink>
      <w:r>
        <w:t xml:space="preserve"> Федерального закона "Об электроэнергетике" не осуществляется.</w:t>
      </w:r>
    </w:p>
    <w:p w:rsidR="00EC726C" w:rsidRDefault="00EC726C">
      <w:pPr>
        <w:pStyle w:val="ConsPlusNormal"/>
        <w:jc w:val="both"/>
      </w:pPr>
      <w:r>
        <w:t xml:space="preserve">(абзац введен </w:t>
      </w:r>
      <w:hyperlink r:id="rId267" w:history="1">
        <w:r>
          <w:rPr>
            <w:color w:val="0000FF"/>
          </w:rPr>
          <w:t>Постановлением</w:t>
        </w:r>
      </w:hyperlink>
      <w:r>
        <w:t xml:space="preserve"> Правительства РФ от 24.10.2013 N 953, в ред. Постановлений Правительства РФ от 11.06.2014 </w:t>
      </w:r>
      <w:hyperlink r:id="rId268" w:history="1">
        <w:r>
          <w:rPr>
            <w:color w:val="0000FF"/>
          </w:rPr>
          <w:t>N 542</w:t>
        </w:r>
      </w:hyperlink>
      <w:r>
        <w:t xml:space="preserve">, от 31.07.2014 </w:t>
      </w:r>
      <w:hyperlink r:id="rId269" w:history="1">
        <w:r>
          <w:rPr>
            <w:color w:val="0000FF"/>
          </w:rPr>
          <w:t>N 750</w:t>
        </w:r>
      </w:hyperlink>
      <w:r>
        <w:t xml:space="preserve">, от 04.09.2015 </w:t>
      </w:r>
      <w:hyperlink r:id="rId270" w:history="1">
        <w:r>
          <w:rPr>
            <w:color w:val="0000FF"/>
          </w:rPr>
          <w:t>N 941</w:t>
        </w:r>
      </w:hyperlink>
      <w:r>
        <w:t>)</w:t>
      </w:r>
    </w:p>
    <w:p w:rsidR="00EC726C" w:rsidRDefault="00EC726C">
      <w:pPr>
        <w:pStyle w:val="ConsPlusNormal"/>
        <w:spacing w:before="220"/>
        <w:ind w:firstLine="540"/>
        <w:jc w:val="both"/>
      </w:pPr>
      <w:r>
        <w:t>13. Решение о продлении срока действия долгосрочного периода регулирования в отношении организаций, регулирование цен (тарифов) которых осуществляется Федеральной антимонопольной службой и органами исполнительной власти субъектов Российской Федерации в области государственного регулирования тарифов на основе долгосрочных параметров регулирования, в том числе с применением метода доходности инвестированного капитала, принимается регулирующим органом на основании заявлений этих организаций.</w:t>
      </w:r>
    </w:p>
    <w:p w:rsidR="00EC726C" w:rsidRDefault="00EC726C">
      <w:pPr>
        <w:pStyle w:val="ConsPlusNormal"/>
        <w:jc w:val="both"/>
      </w:pPr>
      <w:r>
        <w:t xml:space="preserve">(в ред. </w:t>
      </w:r>
      <w:hyperlink r:id="rId271"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14. Расчетный объем производства продукции и (или) оказываемых услуг определяется исходя из формируемого Федеральной антимонопольной службой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(далее - прогнозный баланс).</w:t>
      </w:r>
    </w:p>
    <w:p w:rsidR="00EC726C" w:rsidRDefault="00EC726C">
      <w:pPr>
        <w:pStyle w:val="ConsPlusNormal"/>
        <w:jc w:val="both"/>
      </w:pPr>
      <w:r>
        <w:t xml:space="preserve">(в ред. </w:t>
      </w:r>
      <w:hyperlink r:id="rId272"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 xml:space="preserve">Формирование прогнозного баланса, а также внесение в него изменений и уточнений осуществляются в соответствии с </w:t>
      </w:r>
      <w:hyperlink w:anchor="P886" w:history="1">
        <w:r>
          <w:rPr>
            <w:color w:val="0000FF"/>
          </w:rPr>
          <w:t>разделом V</w:t>
        </w:r>
      </w:hyperlink>
      <w:r>
        <w:t xml:space="preserve"> настоящего документа и порядком, определяемым Федеральной антимонопольной службой.</w:t>
      </w:r>
    </w:p>
    <w:p w:rsidR="00EC726C" w:rsidRDefault="00EC726C">
      <w:pPr>
        <w:pStyle w:val="ConsPlusNormal"/>
        <w:jc w:val="both"/>
      </w:pPr>
      <w:r>
        <w:t xml:space="preserve">(в ред. </w:t>
      </w:r>
      <w:hyperlink r:id="rId273"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 xml:space="preserve">Особенности расчета и установления цен (тарифов) на услуги, оказываемые организациями, осуществляющими регулируемую деятельность, определяются в соответствии с </w:t>
      </w:r>
      <w:hyperlink w:anchor="P1159" w:history="1">
        <w:r>
          <w:rPr>
            <w:color w:val="0000FF"/>
          </w:rPr>
          <w:t>разделом VII</w:t>
        </w:r>
      </w:hyperlink>
      <w:r>
        <w:t xml:space="preserve"> настоящего документа.</w:t>
      </w:r>
    </w:p>
    <w:p w:rsidR="00EC726C" w:rsidRDefault="00EC726C">
      <w:pPr>
        <w:pStyle w:val="ConsPlusNormal"/>
        <w:spacing w:before="220"/>
        <w:ind w:firstLine="540"/>
        <w:jc w:val="both"/>
      </w:pPr>
      <w:r>
        <w:t>15. При использовании метода экономически обоснованных расходов (затрат) регулируемые цены (тарифы) рассчитываются на основе размера необходимой валовой выручки организации, осуществляющей регулируемую деятельность, полученной от реализации каждого вида продукции (услуг), и расчетного объема производства соответствующего вида продукции (услуг) за расчетный период регулирования.</w:t>
      </w:r>
    </w:p>
    <w:p w:rsidR="00EC726C" w:rsidRDefault="00EC726C">
      <w:pPr>
        <w:pStyle w:val="ConsPlusNormal"/>
        <w:spacing w:before="220"/>
        <w:ind w:firstLine="540"/>
        <w:jc w:val="both"/>
      </w:pPr>
      <w:r>
        <w:t>16. Определение состава расходов, включаемых в необходимую валовую выручку, и оценка их экономической обоснованности производятся в соответствии с законодательством Российской Федерации и нормативными правовыми актами, регулирующими отношения в сфере бухгалтерского учета.</w:t>
      </w:r>
    </w:p>
    <w:p w:rsidR="00EC726C" w:rsidRDefault="00EC726C">
      <w:pPr>
        <w:pStyle w:val="ConsPlusNormal"/>
        <w:spacing w:before="220"/>
        <w:ind w:firstLine="540"/>
        <w:jc w:val="both"/>
      </w:pPr>
      <w:r>
        <w:t>17. В необходимую валовую выручку включаются планируемые на расчетный период регулирования расходы, уменьшающие налоговую базу налога на прибыль организаций (расходы, связанные с производством и реализацией продукции (услуг), и внереализационные расходы), и расходы, не учитываемые при определении налоговой базы налога на прибыль (относимые на прибыль после налогообложения).</w:t>
      </w:r>
    </w:p>
    <w:p w:rsidR="00EC726C" w:rsidRDefault="00EC726C">
      <w:pPr>
        <w:pStyle w:val="ConsPlusNormal"/>
        <w:spacing w:before="220"/>
        <w:ind w:firstLine="540"/>
        <w:jc w:val="both"/>
      </w:pPr>
      <w:r>
        <w:t xml:space="preserve">18. Расходы, связанные с производством и реализацией продукции (услуг) по регулируемым </w:t>
      </w:r>
      <w:r>
        <w:lastRenderedPageBreak/>
        <w:t>видам деятельности, включают в себя:</w:t>
      </w:r>
    </w:p>
    <w:p w:rsidR="00EC726C" w:rsidRDefault="00EC726C">
      <w:pPr>
        <w:pStyle w:val="ConsPlusNormal"/>
        <w:spacing w:before="220"/>
        <w:ind w:firstLine="540"/>
        <w:jc w:val="both"/>
      </w:pPr>
      <w:r>
        <w:t>1) расходы на топливо;</w:t>
      </w:r>
    </w:p>
    <w:p w:rsidR="00EC726C" w:rsidRDefault="00EC726C">
      <w:pPr>
        <w:pStyle w:val="ConsPlusNormal"/>
        <w:spacing w:before="220"/>
        <w:ind w:firstLine="540"/>
        <w:jc w:val="both"/>
      </w:pPr>
      <w:r>
        <w:t>2) расходы на покупку электрической и тепловой энергии (мощности);</w:t>
      </w:r>
    </w:p>
    <w:p w:rsidR="00EC726C" w:rsidRDefault="00EC726C">
      <w:pPr>
        <w:pStyle w:val="ConsPlusNormal"/>
        <w:spacing w:before="220"/>
        <w:ind w:firstLine="540"/>
        <w:jc w:val="both"/>
      </w:pPr>
      <w:bookmarkStart w:id="14" w:name="P376"/>
      <w:bookmarkEnd w:id="14"/>
      <w:r>
        <w:t xml:space="preserve">3) расходы на оплату услуг, оказываемых организациями, осуществляющими регулируемую деятельность, а также иных услуг, предусмотренных </w:t>
      </w:r>
      <w:hyperlink r:id="rId274"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договором о присоединении к торговой системе оптового рынка, основными </w:t>
      </w:r>
      <w:hyperlink r:id="rId275"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31 августа 2006 г. N 530;</w:t>
      </w:r>
    </w:p>
    <w:p w:rsidR="00EC726C" w:rsidRDefault="00EC726C">
      <w:pPr>
        <w:pStyle w:val="ConsPlusNormal"/>
        <w:spacing w:before="220"/>
        <w:ind w:firstLine="540"/>
        <w:jc w:val="both"/>
      </w:pPr>
      <w:r>
        <w:t>4) расходы на сырье и материалы;</w:t>
      </w:r>
    </w:p>
    <w:p w:rsidR="00EC726C" w:rsidRDefault="00EC726C">
      <w:pPr>
        <w:pStyle w:val="ConsPlusNormal"/>
        <w:spacing w:before="220"/>
        <w:ind w:firstLine="540"/>
        <w:jc w:val="both"/>
      </w:pPr>
      <w:r>
        <w:t>5) расходы на ремонт основных средств;</w:t>
      </w:r>
    </w:p>
    <w:p w:rsidR="00EC726C" w:rsidRDefault="00EC726C">
      <w:pPr>
        <w:pStyle w:val="ConsPlusNormal"/>
        <w:spacing w:before="220"/>
        <w:ind w:firstLine="540"/>
        <w:jc w:val="both"/>
      </w:pPr>
      <w:r>
        <w:t>6) расходы на оплату труда и страховые взносы;</w:t>
      </w:r>
    </w:p>
    <w:p w:rsidR="00EC726C" w:rsidRDefault="00EC726C">
      <w:pPr>
        <w:pStyle w:val="ConsPlusNormal"/>
        <w:spacing w:before="220"/>
        <w:ind w:firstLine="540"/>
        <w:jc w:val="both"/>
      </w:pPr>
      <w:r>
        <w:t>7) расходы на амортизацию основных средств и нематериальных активов, за исключением расходов сетевых организаций на установку приборов учета в соответствии с законодательством Российской Федерации об энергосбережении и о повышении энергетической эффективности для потребителей услуг;</w:t>
      </w:r>
    </w:p>
    <w:p w:rsidR="00EC726C" w:rsidRDefault="00EC726C">
      <w:pPr>
        <w:pStyle w:val="ConsPlusNormal"/>
        <w:jc w:val="both"/>
      </w:pPr>
      <w:r>
        <w:t xml:space="preserve">(в ред. </w:t>
      </w:r>
      <w:hyperlink r:id="rId276" w:history="1">
        <w:r>
          <w:rPr>
            <w:color w:val="0000FF"/>
          </w:rPr>
          <w:t>Постановления</w:t>
        </w:r>
      </w:hyperlink>
      <w:r>
        <w:t xml:space="preserve"> Правительства РФ от 04.05.2012 N 442)</w:t>
      </w:r>
    </w:p>
    <w:p w:rsidR="00EC726C" w:rsidRDefault="00EC726C">
      <w:pPr>
        <w:pStyle w:val="ConsPlusNormal"/>
        <w:spacing w:before="220"/>
        <w:ind w:firstLine="540"/>
        <w:jc w:val="both"/>
      </w:pPr>
      <w:r>
        <w:t>8) прочие расходы.</w:t>
      </w:r>
    </w:p>
    <w:p w:rsidR="00EC726C" w:rsidRDefault="00EC726C">
      <w:pPr>
        <w:pStyle w:val="ConsPlusNormal"/>
        <w:spacing w:before="220"/>
        <w:ind w:firstLine="540"/>
        <w:jc w:val="both"/>
      </w:pPr>
      <w:r>
        <w:t>19. Расходы, не учитываемые при определении налоговой базы налога на прибыль (относимые на прибыль после налогообложения), включают в себя следующие основные группы расходов:</w:t>
      </w:r>
    </w:p>
    <w:p w:rsidR="00EC726C" w:rsidRDefault="00EC726C">
      <w:pPr>
        <w:pStyle w:val="ConsPlusNormal"/>
        <w:spacing w:before="220"/>
        <w:ind w:firstLine="540"/>
        <w:jc w:val="both"/>
      </w:pPr>
      <w:r>
        <w:t>1) капитальные вложения (инвестиции) на расширенное воспроизводство;</w:t>
      </w:r>
    </w:p>
    <w:p w:rsidR="00EC726C" w:rsidRDefault="00EC726C">
      <w:pPr>
        <w:pStyle w:val="ConsPlusNormal"/>
        <w:spacing w:before="220"/>
        <w:ind w:firstLine="540"/>
        <w:jc w:val="both"/>
      </w:pPr>
      <w:r>
        <w:t>2) другие расходы из прибыли после уплаты налогов;</w:t>
      </w:r>
    </w:p>
    <w:p w:rsidR="00EC726C" w:rsidRDefault="00EC726C">
      <w:pPr>
        <w:pStyle w:val="ConsPlusNormal"/>
        <w:spacing w:before="220"/>
        <w:ind w:firstLine="540"/>
        <w:jc w:val="both"/>
      </w:pPr>
      <w:r>
        <w:t>3) взносы в уставные (складочные) капиталы организаций;</w:t>
      </w:r>
    </w:p>
    <w:p w:rsidR="00EC726C" w:rsidRDefault="00EC726C">
      <w:pPr>
        <w:pStyle w:val="ConsPlusNormal"/>
        <w:spacing w:before="220"/>
        <w:ind w:firstLine="540"/>
        <w:jc w:val="both"/>
      </w:pPr>
      <w:r>
        <w:t>4) прочие экономически обоснованные расходы, относимые на прибыль после налогообложения, включая затраты организаций на предоставление работникам льгот, гарантий и компенсаций в соответствии с отраслевыми тарифными соглашениями.</w:t>
      </w:r>
    </w:p>
    <w:p w:rsidR="00EC726C" w:rsidRDefault="00EC726C">
      <w:pPr>
        <w:pStyle w:val="ConsPlusNormal"/>
        <w:spacing w:before="220"/>
        <w:ind w:firstLine="540"/>
        <w:jc w:val="both"/>
      </w:pPr>
      <w:r>
        <w:t>20. В необходимую валовую выручку включается величина налога на прибыль организаций по регулируемому виду деятельности, сформированная по данным бухгалтерского учета за последний истекший период.</w:t>
      </w:r>
    </w:p>
    <w:p w:rsidR="00EC726C" w:rsidRDefault="00EC726C">
      <w:pPr>
        <w:pStyle w:val="ConsPlusNormal"/>
        <w:spacing w:before="220"/>
        <w:ind w:firstLine="540"/>
        <w:jc w:val="both"/>
      </w:pPr>
      <w:r>
        <w:t>При установлении тарифов на услуги по передаче электрической энергии учитывается величина налога на прибыль организаций, которая относится по данным раздельного учета к деятельности по оказанию услуг по передаче электрической энергии и осуществлению технологического присоединения к электрическим сетям.</w:t>
      </w:r>
    </w:p>
    <w:p w:rsidR="00EC726C" w:rsidRDefault="00EC726C">
      <w:pPr>
        <w:pStyle w:val="ConsPlusNormal"/>
        <w:spacing w:before="220"/>
        <w:ind w:firstLine="540"/>
        <w:jc w:val="both"/>
      </w:pPr>
      <w:r>
        <w:t>Для организаций, осуществляющих регулируемые виды деятельности, которые не являются основным видом их деятельности, распределение величины суммы налога на прибыль организаций между регулируемыми и нерегулируемыми видами деятельности производится согласно учетной политике, принятой в организации.</w:t>
      </w:r>
    </w:p>
    <w:p w:rsidR="00EC726C" w:rsidRDefault="00EC726C">
      <w:pPr>
        <w:pStyle w:val="ConsPlusNormal"/>
        <w:spacing w:before="220"/>
        <w:ind w:firstLine="540"/>
        <w:jc w:val="both"/>
      </w:pPr>
      <w:r>
        <w:t xml:space="preserve">Для организаций, осуществляющих производство (передачу) электрической энергии </w:t>
      </w:r>
      <w:r>
        <w:lastRenderedPageBreak/>
        <w:t>сторонним потребителям (субабонентам) и для собственного потребления, распределение расходов по указанному виду деятельности между субабонентами и организацией производится пропорционально фактическому отпуску (передаче) электрической энергии.</w:t>
      </w:r>
    </w:p>
    <w:p w:rsidR="00EC726C" w:rsidRDefault="00EC726C">
      <w:pPr>
        <w:pStyle w:val="ConsPlusNormal"/>
        <w:spacing w:before="220"/>
        <w:ind w:firstLine="540"/>
        <w:jc w:val="both"/>
      </w:pPr>
      <w:r>
        <w:t>При установлении платы за технологическое присоединение к электрическим сетям не учитывается налог на прибыль организаций.</w:t>
      </w:r>
    </w:p>
    <w:p w:rsidR="00EC726C" w:rsidRDefault="00EC726C">
      <w:pPr>
        <w:pStyle w:val="ConsPlusNormal"/>
        <w:jc w:val="both"/>
      </w:pPr>
      <w:r>
        <w:t xml:space="preserve">(п. 20 в ред. </w:t>
      </w:r>
      <w:hyperlink r:id="rId277" w:history="1">
        <w:r>
          <w:rPr>
            <w:color w:val="0000FF"/>
          </w:rPr>
          <w:t>Постановления</w:t>
        </w:r>
      </w:hyperlink>
      <w:r>
        <w:t xml:space="preserve"> Правительства РФ от 11.06.2014 N 542)</w:t>
      </w:r>
    </w:p>
    <w:p w:rsidR="00EC726C" w:rsidRDefault="00EC726C">
      <w:pPr>
        <w:pStyle w:val="ConsPlusNormal"/>
        <w:spacing w:before="220"/>
        <w:ind w:firstLine="540"/>
        <w:jc w:val="both"/>
      </w:pPr>
      <w:r>
        <w:t>21. Расходы на топливо, включаемые в необходимую валовую выручку, определяются на основе:</w:t>
      </w:r>
    </w:p>
    <w:p w:rsidR="00EC726C" w:rsidRDefault="00EC726C">
      <w:pPr>
        <w:pStyle w:val="ConsPlusNormal"/>
        <w:spacing w:before="220"/>
        <w:ind w:firstLine="540"/>
        <w:jc w:val="both"/>
      </w:pPr>
      <w:r>
        <w:t>1) нормативов удельного расхода топлива с помесячной и ежегодной разбивкой (за исключением ядерного) на производство 1 кВт·ч электрической энергии и 1 Гкал тепловой энергии, утверждаемых в соответствии с законодательством Российской Федерации;</w:t>
      </w:r>
    </w:p>
    <w:p w:rsidR="00EC726C" w:rsidRDefault="00EC726C">
      <w:pPr>
        <w:pStyle w:val="ConsPlusNormal"/>
        <w:spacing w:before="220"/>
        <w:ind w:firstLine="540"/>
        <w:jc w:val="both"/>
      </w:pPr>
      <w:r>
        <w:t xml:space="preserve">2) цен на топливо в соответствии с </w:t>
      </w:r>
      <w:hyperlink w:anchor="P442" w:history="1">
        <w:r>
          <w:rPr>
            <w:color w:val="0000FF"/>
          </w:rPr>
          <w:t>пунктом 30</w:t>
        </w:r>
      </w:hyperlink>
      <w:r>
        <w:t xml:space="preserve"> настоящего документа;</w:t>
      </w:r>
    </w:p>
    <w:p w:rsidR="00EC726C" w:rsidRDefault="00EC726C">
      <w:pPr>
        <w:pStyle w:val="ConsPlusNormal"/>
        <w:spacing w:before="220"/>
        <w:ind w:firstLine="540"/>
        <w:jc w:val="both"/>
      </w:pPr>
      <w:r>
        <w:t>3) определяемой в установленном порядке потребности в ядерном топливе энергоблоков атомных электростанций, включая создание на них страхового запаса ядерного топлива;</w:t>
      </w:r>
    </w:p>
    <w:p w:rsidR="00EC726C" w:rsidRDefault="00EC726C">
      <w:pPr>
        <w:pStyle w:val="ConsPlusNormal"/>
        <w:spacing w:before="220"/>
        <w:ind w:firstLine="540"/>
        <w:jc w:val="both"/>
      </w:pPr>
      <w:r>
        <w:t>4) расчетных объемов потребления топлива (за исключением ядерного) с учетом структуры и динамики его использования, сложившейся за последние 3 года;</w:t>
      </w:r>
    </w:p>
    <w:p w:rsidR="00EC726C" w:rsidRDefault="00EC726C">
      <w:pPr>
        <w:pStyle w:val="ConsPlusNormal"/>
        <w:spacing w:before="220"/>
        <w:ind w:firstLine="540"/>
        <w:jc w:val="both"/>
      </w:pPr>
      <w:r>
        <w:t>5) нормативов создания запасов топлива (за исключением ядерного), рассчитываемых в соответствии с методикой, утверждаемой Министерством энергетики Российской Федерации по согласованию с Федеральной антимонопольной службой.</w:t>
      </w:r>
    </w:p>
    <w:p w:rsidR="00EC726C" w:rsidRDefault="00EC726C">
      <w:pPr>
        <w:pStyle w:val="ConsPlusNormal"/>
        <w:jc w:val="both"/>
      </w:pPr>
      <w:r>
        <w:t xml:space="preserve">(в ред. </w:t>
      </w:r>
      <w:hyperlink r:id="rId278"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 xml:space="preserve">22. Расходы на покупку электрической и тепловой энергии (мощности) определяются в соответствии с </w:t>
      </w:r>
      <w:hyperlink w:anchor="P442" w:history="1">
        <w:r>
          <w:rPr>
            <w:color w:val="0000FF"/>
          </w:rPr>
          <w:t>пунктом 30</w:t>
        </w:r>
      </w:hyperlink>
      <w:r>
        <w:t xml:space="preserve"> настоящего документа.</w:t>
      </w:r>
    </w:p>
    <w:p w:rsidR="00EC726C" w:rsidRDefault="00EC726C">
      <w:pPr>
        <w:pStyle w:val="ConsPlusNormal"/>
        <w:spacing w:before="220"/>
        <w:ind w:firstLine="540"/>
        <w:jc w:val="both"/>
      </w:pPr>
      <w:r>
        <w:t xml:space="preserve">23. В отдельную группу выделяются расходы, предусмотренные </w:t>
      </w:r>
      <w:hyperlink w:anchor="P376" w:history="1">
        <w:r>
          <w:rPr>
            <w:color w:val="0000FF"/>
          </w:rPr>
          <w:t>подпунктом 3 пункта 18</w:t>
        </w:r>
      </w:hyperlink>
      <w:r>
        <w:t xml:space="preserve"> настоящего документа. Указанные расходы определяются исходя из цен (тарифов), установленных регулирующими органами или определенных в установленном Правительством Российской Федерации порядке, и объема оказываемых в расчетном периоде регулирования услуг в соответствии с положениями </w:t>
      </w:r>
      <w:hyperlink w:anchor="P917" w:history="1">
        <w:r>
          <w:rPr>
            <w:color w:val="0000FF"/>
          </w:rPr>
          <w:t>раздела VI</w:t>
        </w:r>
      </w:hyperlink>
      <w:r>
        <w:t xml:space="preserve"> настоящего документа.</w:t>
      </w:r>
    </w:p>
    <w:p w:rsidR="00EC726C" w:rsidRDefault="00EC726C">
      <w:pPr>
        <w:pStyle w:val="ConsPlusNormal"/>
        <w:jc w:val="both"/>
      </w:pPr>
      <w:r>
        <w:t>КонсультантПлюс: примечание.</w:t>
      </w:r>
    </w:p>
    <w:p w:rsidR="00EC726C" w:rsidRDefault="00EC726C">
      <w:pPr>
        <w:pStyle w:val="ConsPlusNormal"/>
        <w:jc w:val="both"/>
      </w:pPr>
      <w:r>
        <w:t xml:space="preserve">О применении положений пунктов 24 и 25 см. </w:t>
      </w:r>
      <w:hyperlink r:id="rId279" w:history="1">
        <w:r>
          <w:rPr>
            <w:color w:val="0000FF"/>
          </w:rPr>
          <w:t>Письмо</w:t>
        </w:r>
      </w:hyperlink>
      <w:r>
        <w:t xml:space="preserve"> ФСТ России от 11.02.2015 N ЕП-1339/12.</w:t>
      </w:r>
    </w:p>
    <w:p w:rsidR="00EC726C" w:rsidRDefault="00EC726C">
      <w:pPr>
        <w:pStyle w:val="ConsPlusNormal"/>
        <w:ind w:firstLine="540"/>
        <w:jc w:val="both"/>
      </w:pPr>
      <w:r>
        <w:t xml:space="preserve">24. Расходы на сырье и материалы, используемые для производственных и хозяйственных нужд, рассчитываются на основании цен, определяемых в соответствии с </w:t>
      </w:r>
      <w:hyperlink w:anchor="P442" w:history="1">
        <w:r>
          <w:rPr>
            <w:color w:val="0000FF"/>
          </w:rPr>
          <w:t>пунктом 30</w:t>
        </w:r>
      </w:hyperlink>
      <w:r>
        <w:t xml:space="preserve"> настоящего документа.</w:t>
      </w:r>
    </w:p>
    <w:p w:rsidR="00EC726C" w:rsidRDefault="00EC726C">
      <w:pPr>
        <w:pStyle w:val="ConsPlusNormal"/>
        <w:spacing w:before="220"/>
        <w:ind w:firstLine="540"/>
        <w:jc w:val="both"/>
      </w:pPr>
      <w:r>
        <w:t>25. При определении расходов на ремонт основных средств учитываются:</w:t>
      </w:r>
    </w:p>
    <w:p w:rsidR="00EC726C" w:rsidRDefault="00EC726C">
      <w:pPr>
        <w:pStyle w:val="ConsPlusNormal"/>
        <w:spacing w:before="220"/>
        <w:ind w:firstLine="540"/>
        <w:jc w:val="both"/>
      </w:pPr>
      <w:r>
        <w:t>1) нормативы расходов (с учетом их индексации) на ремонт основных средств, утверждаемые соответственно Министерством энергетики Российской Федерации и Государственной корпорацией по атомной энергии "Росатом";</w:t>
      </w:r>
    </w:p>
    <w:p w:rsidR="00EC726C" w:rsidRDefault="00EC726C">
      <w:pPr>
        <w:pStyle w:val="ConsPlusNormal"/>
        <w:spacing w:before="220"/>
        <w:ind w:firstLine="540"/>
        <w:jc w:val="both"/>
      </w:pPr>
      <w:r>
        <w:t xml:space="preserve">2) цены, указанные в </w:t>
      </w:r>
      <w:hyperlink w:anchor="P442" w:history="1">
        <w:r>
          <w:rPr>
            <w:color w:val="0000FF"/>
          </w:rPr>
          <w:t>пункте 30</w:t>
        </w:r>
      </w:hyperlink>
      <w:r>
        <w:t xml:space="preserve"> настоящего документа.</w:t>
      </w:r>
    </w:p>
    <w:p w:rsidR="00EC726C" w:rsidRDefault="00EC726C">
      <w:pPr>
        <w:pStyle w:val="ConsPlusNormal"/>
        <w:spacing w:before="220"/>
        <w:ind w:firstLine="540"/>
        <w:jc w:val="both"/>
      </w:pPr>
      <w:r>
        <w:t>26. При определении расходов на оплату труда, включаемых в необходимую валовую выручку, регулирующие органы определяют размер фонда оплаты труда с учетом отраслевых тарифных соглашений, заключенных соответствующими организациями, и фактического объема фонда оплаты труда и фактической численности работников в последнем расчетном периоде регулирования, а также с учетом прогнозного индекса потребительских цен.</w:t>
      </w:r>
    </w:p>
    <w:p w:rsidR="00EC726C" w:rsidRDefault="00EC726C">
      <w:pPr>
        <w:pStyle w:val="ConsPlusNormal"/>
        <w:spacing w:before="220"/>
        <w:ind w:firstLine="540"/>
        <w:jc w:val="both"/>
      </w:pPr>
      <w:r>
        <w:lastRenderedPageBreak/>
        <w:t xml:space="preserve">27. Расходы на амортизацию основных средств и нематериальных активов для расчета регулируемых цен (тарифов) определяются в соответствии с нормативными правовыми актами, регулирующими отношения в сфере бухгалтерского учета. При расчете налога на прибыль организаций сумма амортизации основных средств определяется в соответствии с Налоговым </w:t>
      </w:r>
      <w:hyperlink r:id="rId280" w:history="1">
        <w:r>
          <w:rPr>
            <w:color w:val="0000FF"/>
          </w:rPr>
          <w:t>кодексом</w:t>
        </w:r>
      </w:hyperlink>
      <w:r>
        <w:t xml:space="preserve"> Российской Федерации.</w:t>
      </w:r>
    </w:p>
    <w:p w:rsidR="00EC726C" w:rsidRDefault="00EC726C">
      <w:pPr>
        <w:pStyle w:val="ConsPlusNormal"/>
        <w:spacing w:before="220"/>
        <w:ind w:firstLine="540"/>
        <w:jc w:val="both"/>
      </w:pPr>
      <w:r>
        <w:t>Расходы на амортизацию основных средств и нематериальных активов для расчета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определяются на уровне, равном сумме отношений стоимости амортизируемых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 применяемых в сфере оказания услуг по передаче электрической энергии (объектов электросетевого хозяйства и объектов производственного назначения, в том числе машин и механизмов).</w:t>
      </w:r>
    </w:p>
    <w:p w:rsidR="00EC726C" w:rsidRDefault="00EC726C">
      <w:pPr>
        <w:pStyle w:val="ConsPlusNormal"/>
        <w:jc w:val="both"/>
      </w:pPr>
      <w:r>
        <w:t xml:space="preserve">(абзац введен </w:t>
      </w:r>
      <w:hyperlink r:id="rId281" w:history="1">
        <w:r>
          <w:rPr>
            <w:color w:val="0000FF"/>
          </w:rPr>
          <w:t>Постановлением</w:t>
        </w:r>
      </w:hyperlink>
      <w:r>
        <w:t xml:space="preserve"> Правительства РФ от 24.10.2013 N 953, в ред. </w:t>
      </w:r>
      <w:hyperlink r:id="rId282" w:history="1">
        <w:r>
          <w:rPr>
            <w:color w:val="0000FF"/>
          </w:rPr>
          <w:t>Постановления</w:t>
        </w:r>
      </w:hyperlink>
      <w:r>
        <w:t xml:space="preserve"> Правительства РФ от 11.06.2014 N 542)</w:t>
      </w:r>
    </w:p>
    <w:p w:rsidR="00EC726C" w:rsidRDefault="00EC726C">
      <w:pPr>
        <w:pStyle w:val="ConsPlusNormal"/>
        <w:spacing w:before="220"/>
        <w:ind w:firstLine="540"/>
        <w:jc w:val="both"/>
      </w:pPr>
      <w:r>
        <w:t>Результаты переоценки основных средств и нематериальных активов, осуществленной в порядке, установленном законодательством Российской Федерации о бухгалтерском учете, учитываются при расчете экономически обоснованного размера расходов на амортизацию при условии, что учитываемые в составе необходимой валовой выручки расходы на амортизацию являются источником финансирования мероприятий утвержденной в установленном порядке инвестиционной программы организации.</w:t>
      </w:r>
    </w:p>
    <w:p w:rsidR="00EC726C" w:rsidRDefault="00EC726C">
      <w:pPr>
        <w:pStyle w:val="ConsPlusNormal"/>
        <w:jc w:val="both"/>
      </w:pPr>
      <w:r>
        <w:t xml:space="preserve">(абзац введен </w:t>
      </w:r>
      <w:hyperlink r:id="rId283" w:history="1">
        <w:r>
          <w:rPr>
            <w:color w:val="0000FF"/>
          </w:rPr>
          <w:t>Постановлением</w:t>
        </w:r>
      </w:hyperlink>
      <w:r>
        <w:t xml:space="preserve"> Правительства РФ от 11.06.2014 N 542)</w:t>
      </w:r>
    </w:p>
    <w:p w:rsidR="00EC726C" w:rsidRDefault="00EC726C">
      <w:pPr>
        <w:pStyle w:val="ConsPlusNormal"/>
        <w:spacing w:before="220"/>
        <w:ind w:firstLine="540"/>
        <w:jc w:val="both"/>
      </w:pPr>
      <w:r>
        <w:t>В случае если ранее учтенные в необходимой валовой выручке расходы на амортизацию, определенные источником финансирования мероприятий инвестиционной программы организации, были компенсированы выручкой от регулируемой деятельности, но не израсходованы в запланированном (учтенном регулирующим органом) размере, то неизрасходованные средства исключаются из необходимой валовой выручки регулируемой организации при расчете и установлении соответствующих тарифов для этой организации на следующий календарный год.</w:t>
      </w:r>
    </w:p>
    <w:p w:rsidR="00EC726C" w:rsidRDefault="00EC726C">
      <w:pPr>
        <w:pStyle w:val="ConsPlusNormal"/>
        <w:jc w:val="both"/>
      </w:pPr>
      <w:r>
        <w:t xml:space="preserve">(абзац введен </w:t>
      </w:r>
      <w:hyperlink r:id="rId284" w:history="1">
        <w:r>
          <w:rPr>
            <w:color w:val="0000FF"/>
          </w:rPr>
          <w:t>Постановлением</w:t>
        </w:r>
      </w:hyperlink>
      <w:r>
        <w:t xml:space="preserve"> Правительства РФ от 11.06.2014 N 542)</w:t>
      </w:r>
    </w:p>
    <w:p w:rsidR="00EC726C" w:rsidRDefault="00EC726C">
      <w:pPr>
        <w:pStyle w:val="ConsPlusNormal"/>
        <w:spacing w:before="220"/>
        <w:ind w:firstLine="540"/>
        <w:jc w:val="both"/>
      </w:pPr>
      <w:r>
        <w:t xml:space="preserve">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определяется регулирующими органами в соответствии с максимальными сроками полезного использования, установленными </w:t>
      </w:r>
      <w:hyperlink r:id="rId285" w:history="1">
        <w:r>
          <w:rPr>
            <w:color w:val="0000FF"/>
          </w:rPr>
          <w:t>Классификацией</w:t>
        </w:r>
      </w:hyperlink>
      <w:r>
        <w:t xml:space="preserve">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w:t>
      </w:r>
    </w:p>
    <w:p w:rsidR="00EC726C" w:rsidRDefault="00EC726C">
      <w:pPr>
        <w:pStyle w:val="ConsPlusNormal"/>
        <w:jc w:val="both"/>
      </w:pPr>
      <w:r>
        <w:t xml:space="preserve">(абзац введен </w:t>
      </w:r>
      <w:hyperlink r:id="rId286" w:history="1">
        <w:r>
          <w:rPr>
            <w:color w:val="0000FF"/>
          </w:rPr>
          <w:t>Постановлением</w:t>
        </w:r>
      </w:hyperlink>
      <w:r>
        <w:t xml:space="preserve"> Правительства РФ от 11.06.2014 N 542)</w:t>
      </w:r>
    </w:p>
    <w:p w:rsidR="00EC726C" w:rsidRDefault="00EC726C">
      <w:pPr>
        <w:pStyle w:val="ConsPlusNormal"/>
        <w:spacing w:before="220"/>
        <w:ind w:firstLine="540"/>
        <w:jc w:val="both"/>
      </w:pPr>
      <w:r>
        <w:t>При расчете на плановый период регулирования экономически обоснованного размера амортизации основных средств, связанных с осуществлением технологического присоединения к электрическим сетям, в составе необходимой валовой выручки учитывается амортизация только по основным средствам, фактически введенным в эксплуатацию за последний отчетный период, за который имеются отчетные данные.</w:t>
      </w:r>
    </w:p>
    <w:p w:rsidR="00EC726C" w:rsidRDefault="00EC726C">
      <w:pPr>
        <w:pStyle w:val="ConsPlusNormal"/>
        <w:jc w:val="both"/>
      </w:pPr>
      <w:r>
        <w:t xml:space="preserve">(абзац введен </w:t>
      </w:r>
      <w:hyperlink r:id="rId287" w:history="1">
        <w:r>
          <w:rPr>
            <w:color w:val="0000FF"/>
          </w:rPr>
          <w:t>Постановлением</w:t>
        </w:r>
      </w:hyperlink>
      <w:r>
        <w:t xml:space="preserve"> Правительства РФ от 11.06.2014 N 542)</w:t>
      </w:r>
    </w:p>
    <w:p w:rsidR="00EC726C" w:rsidRDefault="00EC726C">
      <w:pPr>
        <w:pStyle w:val="ConsPlusNormal"/>
        <w:spacing w:before="220"/>
        <w:ind w:firstLine="540"/>
        <w:jc w:val="both"/>
      </w:pPr>
      <w:r>
        <w:t>28. В состав прочих расходов, которые учитываются при определении необходимой валовой выручки, включаются:</w:t>
      </w:r>
    </w:p>
    <w:p w:rsidR="00EC726C" w:rsidRDefault="00EC726C">
      <w:pPr>
        <w:pStyle w:val="ConsPlusNormal"/>
        <w:spacing w:before="220"/>
        <w:ind w:firstLine="540"/>
        <w:jc w:val="both"/>
      </w:pPr>
      <w:r>
        <w:t xml:space="preserve">1) расходы на оплату работ (услуг) производственного характера, выполняемых (оказываемых) по договорам с организациями на проведение регламентных работ (определяются </w:t>
      </w:r>
      <w:r>
        <w:lastRenderedPageBreak/>
        <w:t xml:space="preserve">в соответствии с </w:t>
      </w:r>
      <w:hyperlink w:anchor="P442" w:history="1">
        <w:r>
          <w:rPr>
            <w:color w:val="0000FF"/>
          </w:rPr>
          <w:t>пунктом 30</w:t>
        </w:r>
      </w:hyperlink>
      <w:r>
        <w:t xml:space="preserve"> настоящего документа);</w:t>
      </w:r>
    </w:p>
    <w:p w:rsidR="00EC726C" w:rsidRDefault="00EC726C">
      <w:pPr>
        <w:pStyle w:val="ConsPlusNormal"/>
        <w:spacing w:before="220"/>
        <w:ind w:firstLine="540"/>
        <w:jc w:val="both"/>
      </w:pPr>
      <w:r>
        <w:t xml:space="preserve">2) расходы на оплату работ (услуг) непроизводственного характера, выполняемых (оказываемых) по договорам, заключенным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и иных услуг (определяются в соответствии с </w:t>
      </w:r>
      <w:hyperlink w:anchor="P442" w:history="1">
        <w:r>
          <w:rPr>
            <w:color w:val="0000FF"/>
          </w:rPr>
          <w:t>пунктом 30</w:t>
        </w:r>
      </w:hyperlink>
      <w:r>
        <w:t xml:space="preserve"> настоящего документа);</w:t>
      </w:r>
    </w:p>
    <w:p w:rsidR="00EC726C" w:rsidRDefault="00EC726C">
      <w:pPr>
        <w:pStyle w:val="ConsPlusNormal"/>
        <w:spacing w:before="220"/>
        <w:ind w:firstLine="540"/>
        <w:jc w:val="both"/>
      </w:pPr>
      <w:r>
        <w:t>3) отчисления на формирование резервов, предназначенных для обеспечения безопасности атомных электростанций на всех стадиях их жизненного цикла и развития, определяемые в установленном порядке;</w:t>
      </w:r>
    </w:p>
    <w:p w:rsidR="00EC726C" w:rsidRDefault="00EC726C">
      <w:pPr>
        <w:pStyle w:val="ConsPlusNormal"/>
        <w:spacing w:before="220"/>
        <w:ind w:firstLine="540"/>
        <w:jc w:val="both"/>
      </w:pPr>
      <w:r>
        <w:t>4) плата за нормативы допустимых выбросов и сбросов загрязняющих веществ в окружающую природную среду;</w:t>
      </w:r>
    </w:p>
    <w:p w:rsidR="00EC726C" w:rsidRDefault="00EC726C">
      <w:pPr>
        <w:pStyle w:val="ConsPlusNormal"/>
        <w:jc w:val="both"/>
      </w:pPr>
      <w:r>
        <w:t>КонсультантПлюс: примечание.</w:t>
      </w:r>
    </w:p>
    <w:p w:rsidR="00EC726C" w:rsidRDefault="00EC726C">
      <w:pPr>
        <w:pStyle w:val="ConsPlusNormal"/>
        <w:jc w:val="both"/>
      </w:pPr>
      <w:r>
        <w:t xml:space="preserve">Второе предложение подпункта 5 пункта 28 данного документа в части, не предусматривающей включение в состав прочих расходов, учитываемых при определении необходимой валовой выручки, иных, кроме налога на имущество, налогов и других установленных законодательством Российской Федерации обязательных платежей, связанных с владением имуществом, переданным в аренду, признано не соответствующим статье 1 Гражданского кодекса РФ, статьям 6, 23 Федерального закона от 26.03.2003 N 35-ФЗ и недействующим </w:t>
      </w:r>
      <w:hyperlink r:id="rId288" w:history="1">
        <w:r>
          <w:rPr>
            <w:color w:val="0000FF"/>
          </w:rPr>
          <w:t>решением</w:t>
        </w:r>
      </w:hyperlink>
      <w:r>
        <w:t xml:space="preserve"> ВАС РФ от 02.08.2013 N ВАС-6446/13.</w:t>
      </w:r>
    </w:p>
    <w:p w:rsidR="00EC726C" w:rsidRDefault="00EC726C">
      <w:pPr>
        <w:pStyle w:val="ConsPlusNormal"/>
        <w:ind w:firstLine="540"/>
        <w:jc w:val="both"/>
      </w:pPr>
      <w:r>
        <w:t xml:space="preserve">5) плата за владение и (или) пользование имуществом, в том числе платежи в федеральный бюджет за пользование имуществом, находящимся в федеральной собственности, за исключением затрат, связанных с арендой объектов электросетевого хозяйства, не относящихся к единой национальной (общероссийской) электрической сети, в случае, если собственник объектов электросетевого хозяйства является единственным потребителем услуг по передаче электрической энергии, оказываемых с использованием указанных объектов электросетевого хозяйства, а также если указанные объекты учтены в базе инвестированного капитала прочих сетевых организаций. Расходы на аренду определяются регулирующим органом исходя из величины амортизации и налога на имущество, относящихся к арендуемому имуществу. Расходы на аренду (лизинг) в отношении объектов инженерно-технического обеспечения, выкупленных (предназначенных к выкупу) специализированными обществами проектного финансирования в соответствии с </w:t>
      </w:r>
      <w:hyperlink r:id="rId289" w:history="1">
        <w:r>
          <w:rPr>
            <w:color w:val="0000FF"/>
          </w:rPr>
          <w:t>основными условиями</w:t>
        </w:r>
      </w:hyperlink>
      <w:r>
        <w:t xml:space="preserve"> и мерами реализации программы "Жилье для российской семьи" в рамках государственной </w:t>
      </w:r>
      <w:hyperlink r:id="rId290"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учитываются при установлении тарифов в размере, определенном в договоре аренды (лизинга). При этом лизинговые платежи могут рассматриваться регулирующими органами только в качестве источника финансирования инвестиционных программ в соответствии с </w:t>
      </w:r>
      <w:hyperlink w:anchor="P561" w:history="1">
        <w:r>
          <w:rPr>
            <w:color w:val="0000FF"/>
          </w:rPr>
          <w:t>пунктами 34</w:t>
        </w:r>
      </w:hyperlink>
      <w:r>
        <w:t xml:space="preserve"> и </w:t>
      </w:r>
      <w:hyperlink w:anchor="P648" w:history="1">
        <w:r>
          <w:rPr>
            <w:color w:val="0000FF"/>
          </w:rPr>
          <w:t>38</w:t>
        </w:r>
      </w:hyperlink>
      <w:r>
        <w:t xml:space="preserve"> настоящего документа;</w:t>
      </w:r>
    </w:p>
    <w:p w:rsidR="00EC726C" w:rsidRDefault="00EC726C">
      <w:pPr>
        <w:pStyle w:val="ConsPlusNormal"/>
        <w:jc w:val="both"/>
      </w:pPr>
      <w:r>
        <w:t xml:space="preserve">(в ред. </w:t>
      </w:r>
      <w:hyperlink r:id="rId291" w:history="1">
        <w:r>
          <w:rPr>
            <w:color w:val="0000FF"/>
          </w:rPr>
          <w:t>Постановления</w:t>
        </w:r>
      </w:hyperlink>
      <w:r>
        <w:t xml:space="preserve"> Правительства РФ от 03.12.2014 N 1305)</w:t>
      </w:r>
    </w:p>
    <w:p w:rsidR="00EC726C" w:rsidRDefault="00EC726C">
      <w:pPr>
        <w:pStyle w:val="ConsPlusNormal"/>
        <w:spacing w:before="220"/>
        <w:ind w:firstLine="540"/>
        <w:jc w:val="both"/>
      </w:pPr>
      <w:r>
        <w:t>6) расходы на служебные командировки, включая оформление виз и уплату сборов;</w:t>
      </w:r>
    </w:p>
    <w:p w:rsidR="00EC726C" w:rsidRDefault="00EC726C">
      <w:pPr>
        <w:pStyle w:val="ConsPlusNormal"/>
        <w:spacing w:before="220"/>
        <w:ind w:firstLine="540"/>
        <w:jc w:val="both"/>
      </w:pPr>
      <w:r>
        <w:t>7) расходы на обучение персонала;</w:t>
      </w:r>
    </w:p>
    <w:p w:rsidR="00EC726C" w:rsidRDefault="00EC726C">
      <w:pPr>
        <w:pStyle w:val="ConsPlusNormal"/>
        <w:spacing w:before="220"/>
        <w:ind w:firstLine="540"/>
        <w:jc w:val="both"/>
      </w:pPr>
      <w:r>
        <w:t>8) расходы на страхование основных производственных фондов, относящихся к регулируемому виду деятельности, а также основного промышленного персонала, занятого в осуществлении регулируемого вида деятельности;</w:t>
      </w:r>
    </w:p>
    <w:p w:rsidR="00EC726C" w:rsidRDefault="00EC726C">
      <w:pPr>
        <w:pStyle w:val="ConsPlusNormal"/>
        <w:spacing w:before="220"/>
        <w:ind w:firstLine="540"/>
        <w:jc w:val="both"/>
      </w:pPr>
      <w:r>
        <w:t xml:space="preserve">9) отчисления на проведение мероприятий по надзору и контролю, производимые </w:t>
      </w:r>
      <w:r>
        <w:lastRenderedPageBreak/>
        <w:t>гарантирующими поставщиками, энергоснабжающими организациями, энергосбытовыми организациями, к числу потребителей которых относится население и приравненные к нему категории потребителей, по утверждаемым в установленном порядке нормативам;</w:t>
      </w:r>
    </w:p>
    <w:p w:rsidR="00EC726C" w:rsidRDefault="00EC726C">
      <w:pPr>
        <w:pStyle w:val="ConsPlusNormal"/>
        <w:spacing w:before="220"/>
        <w:ind w:firstLine="540"/>
        <w:jc w:val="both"/>
      </w:pPr>
      <w:r>
        <w:t>10) расходы на обеспечение безопасности электрических станций, электрических сетей и других объектов электроэнергетики в соответствии с законодательством Российской Федерации;</w:t>
      </w:r>
    </w:p>
    <w:p w:rsidR="00EC726C" w:rsidRDefault="00EC726C">
      <w:pPr>
        <w:pStyle w:val="ConsPlusNormal"/>
        <w:spacing w:before="220"/>
        <w:ind w:firstLine="540"/>
        <w:jc w:val="both"/>
      </w:pPr>
      <w:r>
        <w:t>11) иные расходы, связанные с производством и (или) реализацией продукции, определяемые регулирующим органом в соответствии с Налоговым кодексом Российской Федерации.</w:t>
      </w:r>
    </w:p>
    <w:p w:rsidR="00EC726C" w:rsidRDefault="00EC726C">
      <w:pPr>
        <w:pStyle w:val="ConsPlusNormal"/>
        <w:spacing w:before="220"/>
        <w:ind w:firstLine="540"/>
        <w:jc w:val="both"/>
      </w:pPr>
      <w:r>
        <w:t>29. При определении фактических значений расходов (цен) регулирующий орган использует (в порядке очередности, если какой-либо из видов цен не может быть применен по причине отсутствия информации о таких ценах):</w:t>
      </w:r>
    </w:p>
    <w:p w:rsidR="00EC726C" w:rsidRDefault="00EC726C">
      <w:pPr>
        <w:pStyle w:val="ConsPlusNormal"/>
        <w:spacing w:before="220"/>
        <w:ind w:firstLine="540"/>
        <w:jc w:val="both"/>
      </w:pPr>
      <w:r>
        <w:t>установленные на очередной период регулирования цены (тарифы) в случае, если цены (тарифы) на соответствующие товары (услуги) подлежат государственному регулированию;</w:t>
      </w:r>
    </w:p>
    <w:p w:rsidR="00EC726C" w:rsidRDefault="00EC726C">
      <w:pPr>
        <w:pStyle w:val="ConsPlusNormal"/>
        <w:spacing w:before="220"/>
        <w:ind w:firstLine="540"/>
        <w:jc w:val="both"/>
      </w:pPr>
      <w:r>
        <w:t>расходы (цены), установленные в договорах, заключенных в результате проведения торгов;</w:t>
      </w:r>
    </w:p>
    <w:p w:rsidR="00EC726C" w:rsidRDefault="00EC726C">
      <w:pPr>
        <w:pStyle w:val="ConsPlusNormal"/>
        <w:spacing w:before="220"/>
        <w:ind w:firstLine="540"/>
        <w:jc w:val="both"/>
      </w:pPr>
      <w:r>
        <w:t>рыночные цены, сложившиеся на организованных торговых площадках, в том числе биржах, функционирующих на территории Российской Федерации;</w:t>
      </w:r>
    </w:p>
    <w:p w:rsidR="00EC726C" w:rsidRDefault="00EC726C">
      <w:pPr>
        <w:pStyle w:val="ConsPlusNormal"/>
        <w:spacing w:before="220"/>
        <w:ind w:firstLine="540"/>
        <w:jc w:val="both"/>
      </w:pPr>
      <w:r>
        <w:t>рыночные цены, предоставляемые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rsidR="00EC726C" w:rsidRDefault="00EC726C">
      <w:pPr>
        <w:pStyle w:val="ConsPlusNormal"/>
        <w:spacing w:before="220"/>
        <w:ind w:firstLine="540"/>
        <w:jc w:val="both"/>
      </w:pPr>
      <w:r>
        <w:t>При отсутствии указанных данных расчетные значения расходов определяются с использованием официальной статистической информации.</w:t>
      </w:r>
    </w:p>
    <w:p w:rsidR="00EC726C" w:rsidRDefault="00EC726C">
      <w:pPr>
        <w:pStyle w:val="ConsPlusNormal"/>
        <w:spacing w:before="220"/>
        <w:ind w:firstLine="540"/>
        <w:jc w:val="both"/>
      </w:pPr>
      <w:bookmarkStart w:id="15" w:name="P442"/>
      <w:bookmarkEnd w:id="15"/>
      <w:r>
        <w:t>30. В необходимую валовую выручку включаются внереализационные расходы, в том числе расходы на формирование резервов по сомнительным долгам. При этом в составе резерва по сомнительным долгам может учитываться дебиторская задолженность, возникшая при осуществлении соответствующего регулируемого вида деятельности. Возврат сомнительных долгов, для погашения которых был создан резерв, включенный в регулируемую цену (тариф) в предшествующий период регулирования, признается доходом и исключается из необходимой валовой выручки в следующем периоде регулирования с учетом уплаты налога на прибыль организаций.</w:t>
      </w:r>
    </w:p>
    <w:p w:rsidR="00EC726C" w:rsidRDefault="00EC726C">
      <w:pPr>
        <w:pStyle w:val="ConsPlusNormal"/>
        <w:spacing w:before="220"/>
        <w:ind w:firstLine="540"/>
        <w:jc w:val="both"/>
      </w:pPr>
      <w:r>
        <w:t>В состав внереализационных расходов включаются также расходы на консервацию основных производственных средств, используемых в регулируемых видах деятельности.</w:t>
      </w:r>
    </w:p>
    <w:p w:rsidR="00EC726C" w:rsidRDefault="00EC726C">
      <w:pPr>
        <w:pStyle w:val="ConsPlusNormal"/>
        <w:spacing w:before="220"/>
        <w:ind w:firstLine="540"/>
        <w:jc w:val="both"/>
      </w:pPr>
      <w:r>
        <w:t>31. При отсутствии нормативов по отдельным статьям расходов допускается использование в расчетах экспертных оценок, основанных на отчетных данных, представляемых организацией, осуществляющей регулируемую деятельность.</w:t>
      </w:r>
    </w:p>
    <w:p w:rsidR="00EC726C" w:rsidRDefault="00EC726C">
      <w:pPr>
        <w:pStyle w:val="ConsPlusNormal"/>
        <w:spacing w:before="220"/>
        <w:ind w:firstLine="540"/>
        <w:jc w:val="both"/>
      </w:pPr>
      <w:bookmarkStart w:id="16" w:name="P445"/>
      <w:bookmarkEnd w:id="16"/>
      <w:r>
        <w:t xml:space="preserve">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w:t>
      </w:r>
      <w:hyperlink w:anchor="P447" w:history="1">
        <w:r>
          <w:rPr>
            <w:color w:val="0000FF"/>
          </w:rPr>
          <w:t>абзацами вторым</w:t>
        </w:r>
      </w:hyperlink>
      <w:r>
        <w:t xml:space="preserve"> - </w:t>
      </w:r>
      <w:hyperlink w:anchor="P458" w:history="1">
        <w:r>
          <w:rPr>
            <w:color w:val="0000FF"/>
          </w:rPr>
          <w:t>десятым</w:t>
        </w:r>
      </w:hyperlink>
      <w:r>
        <w:t xml:space="preserve"> настоящего пункта. Объем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объектов электроэнергетики, учитываемый при государственном регулировании цен (тарифов) в </w:t>
      </w:r>
      <w:r>
        <w:lastRenderedPageBreak/>
        <w:t xml:space="preserve">электроэнергетике, не должен превышать объем финансовых потребностей, определенный в соответствии с </w:t>
      </w:r>
      <w:hyperlink r:id="rId292" w:history="1">
        <w:r>
          <w:rPr>
            <w:color w:val="0000FF"/>
          </w:rPr>
          <w:t>укрупненными нормативами</w:t>
        </w:r>
      </w:hyperlink>
      <w:r>
        <w:t xml:space="preserve">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 (далее - укрупненные нормативы цены), за исключением инвестиционных проектов строительства (реконструкции, модернизации, технического перевооружения и (или) демонтажа) объектов электроэнергетики, не предусматривающих технологических решений капитального строительства, в отношении которых Министерством энергетики Российской Федерации утверждены укрупненные нормативы цены, а также за исключением инвестиционных проектов, реализация которых предусмотрена инвестиционной программой, утвержденной до вступления в силу укрупненных нормативов цены, при условии наличия утвержденной до 10 декабря 2016 г. в соответствии с законодательством о градостроительной деятельности проектной документации в отношении объектов капитального строительства и их частей, строительство и (или) реконструкция которых предусмотрены такими инвестиционными проектами, и непревышения оценки полной (фактической) стоимости соответствующего инвестиционного проекта над полной стоимостью такого инвестиционного проекта, указанной в решении об утверждении инвестиционной программы, принятом в соответствии с </w:t>
      </w:r>
      <w:hyperlink r:id="rId293" w:history="1">
        <w:r>
          <w:rPr>
            <w:color w:val="0000FF"/>
          </w:rPr>
          <w:t>Правилами</w:t>
        </w:r>
      </w:hyperlink>
      <w: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 (далее - Правила утверждения инвестиционных программ), до вступления в силу укрупненных нормативов цены. Если утвержденной в соответствии с законодательством о градостроительной деятельности проектной документацией, подготовленной применительно к строительству (реконструкции) объекта электроэнергетики и содержащей технологические решения капитального строительства, в отношении которых Министерством энергетики Российской Федерации утверждены укрупненные нормативы цены, предусматривается выполнение мероприятий, необходимых для доведения такого объекта электроэнергетики до состояния, пригодного для его использования, и затраты на выполнение указанных мероприятий определены в укрупненных нормативах цены как не учтенные в них, то для определения объема финансовых потребностей в соответствии с укрупненными нормативами цены используется величина затрат на выполнение указанных мероприятий, предусмотренная сметной документацией, разработанной в составе утвержденной в соответствии с законодательством о градостроительной деятельности проектной документации.</w:t>
      </w:r>
    </w:p>
    <w:p w:rsidR="00EC726C" w:rsidRDefault="00EC726C">
      <w:pPr>
        <w:pStyle w:val="ConsPlusNormal"/>
        <w:jc w:val="both"/>
      </w:pPr>
      <w:r>
        <w:t xml:space="preserve">(в ред. </w:t>
      </w:r>
      <w:hyperlink r:id="rId294" w:history="1">
        <w:r>
          <w:rPr>
            <w:color w:val="0000FF"/>
          </w:rPr>
          <w:t>Постановления</w:t>
        </w:r>
      </w:hyperlink>
      <w:r>
        <w:t xml:space="preserve"> Правительства РФ от 12.11.2016 N 1157)</w:t>
      </w:r>
    </w:p>
    <w:p w:rsidR="00EC726C" w:rsidRDefault="00EC726C">
      <w:pPr>
        <w:pStyle w:val="ConsPlusNormal"/>
        <w:spacing w:before="220"/>
        <w:ind w:firstLine="540"/>
        <w:jc w:val="both"/>
      </w:pPr>
      <w:bookmarkStart w:id="17" w:name="P447"/>
      <w:bookmarkEnd w:id="17"/>
      <w:r>
        <w:t>Средства на финансирование капитальных вложений, направляемых на развитие производства, определяются с учетом амортизационных отчислений и сумм долгосрочных заемных средств, а также условий их возврата. Это положение не учитывается в случае применения к организации метода доходности инвестированного капитала.</w:t>
      </w:r>
    </w:p>
    <w:p w:rsidR="00EC726C" w:rsidRDefault="00EC726C">
      <w:pPr>
        <w:pStyle w:val="ConsPlusNormal"/>
        <w:spacing w:before="220"/>
        <w:ind w:firstLine="540"/>
        <w:jc w:val="both"/>
      </w:pPr>
      <w:r>
        <w:t>При этом регулирующие органы обязаны учитывать расходы, связанные с возвратом и обслуживанием долгосрочных заемных средств, направляемых на финансирование капитальных вложений, начиная с даты поступления средств на реализацию проекта, а также обеспечить учет таких расходов при расчете регулируемых цен (тарифов) на последующие расчетные периоды регулирования в течение всего согласованного срока окупаемости проекта. Указанные расходы не учитываются при расчете необходимой валовой выручки организаций, государственное регулирование цен (тарифов) которых осуществляется с применением метода доходности инвестированного капитала.</w:t>
      </w:r>
    </w:p>
    <w:p w:rsidR="00EC726C" w:rsidRDefault="00EC726C">
      <w:pPr>
        <w:pStyle w:val="ConsPlusNormal"/>
        <w:spacing w:before="220"/>
        <w:ind w:firstLine="540"/>
        <w:jc w:val="both"/>
      </w:pPr>
      <w:r>
        <w:t>Средства, необходимые для финансирования инвестиционных программ производителей, осуществляющих поставку электрической энергии (мощности) на оптовый рынок по регулируемым договорам, не учитываются в составе необходимой валовой выручки при установлении регулируемых цен (тарифов) для поставки населению и приравненным к нему категориям потребителей.</w:t>
      </w:r>
    </w:p>
    <w:p w:rsidR="00EC726C" w:rsidRDefault="00EC726C">
      <w:pPr>
        <w:pStyle w:val="ConsPlusNormal"/>
        <w:spacing w:before="220"/>
        <w:ind w:firstLine="540"/>
        <w:jc w:val="both"/>
      </w:pPr>
      <w:r>
        <w:t xml:space="preserve">При определении источника возмещения инвестиционных затрат сетевых организаций </w:t>
      </w:r>
      <w:r>
        <w:lastRenderedPageBreak/>
        <w:t>инвестиционная составляющая на покрытие расходов, связанных с развитием существующей инфраструктуры, в том числе с развитием связей между объектами территориальных сетевых организаций и объектами единой национальной (общероссийской) электрической сети, расходов на реконструкцию линий электропередачи, подстанций, увеличение сечения проводов и кабелей, увеличение мощности трансформаторов, расширение распределительных устройств и установку компенсирующих устройств для обеспечения качества электрической энергии (объектов электросетевого хозяйства) в целях обеспечения надежности работы электрических станций, присоединяемых энергопринимающих устройств и ранее присоединенных потребителей, а также расходы на установку на принадлежащих сетевой организации объектах электросетевого хозяйства устройств компенсации и регулирования реактивной мощности и иных устройств, необходимых для поддержания требуемых параметров надежности и качества электрической энергии, включаются в цену (тариф) на услуги по передаче электрической энергии на основании утвержденной в установленном порядке инвестиционной программы сетевой организации.</w:t>
      </w:r>
    </w:p>
    <w:p w:rsidR="00EC726C" w:rsidRDefault="00EC726C">
      <w:pPr>
        <w:pStyle w:val="ConsPlusNormal"/>
        <w:spacing w:before="220"/>
        <w:ind w:firstLine="540"/>
        <w:jc w:val="both"/>
      </w:pPr>
      <w:r>
        <w:t>Средства, полученные сетевой организацией от потребителей услуг в качестве оплаты ее расходов на установку для них приборов учета в соответствии с законодательством Российской Федерации об энергосбережении и о повышении энергетической эффективности, исключаются из необходимой валовой выручки такой организации в соответствии с методическими указаниями, утверждаемыми Федеральной антимонопольной службой. При регулировании тарифов с применением метода доходности инвестированного капитала указанные средства не включаются в базу инвестированного капитала сетевой организации, а при применении метода долгосрочной индексации необходимой валовой выручки указанные средства не включаются в состав амортизационных отчислений.</w:t>
      </w:r>
    </w:p>
    <w:p w:rsidR="00EC726C" w:rsidRDefault="00EC726C">
      <w:pPr>
        <w:pStyle w:val="ConsPlusNormal"/>
        <w:jc w:val="both"/>
      </w:pPr>
      <w:r>
        <w:t xml:space="preserve">(абзац введен </w:t>
      </w:r>
      <w:hyperlink r:id="rId295" w:history="1">
        <w:r>
          <w:rPr>
            <w:color w:val="0000FF"/>
          </w:rPr>
          <w:t>Постановлением</w:t>
        </w:r>
      </w:hyperlink>
      <w:r>
        <w:t xml:space="preserve"> Правительства РФ от 04.05.2012 N 442; в ред. </w:t>
      </w:r>
      <w:hyperlink r:id="rId296"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 xml:space="preserve">Расходы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включаются в состав платы за технологическое присоединение с учетом особенностей, предусмотренных </w:t>
      </w:r>
      <w:hyperlink w:anchor="P1414" w:history="1">
        <w:r>
          <w:rPr>
            <w:color w:val="0000FF"/>
          </w:rPr>
          <w:t>пунктом 87</w:t>
        </w:r>
      </w:hyperlink>
      <w:r>
        <w:t xml:space="preserve"> настоящего документа. Состав расходов, включаемых в состав платы за технологическое присоединение, определяется Федеральной антимонопольной службой.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соответствии с </w:t>
      </w:r>
      <w:hyperlink w:anchor="P1414" w:history="1">
        <w:r>
          <w:rPr>
            <w:color w:val="0000FF"/>
          </w:rPr>
          <w:t>пунктом 87</w:t>
        </w:r>
      </w:hyperlink>
      <w:r>
        <w:t xml:space="preserve"> настоящего документа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EC726C" w:rsidRDefault="00EC726C">
      <w:pPr>
        <w:pStyle w:val="ConsPlusNormal"/>
        <w:jc w:val="both"/>
      </w:pPr>
      <w:r>
        <w:t xml:space="preserve">(в ред. Постановлений Правительства РФ от 11.06.2014 </w:t>
      </w:r>
      <w:hyperlink r:id="rId297" w:history="1">
        <w:r>
          <w:rPr>
            <w:color w:val="0000FF"/>
          </w:rPr>
          <w:t>N 542</w:t>
        </w:r>
      </w:hyperlink>
      <w:r>
        <w:t xml:space="preserve">, от 04.09.2015 </w:t>
      </w:r>
      <w:hyperlink r:id="rId298" w:history="1">
        <w:r>
          <w:rPr>
            <w:color w:val="0000FF"/>
          </w:rPr>
          <w:t>N 941</w:t>
        </w:r>
      </w:hyperlink>
      <w:r>
        <w:t>)</w:t>
      </w:r>
    </w:p>
    <w:p w:rsidR="00EC726C" w:rsidRDefault="00EC726C">
      <w:pPr>
        <w:pStyle w:val="ConsPlusNormal"/>
        <w:spacing w:before="220"/>
        <w:ind w:firstLine="540"/>
        <w:jc w:val="both"/>
      </w:pPr>
      <w:r>
        <w:t>При этом одни и те же расходы (независимо от их предназначения) не могут учитываться при установлении тарифа на передачу электрической энергии и при установлении платы за технологическое присоединение.</w:t>
      </w:r>
    </w:p>
    <w:p w:rsidR="00EC726C" w:rsidRDefault="00EC726C">
      <w:pPr>
        <w:pStyle w:val="ConsPlusNormal"/>
        <w:spacing w:before="220"/>
        <w:ind w:firstLine="540"/>
        <w:jc w:val="both"/>
      </w:pPr>
      <w:r>
        <w:t>В случае если инвестиционные проекты, предусмотренные инвестиционной программой, не были реализованы, из необходимой валовой выручки организации, осуществляющей регулируемую деятельность, устанавливаемой на очередной период регулирования, исключаются расходы на реализацию этих проектов в части, финансируемой за счет выручки от реализации товаров (услуг) по регулируемым ценам (тарифам). При пересмотре указанной инвестиционной программы необходимая валовая выручка организации, осуществляющей регулируемую деятельность, на очередной период регулирования корректируется с учетом изменения объемов финансирования инвестиционной программы за счет выручки от реализации товаров (услуг) по регулируемым ценам (тарифам). Положения настоящего абзаца не применяются при регулировании тарифов с применением метода доходности инвестированного капитала.</w:t>
      </w:r>
    </w:p>
    <w:p w:rsidR="00EC726C" w:rsidRDefault="00EC726C">
      <w:pPr>
        <w:pStyle w:val="ConsPlusNormal"/>
        <w:jc w:val="both"/>
      </w:pPr>
      <w:r>
        <w:lastRenderedPageBreak/>
        <w:t xml:space="preserve">(в ред. </w:t>
      </w:r>
      <w:hyperlink r:id="rId299" w:history="1">
        <w:r>
          <w:rPr>
            <w:color w:val="0000FF"/>
          </w:rPr>
          <w:t>Постановления</w:t>
        </w:r>
      </w:hyperlink>
      <w:r>
        <w:t xml:space="preserve"> Правительства РФ от 24.10.2013 N 953)</w:t>
      </w:r>
    </w:p>
    <w:p w:rsidR="00EC726C" w:rsidRDefault="00EC726C">
      <w:pPr>
        <w:pStyle w:val="ConsPlusNormal"/>
        <w:spacing w:before="220"/>
        <w:ind w:firstLine="540"/>
        <w:jc w:val="both"/>
      </w:pPr>
      <w:bookmarkStart w:id="18" w:name="P458"/>
      <w:bookmarkEnd w:id="18"/>
      <w:r>
        <w:t xml:space="preserve">При регулировании тарифов с применением метода доходности инвестированного капитала в течение 1-го долгосрочного периода регулирования в случае, если инвестиционные проекты, предусмотренные инвестиционной программой, не были реализованы, и (или) в случае, если инвестиционные проекты были исключены из инвестиционной программы, утвержденной (скорректированной) в установленном порядке до начала очередного года долгосрочного периода регулирования, на указанный долгосрочный период регулирования без замещения иными инвестиционными проектами, при ежегодной корректировке необходимой валовой выручки исключаются расходы на реализацию этих проектов в части, финансируемой за счет выручки от реализации товаров (услуг) по регулируемым ценам (тарифам), в порядке, предусмотренном </w:t>
      </w:r>
      <w:hyperlink r:id="rId300" w:history="1">
        <w:r>
          <w:rPr>
            <w:color w:val="0000FF"/>
          </w:rPr>
          <w:t>методическими указаниями</w:t>
        </w:r>
      </w:hyperlink>
      <w:r>
        <w:t xml:space="preserve"> по регулированию тарифов с применением метода доходности инвестированного капитала.</w:t>
      </w:r>
    </w:p>
    <w:p w:rsidR="00EC726C" w:rsidRDefault="00EC726C">
      <w:pPr>
        <w:pStyle w:val="ConsPlusNormal"/>
        <w:jc w:val="both"/>
      </w:pPr>
      <w:r>
        <w:t xml:space="preserve">(в ред. </w:t>
      </w:r>
      <w:hyperlink r:id="rId301" w:history="1">
        <w:r>
          <w:rPr>
            <w:color w:val="0000FF"/>
          </w:rPr>
          <w:t>Постановления</w:t>
        </w:r>
      </w:hyperlink>
      <w:r>
        <w:t xml:space="preserve"> Правительства РФ от 12.11.2016 N 1157)</w:t>
      </w:r>
    </w:p>
    <w:p w:rsidR="00EC726C" w:rsidRDefault="00EC726C">
      <w:pPr>
        <w:pStyle w:val="ConsPlusNormal"/>
        <w:spacing w:before="220"/>
        <w:ind w:firstLine="540"/>
        <w:jc w:val="both"/>
      </w:pPr>
      <w:r>
        <w:t xml:space="preserve">При ежегодной корректировке необходимой валовой выручки, осуществляемой в связи с изменением (неисполнением) инвестиционной программы, размер собственных средств сетевой организации на реализацию инвестиционной программы, предусмотренных в необходимой валовой выручке, определяется с учетом величины фактической стоимости (процентов) заемных средств, привлеченных для осуществления регулируемой деятельности, выпадающих доходов сетевой организации от присоединения энергопринимающих устройств максимальной мощностью до 15 кВт включительно (с учетом ранее присоединенной в данной точке присоединения мощности),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не включаемых в плату за технологическое присоединение, связанных с компенсацией расходов на строительство объектов электросетевого хозяйства, определяемых регулирующими органами в соответствии с </w:t>
      </w:r>
      <w:hyperlink w:anchor="P1414" w:history="1">
        <w:r>
          <w:rPr>
            <w:color w:val="0000FF"/>
          </w:rPr>
          <w:t>пунктом 87</w:t>
        </w:r>
      </w:hyperlink>
      <w:r>
        <w:t xml:space="preserve"> настоящего документа, фактических расходов из прибыли (направленных в том числе на погашение кредитов, привлеченных для осуществления регулируемой деятельности), признанных регулирующим органом экономически обоснованными.</w:t>
      </w:r>
    </w:p>
    <w:p w:rsidR="00EC726C" w:rsidRDefault="00EC726C">
      <w:pPr>
        <w:pStyle w:val="ConsPlusNormal"/>
        <w:jc w:val="both"/>
      </w:pPr>
      <w:r>
        <w:t xml:space="preserve">(абзац введен </w:t>
      </w:r>
      <w:hyperlink r:id="rId302" w:history="1">
        <w:r>
          <w:rPr>
            <w:color w:val="0000FF"/>
          </w:rPr>
          <w:t>Постановлением</w:t>
        </w:r>
      </w:hyperlink>
      <w:r>
        <w:t xml:space="preserve"> Правительства РФ от 12.11.2016 N 1157)</w:t>
      </w:r>
    </w:p>
    <w:p w:rsidR="00EC726C" w:rsidRDefault="00EC726C">
      <w:pPr>
        <w:pStyle w:val="ConsPlusNormal"/>
        <w:spacing w:before="220"/>
        <w:ind w:firstLine="540"/>
        <w:jc w:val="both"/>
      </w:pPr>
      <w:r>
        <w:t xml:space="preserve">33. Расчет цен (тарифов) с применением метода доходности инвестированного капитала осуществляется в соответствии с утверждаемыми Федеральной антимонопольной службой по согласованию с Министерством экономического развития Российской Федерации </w:t>
      </w:r>
      <w:hyperlink r:id="rId303" w:history="1">
        <w:r>
          <w:rPr>
            <w:color w:val="0000FF"/>
          </w:rPr>
          <w:t>методическими указаниями</w:t>
        </w:r>
      </w:hyperlink>
      <w:r>
        <w:t xml:space="preserve">, предусмотренными </w:t>
      </w:r>
      <w:hyperlink w:anchor="P458" w:history="1">
        <w:r>
          <w:rPr>
            <w:color w:val="0000FF"/>
          </w:rPr>
          <w:t>пунктом 32</w:t>
        </w:r>
      </w:hyperlink>
      <w:r>
        <w:t xml:space="preserve"> настоящего документа, в состав которых входят правила расчета нормы доходности инвестированного капитала, правила определения стоимости активов и размера инвестированного капитала и ведения их учета, а также перечень неподконтрольных расходов.</w:t>
      </w:r>
    </w:p>
    <w:p w:rsidR="00EC726C" w:rsidRDefault="00EC726C">
      <w:pPr>
        <w:pStyle w:val="ConsPlusNormal"/>
        <w:jc w:val="both"/>
      </w:pPr>
      <w:r>
        <w:t xml:space="preserve">(в ред. Постановлений Правительства РФ от 31.07.2014 </w:t>
      </w:r>
      <w:hyperlink r:id="rId304" w:history="1">
        <w:r>
          <w:rPr>
            <w:color w:val="0000FF"/>
          </w:rPr>
          <w:t>N 750</w:t>
        </w:r>
      </w:hyperlink>
      <w:r>
        <w:t xml:space="preserve">, от 04.09.2015 </w:t>
      </w:r>
      <w:hyperlink r:id="rId305" w:history="1">
        <w:r>
          <w:rPr>
            <w:color w:val="0000FF"/>
          </w:rPr>
          <w:t>N 941</w:t>
        </w:r>
      </w:hyperlink>
      <w:r>
        <w:t>)</w:t>
      </w:r>
    </w:p>
    <w:p w:rsidR="00EC726C" w:rsidRDefault="00EC726C">
      <w:pPr>
        <w:pStyle w:val="ConsPlusNormal"/>
        <w:spacing w:before="220"/>
        <w:ind w:firstLine="540"/>
        <w:jc w:val="both"/>
      </w:pPr>
      <w:r>
        <w:t>При использовании метода доходности инвестированного капитала необходимая валовая выручка организации, осуществляющей регулируемую деятельность, устанавливается на долгосрочный период регулирования на основе долгосрочных параметров регулирования.</w:t>
      </w:r>
    </w:p>
    <w:p w:rsidR="00EC726C" w:rsidRDefault="00EC726C">
      <w:pPr>
        <w:pStyle w:val="ConsPlusNormal"/>
        <w:spacing w:before="220"/>
        <w:ind w:firstLine="540"/>
        <w:jc w:val="both"/>
      </w:pPr>
      <w:r>
        <w:t>Расчет необходимой валовой выручки на долгосрочный период регулирования осуществляется на основе долгосрочных параметров регулирования, к которым относятся:</w:t>
      </w:r>
    </w:p>
    <w:p w:rsidR="00EC726C" w:rsidRDefault="00EC726C">
      <w:pPr>
        <w:pStyle w:val="ConsPlusNormal"/>
        <w:spacing w:before="220"/>
        <w:ind w:firstLine="540"/>
        <w:jc w:val="both"/>
      </w:pPr>
      <w:r>
        <w:t>базовый уровень операционных расходов;</w:t>
      </w:r>
    </w:p>
    <w:p w:rsidR="00EC726C" w:rsidRDefault="00EC726C">
      <w:pPr>
        <w:pStyle w:val="ConsPlusNormal"/>
        <w:spacing w:before="220"/>
        <w:ind w:firstLine="540"/>
        <w:jc w:val="both"/>
      </w:pPr>
      <w:r>
        <w:t>индекс эффективности операционных расходов;</w:t>
      </w:r>
    </w:p>
    <w:p w:rsidR="00EC726C" w:rsidRDefault="00EC726C">
      <w:pPr>
        <w:pStyle w:val="ConsPlusNormal"/>
        <w:spacing w:before="220"/>
        <w:ind w:firstLine="540"/>
        <w:jc w:val="both"/>
      </w:pPr>
      <w:r>
        <w:t>размер инвестированного капитала;</w:t>
      </w:r>
    </w:p>
    <w:p w:rsidR="00EC726C" w:rsidRDefault="00EC726C">
      <w:pPr>
        <w:pStyle w:val="ConsPlusNormal"/>
        <w:spacing w:before="220"/>
        <w:ind w:firstLine="540"/>
        <w:jc w:val="both"/>
      </w:pPr>
      <w:r>
        <w:t>чистый оборотный капитал;</w:t>
      </w:r>
    </w:p>
    <w:p w:rsidR="00EC726C" w:rsidRDefault="00EC726C">
      <w:pPr>
        <w:pStyle w:val="ConsPlusNormal"/>
        <w:spacing w:before="220"/>
        <w:ind w:firstLine="540"/>
        <w:jc w:val="both"/>
      </w:pPr>
      <w:r>
        <w:lastRenderedPageBreak/>
        <w:t>норма доходности инвестированного капитала;</w:t>
      </w:r>
    </w:p>
    <w:p w:rsidR="00EC726C" w:rsidRDefault="00EC726C">
      <w:pPr>
        <w:pStyle w:val="ConsPlusNormal"/>
        <w:jc w:val="both"/>
      </w:pPr>
      <w:r>
        <w:t xml:space="preserve">(в ред. Постановлений Правительства РФ от 13.11.2013 </w:t>
      </w:r>
      <w:hyperlink r:id="rId306" w:history="1">
        <w:r>
          <w:rPr>
            <w:color w:val="0000FF"/>
          </w:rPr>
          <w:t>N 1019</w:t>
        </w:r>
      </w:hyperlink>
      <w:r>
        <w:t xml:space="preserve">, от 11.06.2014 </w:t>
      </w:r>
      <w:hyperlink r:id="rId307" w:history="1">
        <w:r>
          <w:rPr>
            <w:color w:val="0000FF"/>
          </w:rPr>
          <w:t>N 542</w:t>
        </w:r>
      </w:hyperlink>
      <w:r>
        <w:t>)</w:t>
      </w:r>
    </w:p>
    <w:p w:rsidR="00EC726C" w:rsidRDefault="00EC726C">
      <w:pPr>
        <w:pStyle w:val="ConsPlusNormal"/>
        <w:spacing w:before="220"/>
        <w:ind w:firstLine="540"/>
        <w:jc w:val="both"/>
      </w:pPr>
      <w:r>
        <w:t>срок возврата инвестированного капитала;</w:t>
      </w:r>
    </w:p>
    <w:p w:rsidR="00EC726C" w:rsidRDefault="00EC726C">
      <w:pPr>
        <w:pStyle w:val="ConsPlusNormal"/>
        <w:spacing w:before="220"/>
        <w:ind w:firstLine="540"/>
        <w:jc w:val="both"/>
      </w:pPr>
      <w:r>
        <w:t xml:space="preserve">коэффициент эластичности подконтрольных расходов по количеству активов, определяемый в соответствии с </w:t>
      </w:r>
      <w:hyperlink r:id="rId308" w:history="1">
        <w:r>
          <w:rPr>
            <w:color w:val="0000FF"/>
          </w:rPr>
          <w:t>методическими указаниями</w:t>
        </w:r>
      </w:hyperlink>
      <w:r>
        <w:t xml:space="preserve">, предусмотренными </w:t>
      </w:r>
      <w:hyperlink w:anchor="P458" w:history="1">
        <w:r>
          <w:rPr>
            <w:color w:val="0000FF"/>
          </w:rPr>
          <w:t>пунктом 32</w:t>
        </w:r>
      </w:hyperlink>
      <w:r>
        <w:t xml:space="preserve"> настоящего документа;</w:t>
      </w:r>
    </w:p>
    <w:p w:rsidR="00EC726C" w:rsidRDefault="00EC726C">
      <w:pPr>
        <w:pStyle w:val="ConsPlusNormal"/>
        <w:spacing w:before="220"/>
        <w:ind w:firstLine="540"/>
        <w:jc w:val="both"/>
      </w:pPr>
      <w:r>
        <w:t xml:space="preserve">уровень потерь электрической энергии при ее передаче по электрическим сетям, определяемый в соответствии с </w:t>
      </w:r>
      <w:hyperlink w:anchor="P705" w:history="1">
        <w:r>
          <w:rPr>
            <w:color w:val="0000FF"/>
          </w:rPr>
          <w:t>пунктом 40(1)</w:t>
        </w:r>
      </w:hyperlink>
      <w:r>
        <w:t xml:space="preserve"> настоящего документа;</w:t>
      </w:r>
    </w:p>
    <w:p w:rsidR="00EC726C" w:rsidRDefault="00EC726C">
      <w:pPr>
        <w:pStyle w:val="ConsPlusNormal"/>
        <w:jc w:val="both"/>
      </w:pPr>
      <w:r>
        <w:t xml:space="preserve">(в ред. </w:t>
      </w:r>
      <w:hyperlink r:id="rId309" w:history="1">
        <w:r>
          <w:rPr>
            <w:color w:val="0000FF"/>
          </w:rPr>
          <w:t>Постановления</w:t>
        </w:r>
      </w:hyperlink>
      <w:r>
        <w:t xml:space="preserve"> Правительства РФ от 20.10.2016 N 1074)</w:t>
      </w:r>
    </w:p>
    <w:p w:rsidR="00EC726C" w:rsidRDefault="00EC726C">
      <w:pPr>
        <w:pStyle w:val="ConsPlusNormal"/>
        <w:spacing w:before="220"/>
        <w:ind w:firstLine="540"/>
        <w:jc w:val="both"/>
      </w:pPr>
      <w:r>
        <w:t xml:space="preserve">уровень надежности и качества реализуемых товаров (услуг), устанавливаемый в соответствии с </w:t>
      </w:r>
      <w:hyperlink w:anchor="P305" w:history="1">
        <w:r>
          <w:rPr>
            <w:color w:val="0000FF"/>
          </w:rPr>
          <w:t>пунктом 8</w:t>
        </w:r>
      </w:hyperlink>
      <w:r>
        <w:t xml:space="preserve"> настоящего документа.</w:t>
      </w:r>
    </w:p>
    <w:p w:rsidR="00EC726C" w:rsidRDefault="00EC726C">
      <w:pPr>
        <w:pStyle w:val="ConsPlusNormal"/>
        <w:spacing w:before="220"/>
        <w:ind w:firstLine="540"/>
        <w:jc w:val="both"/>
      </w:pPr>
      <w:r>
        <w:t>Регулируемые тарифы устанавливаются на основе необходимой валовой выручки, которая определяется с учетом ежегодных корректировок, осуществляемых в течение долгосрочного периода регулирования, и обеспечивает:</w:t>
      </w:r>
    </w:p>
    <w:p w:rsidR="00EC726C" w:rsidRDefault="00EC726C">
      <w:pPr>
        <w:pStyle w:val="ConsPlusNormal"/>
        <w:spacing w:before="220"/>
        <w:ind w:firstLine="540"/>
        <w:jc w:val="both"/>
      </w:pPr>
      <w:r>
        <w:t xml:space="preserve">покрытие расходов, предусмотренных </w:t>
      </w:r>
      <w:hyperlink w:anchor="P584" w:history="1">
        <w:r>
          <w:rPr>
            <w:color w:val="0000FF"/>
          </w:rPr>
          <w:t>пунктом 35</w:t>
        </w:r>
      </w:hyperlink>
      <w:r>
        <w:t xml:space="preserve"> настоящего документа;</w:t>
      </w:r>
    </w:p>
    <w:p w:rsidR="00EC726C" w:rsidRDefault="00EC726C">
      <w:pPr>
        <w:pStyle w:val="ConsPlusNormal"/>
        <w:spacing w:before="220"/>
        <w:ind w:firstLine="540"/>
        <w:jc w:val="both"/>
      </w:pPr>
      <w:r>
        <w:t xml:space="preserve">возврат инвестированного капитала в соответствии с </w:t>
      </w:r>
      <w:hyperlink w:anchor="P613" w:history="1">
        <w:r>
          <w:rPr>
            <w:color w:val="0000FF"/>
          </w:rPr>
          <w:t>пунктом 36</w:t>
        </w:r>
      </w:hyperlink>
      <w:r>
        <w:t xml:space="preserve"> настоящего документа;</w:t>
      </w:r>
    </w:p>
    <w:p w:rsidR="00EC726C" w:rsidRDefault="00EC726C">
      <w:pPr>
        <w:pStyle w:val="ConsPlusNormal"/>
        <w:spacing w:before="220"/>
        <w:ind w:firstLine="540"/>
        <w:jc w:val="both"/>
      </w:pPr>
      <w:r>
        <w:t xml:space="preserve">получение дохода на инвестированный капитал в соответствии с </w:t>
      </w:r>
      <w:hyperlink w:anchor="P625" w:history="1">
        <w:r>
          <w:rPr>
            <w:color w:val="0000FF"/>
          </w:rPr>
          <w:t>пунктом 37</w:t>
        </w:r>
      </w:hyperlink>
      <w:r>
        <w:t xml:space="preserve"> настоящего документа.</w:t>
      </w:r>
    </w:p>
    <w:p w:rsidR="00EC726C" w:rsidRDefault="00EC726C">
      <w:pPr>
        <w:pStyle w:val="ConsPlusNormal"/>
        <w:spacing w:before="220"/>
        <w:ind w:firstLine="540"/>
        <w:jc w:val="both"/>
      </w:pPr>
      <w:r>
        <w:t xml:space="preserve">Абзац утратил силу. - </w:t>
      </w:r>
      <w:hyperlink r:id="rId310" w:history="1">
        <w:r>
          <w:rPr>
            <w:color w:val="0000FF"/>
          </w:rPr>
          <w:t>Постановление</w:t>
        </w:r>
      </w:hyperlink>
      <w:r>
        <w:t xml:space="preserve"> Правительства РФ от 20.10.2016 N 1074.</w:t>
      </w:r>
    </w:p>
    <w:p w:rsidR="00EC726C" w:rsidRDefault="00EC726C">
      <w:pPr>
        <w:pStyle w:val="ConsPlusNormal"/>
        <w:spacing w:before="220"/>
        <w:ind w:firstLine="540"/>
        <w:jc w:val="both"/>
      </w:pPr>
      <w:r>
        <w:t>Уровень потерь электрической энергии при ее передаче по электрическим сетям территориальной сетевой организации устанавливается на каждый последующий год долгосрочного периода регулирования равным уровню потерь, установленному на первый год долгосрочного периода регулирования.</w:t>
      </w:r>
    </w:p>
    <w:p w:rsidR="00EC726C" w:rsidRDefault="00EC726C">
      <w:pPr>
        <w:pStyle w:val="ConsPlusNormal"/>
        <w:jc w:val="both"/>
      </w:pPr>
      <w:r>
        <w:t xml:space="preserve">(абзац введен </w:t>
      </w:r>
      <w:hyperlink r:id="rId311" w:history="1">
        <w:r>
          <w:rPr>
            <w:color w:val="0000FF"/>
          </w:rPr>
          <w:t>Постановлением</w:t>
        </w:r>
      </w:hyperlink>
      <w:r>
        <w:t xml:space="preserve"> Правительства РФ от 13.11.2013 N 1019; в ред. </w:t>
      </w:r>
      <w:hyperlink r:id="rId312" w:history="1">
        <w:r>
          <w:rPr>
            <w:color w:val="0000FF"/>
          </w:rPr>
          <w:t>Постановления</w:t>
        </w:r>
      </w:hyperlink>
      <w:r>
        <w:t xml:space="preserve"> Правительства РФ от 20.10.2016 N 1074)</w:t>
      </w:r>
    </w:p>
    <w:p w:rsidR="00EC726C" w:rsidRDefault="00EC726C">
      <w:pPr>
        <w:pStyle w:val="ConsPlusNormal"/>
        <w:spacing w:before="220"/>
        <w:ind w:firstLine="540"/>
        <w:jc w:val="both"/>
      </w:pPr>
      <w:r>
        <w:t>Уровень потерь электрической энергии при ее передаче по электрическим сетям организации по управлению единой национальной (общероссийской) электрической сетью определяется на уровне норматива потерь электрической энергии при ее передаче по электрическим сетям единой национальной (общероссийской) электрической сети, утвержденного Министерством энергетики Российской Федерации.</w:t>
      </w:r>
    </w:p>
    <w:p w:rsidR="00EC726C" w:rsidRDefault="00EC726C">
      <w:pPr>
        <w:pStyle w:val="ConsPlusNormal"/>
        <w:jc w:val="both"/>
      </w:pPr>
      <w:r>
        <w:t xml:space="preserve">(абзац введен </w:t>
      </w:r>
      <w:hyperlink r:id="rId313" w:history="1">
        <w:r>
          <w:rPr>
            <w:color w:val="0000FF"/>
          </w:rPr>
          <w:t>Постановлением</w:t>
        </w:r>
      </w:hyperlink>
      <w:r>
        <w:t xml:space="preserve"> Правительства РФ от 13.11.2013 N 1019)</w:t>
      </w:r>
    </w:p>
    <w:p w:rsidR="00EC726C" w:rsidRDefault="00EC726C">
      <w:pPr>
        <w:pStyle w:val="ConsPlusNormal"/>
        <w:spacing w:before="220"/>
        <w:ind w:firstLine="540"/>
        <w:jc w:val="both"/>
      </w:pPr>
      <w:r>
        <w:t>33(1).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утвержденными Федеральной антимонопольной службой, устанавливают с применением метода долгосрочной индексации необходимой валовой выручки долгосрочные цены (тарифы) или предельные (минимальные и (или) максимальные) уровни цен (тарифов) на электрическую энергию (мощность), произведенную на функционирующих на основе использования возобновляемых источников энергии или торфа квалифицированных генерирующих объектах и приобретаемую в целях компенсации потерь в электрических сетях (далее - долгосрочная цена (тариф), на основании следующих долгосрочных параметров регулирования:</w:t>
      </w:r>
    </w:p>
    <w:p w:rsidR="00EC726C" w:rsidRDefault="00EC726C">
      <w:pPr>
        <w:pStyle w:val="ConsPlusNormal"/>
        <w:jc w:val="both"/>
      </w:pPr>
      <w:r>
        <w:lastRenderedPageBreak/>
        <w:t xml:space="preserve">(в ред. </w:t>
      </w:r>
      <w:hyperlink r:id="rId314" w:history="1">
        <w:r>
          <w:rPr>
            <w:color w:val="0000FF"/>
          </w:rPr>
          <w:t>Постановления</w:t>
        </w:r>
      </w:hyperlink>
      <w:r>
        <w:t xml:space="preserve"> Правительства РФ от 09.11.2017 N 1341)</w:t>
      </w:r>
    </w:p>
    <w:p w:rsidR="00EC726C" w:rsidRDefault="00EC726C">
      <w:pPr>
        <w:pStyle w:val="ConsPlusNormal"/>
        <w:spacing w:before="220"/>
        <w:ind w:firstLine="540"/>
        <w:jc w:val="both"/>
      </w:pPr>
      <w:r>
        <w:t>базовый размер инвестированного капитала;</w:t>
      </w:r>
    </w:p>
    <w:p w:rsidR="00EC726C" w:rsidRDefault="00EC726C">
      <w:pPr>
        <w:pStyle w:val="ConsPlusNormal"/>
        <w:spacing w:before="220"/>
        <w:ind w:firstLine="540"/>
        <w:jc w:val="both"/>
      </w:pPr>
      <w:r>
        <w:t>размер приведенного инвестированного капитала;</w:t>
      </w:r>
    </w:p>
    <w:p w:rsidR="00EC726C" w:rsidRDefault="00EC726C">
      <w:pPr>
        <w:pStyle w:val="ConsPlusNormal"/>
        <w:spacing w:before="220"/>
        <w:ind w:firstLine="540"/>
        <w:jc w:val="both"/>
      </w:pPr>
      <w:r>
        <w:t>базовый уровень доходности долгосрочных государственных обязательств;</w:t>
      </w:r>
    </w:p>
    <w:p w:rsidR="00EC726C" w:rsidRDefault="00EC726C">
      <w:pPr>
        <w:pStyle w:val="ConsPlusNormal"/>
        <w:spacing w:before="220"/>
        <w:ind w:firstLine="540"/>
        <w:jc w:val="both"/>
      </w:pPr>
      <w:r>
        <w:t>базовый уровень нормы доходности капитала, инвестированного в квалифицированный генерирующий объект, функционирующий на основе использования возобновляемых источников энергии или торфа;</w:t>
      </w:r>
    </w:p>
    <w:p w:rsidR="00EC726C" w:rsidRDefault="00EC726C">
      <w:pPr>
        <w:pStyle w:val="ConsPlusNormal"/>
        <w:jc w:val="both"/>
      </w:pPr>
      <w:r>
        <w:t xml:space="preserve">(в ред. </w:t>
      </w:r>
      <w:hyperlink r:id="rId315" w:history="1">
        <w:r>
          <w:rPr>
            <w:color w:val="0000FF"/>
          </w:rPr>
          <w:t>Постановления</w:t>
        </w:r>
      </w:hyperlink>
      <w:r>
        <w:t xml:space="preserve"> Правительства РФ от 09.11.2017 N 1341)</w:t>
      </w:r>
    </w:p>
    <w:p w:rsidR="00EC726C" w:rsidRDefault="00EC726C">
      <w:pPr>
        <w:pStyle w:val="ConsPlusNormal"/>
        <w:spacing w:before="220"/>
        <w:ind w:firstLine="540"/>
        <w:jc w:val="both"/>
      </w:pPr>
      <w:r>
        <w:t>срок возврата инвестированного капитала.</w:t>
      </w:r>
    </w:p>
    <w:p w:rsidR="00EC726C" w:rsidRDefault="00EC726C">
      <w:pPr>
        <w:pStyle w:val="ConsPlusNormal"/>
        <w:spacing w:before="220"/>
        <w:ind w:firstLine="540"/>
        <w:jc w:val="both"/>
      </w:pPr>
      <w:r>
        <w:t>Базовый размер инвестированного капитала определяется органом исполнительной власти субъекта Российской Федерации в области государственного регулирования тарифов при установлении долгосрочной цены (тарифа) как величина, равная минимуму из:</w:t>
      </w:r>
    </w:p>
    <w:p w:rsidR="00EC726C" w:rsidRDefault="00EC726C">
      <w:pPr>
        <w:pStyle w:val="ConsPlusNormal"/>
        <w:spacing w:before="220"/>
        <w:ind w:firstLine="540"/>
        <w:jc w:val="both"/>
      </w:pPr>
      <w:r>
        <w:t>затрат на строительство генерирующего объекта, включая расходы на проектно-изыскательские работы и технологическое присоединение к электрическим сетям;</w:t>
      </w:r>
    </w:p>
    <w:p w:rsidR="00EC726C" w:rsidRDefault="00EC726C">
      <w:pPr>
        <w:pStyle w:val="ConsPlusNormal"/>
        <w:spacing w:before="220"/>
        <w:ind w:firstLine="540"/>
        <w:jc w:val="both"/>
      </w:pPr>
      <w:r>
        <w:t xml:space="preserve">произведения величины установленной мощности генерирующего объекта и величины капитальных затрат на возведение 1 кВт установленной мощности генерирующего объекта, определенной по итогам конкурсного отбора проектов генерирующих объектов по производству электрической энергии с использованием возобновляемых источников энергии или торфа для соответствующего вида генерирующих объектов, проводимого в порядке, определенном </w:t>
      </w:r>
      <w:hyperlink r:id="rId316" w:history="1">
        <w:r>
          <w:rPr>
            <w:color w:val="0000FF"/>
          </w:rPr>
          <w:t>постановлением</w:t>
        </w:r>
      </w:hyperlink>
      <w:r>
        <w:t xml:space="preserve"> Правительства Российской Федерации от 17 октября 2009 г. N 823 "О схемах и программах перспективного развития электроэнергетики";</w:t>
      </w:r>
    </w:p>
    <w:p w:rsidR="00EC726C" w:rsidRDefault="00EC726C">
      <w:pPr>
        <w:pStyle w:val="ConsPlusNormal"/>
        <w:jc w:val="both"/>
      </w:pPr>
      <w:r>
        <w:t xml:space="preserve">(в ред. </w:t>
      </w:r>
      <w:hyperlink r:id="rId317" w:history="1">
        <w:r>
          <w:rPr>
            <w:color w:val="0000FF"/>
          </w:rPr>
          <w:t>Постановления</w:t>
        </w:r>
      </w:hyperlink>
      <w:r>
        <w:t xml:space="preserve"> Правительства РФ от 09.11.2017 N 1341)</w:t>
      </w:r>
    </w:p>
    <w:p w:rsidR="00EC726C" w:rsidRDefault="00EC726C">
      <w:pPr>
        <w:pStyle w:val="ConsPlusNormal"/>
        <w:spacing w:before="220"/>
        <w:ind w:firstLine="540"/>
        <w:jc w:val="both"/>
      </w:pPr>
      <w:r>
        <w:t>предельной величины капитальных затрат на возведение 1 кВт установленной мощности генерирующего объекта, установленной Правительством Российской Федерации для соответствующего вида генерирующих объектов, функционирующих на основе использования возобновляемых источников энергии или торфа, в отношении соответствующего календарного года ввода в эксплуатацию генерирующего объекта и диапазона установленной мощности, к которому относится генерирующий объект.</w:t>
      </w:r>
    </w:p>
    <w:p w:rsidR="00EC726C" w:rsidRDefault="00EC726C">
      <w:pPr>
        <w:pStyle w:val="ConsPlusNormal"/>
        <w:jc w:val="both"/>
      </w:pPr>
      <w:r>
        <w:t xml:space="preserve">(в ред. </w:t>
      </w:r>
      <w:hyperlink r:id="rId318" w:history="1">
        <w:r>
          <w:rPr>
            <w:color w:val="0000FF"/>
          </w:rPr>
          <w:t>Постановления</w:t>
        </w:r>
      </w:hyperlink>
      <w:r>
        <w:t xml:space="preserve"> Правительства РФ от 09.11.2017 N 1341)</w:t>
      </w:r>
    </w:p>
    <w:p w:rsidR="00EC726C" w:rsidRDefault="00EC726C">
      <w:pPr>
        <w:pStyle w:val="ConsPlusNormal"/>
        <w:spacing w:before="220"/>
        <w:ind w:firstLine="540"/>
        <w:jc w:val="both"/>
      </w:pPr>
      <w:r>
        <w:t>Для генерирующих объектов, функционирующих на основе возобновляемой энергии биомассы, предельный уровень капитальных затрат, установленный Правительством Российской Федерации, включает в себя капитальные затраты на производство электрической энергии и капитальные затраты на производство тепловой энергии. При установлении региональным органом тарифного регулирования долгосрочных цен (тарифов) на электрическую энергию (мощность) величина капитальных затрат, относимая на производство такой энергии, уменьшается на величину затрат, относящихся на производство тепловой энергии таким генерирующим объектом, которая определяется в соответствии с методическими указаниями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или торфа квалифицированных генерирующих объектах и приобретаемую в целях компенсации потерь в электрических сетях, утвержденными Федеральной антимонопольной службой.</w:t>
      </w:r>
    </w:p>
    <w:p w:rsidR="00EC726C" w:rsidRDefault="00EC726C">
      <w:pPr>
        <w:pStyle w:val="ConsPlusNormal"/>
        <w:jc w:val="both"/>
      </w:pPr>
      <w:r>
        <w:t xml:space="preserve">(в ред. Постановлений Правительства РФ от 04.09.2015 </w:t>
      </w:r>
      <w:hyperlink r:id="rId319" w:history="1">
        <w:r>
          <w:rPr>
            <w:color w:val="0000FF"/>
          </w:rPr>
          <w:t>N 941</w:t>
        </w:r>
      </w:hyperlink>
      <w:r>
        <w:t xml:space="preserve">, от 09.11.2017 </w:t>
      </w:r>
      <w:hyperlink r:id="rId320" w:history="1">
        <w:r>
          <w:rPr>
            <w:color w:val="0000FF"/>
          </w:rPr>
          <w:t>N 1341</w:t>
        </w:r>
      </w:hyperlink>
      <w:r>
        <w:t>)</w:t>
      </w:r>
    </w:p>
    <w:p w:rsidR="00EC726C" w:rsidRDefault="00EC726C">
      <w:pPr>
        <w:pStyle w:val="ConsPlusNormal"/>
        <w:spacing w:before="220"/>
        <w:ind w:firstLine="540"/>
        <w:jc w:val="both"/>
      </w:pPr>
      <w:r>
        <w:t xml:space="preserve">Для генерирующих объектов, функционирующих на основе возобновляемой энергии биогаза, предельный уровень капитальных затрат, установленный Правительством Российской </w:t>
      </w:r>
      <w:r>
        <w:lastRenderedPageBreak/>
        <w:t>Федерации, не включает в себя капитальные затраты на производство тепловой энергии и других нерегулируемых видов продукции. При установлении региональным органом тарифного регулирования долгосрочных цен (тарифов) на электрическую энергию (мощность) величины капитальных затрат, относящихся на производство тепловой энергии и иных нерегулируемых видов продукции такого генерирующего объекта, учитываются раздельно в соответствии с методическими указаниями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или торфа квалифицированных генерирующих объектах и приобретаемую в целях компенсации потерь в электрических сетях, утвержденными Федеральной антимонопольной службой.</w:t>
      </w:r>
    </w:p>
    <w:p w:rsidR="00EC726C" w:rsidRDefault="00EC726C">
      <w:pPr>
        <w:pStyle w:val="ConsPlusNormal"/>
        <w:jc w:val="both"/>
      </w:pPr>
      <w:r>
        <w:t xml:space="preserve">(в ред. Постановлений Правительства РФ от 04.09.2015 </w:t>
      </w:r>
      <w:hyperlink r:id="rId321" w:history="1">
        <w:r>
          <w:rPr>
            <w:color w:val="0000FF"/>
          </w:rPr>
          <w:t>N 941</w:t>
        </w:r>
      </w:hyperlink>
      <w:r>
        <w:t xml:space="preserve">, от 09.11.2017 </w:t>
      </w:r>
      <w:hyperlink r:id="rId322" w:history="1">
        <w:r>
          <w:rPr>
            <w:color w:val="0000FF"/>
          </w:rPr>
          <w:t>N 1341</w:t>
        </w:r>
      </w:hyperlink>
      <w:r>
        <w:t>)</w:t>
      </w:r>
    </w:p>
    <w:p w:rsidR="00EC726C" w:rsidRDefault="00EC726C">
      <w:pPr>
        <w:pStyle w:val="ConsPlusNormal"/>
        <w:spacing w:before="220"/>
        <w:ind w:firstLine="540"/>
        <w:jc w:val="both"/>
      </w:pPr>
      <w:r>
        <w:t>Для целей установления органом исполнительной власти субъекта Российской Федерации в области государственного регулирования тарифов долгосрочной цены (тарифа) на электрическую энергию генерирующих объектов, функционирующих на основе использования возобновляемых источников энергии или торфа, при расчете объема выработки электрической энергии, в отношении которого устанавливается такая долгосрочная цена (тариф), должна быть использована наибольшая величина из величины нормативного индикатора коэффициента использования установленной мощности и величины проектного индикатора коэффициента использования установленной мощности для соответствующего генерирующего объекта.</w:t>
      </w:r>
    </w:p>
    <w:p w:rsidR="00EC726C" w:rsidRDefault="00EC726C">
      <w:pPr>
        <w:pStyle w:val="ConsPlusNormal"/>
        <w:jc w:val="both"/>
      </w:pPr>
      <w:r>
        <w:t xml:space="preserve">(в ред. </w:t>
      </w:r>
      <w:hyperlink r:id="rId323" w:history="1">
        <w:r>
          <w:rPr>
            <w:color w:val="0000FF"/>
          </w:rPr>
          <w:t>Постановления</w:t>
        </w:r>
      </w:hyperlink>
      <w:r>
        <w:t xml:space="preserve"> Правительства РФ от 09.11.2017 N 1341)</w:t>
      </w:r>
    </w:p>
    <w:p w:rsidR="00EC726C" w:rsidRDefault="00EC726C">
      <w:pPr>
        <w:pStyle w:val="ConsPlusNormal"/>
        <w:spacing w:before="220"/>
        <w:ind w:firstLine="540"/>
        <w:jc w:val="both"/>
      </w:pPr>
      <w:r>
        <w:t>Для генерирующих объектов, функционирующих на основе использования возобновляемых источников энергии или торфа, устанавливаются следующие нормативные индикаторы коэффициента использования установленной мощности:</w:t>
      </w:r>
    </w:p>
    <w:p w:rsidR="00EC726C" w:rsidRDefault="00EC726C">
      <w:pPr>
        <w:pStyle w:val="ConsPlusNormal"/>
        <w:jc w:val="both"/>
      </w:pPr>
      <w:r>
        <w:t xml:space="preserve">(в ред. </w:t>
      </w:r>
      <w:hyperlink r:id="rId324" w:history="1">
        <w:r>
          <w:rPr>
            <w:color w:val="0000FF"/>
          </w:rPr>
          <w:t>Постановления</w:t>
        </w:r>
      </w:hyperlink>
      <w:r>
        <w:t xml:space="preserve"> Правительства РФ от 09.11.2017 N 1341)</w:t>
      </w:r>
    </w:p>
    <w:p w:rsidR="00EC726C" w:rsidRDefault="00EC726C">
      <w:pPr>
        <w:pStyle w:val="ConsPlusNormal"/>
        <w:spacing w:before="220"/>
        <w:ind w:firstLine="540"/>
        <w:jc w:val="both"/>
      </w:pPr>
      <w:r>
        <w:t>0,14 - в отношении генерирующих объектов солнечной генерации независимо от величины установленной мощности;</w:t>
      </w:r>
    </w:p>
    <w:p w:rsidR="00EC726C" w:rsidRDefault="00EC726C">
      <w:pPr>
        <w:pStyle w:val="ConsPlusNormal"/>
        <w:spacing w:before="220"/>
        <w:ind w:firstLine="540"/>
        <w:jc w:val="both"/>
      </w:pPr>
      <w:r>
        <w:t>0,27 - в отношении генерирующих объектов ветровой генерации независимо от величины установленной мощности;</w:t>
      </w:r>
    </w:p>
    <w:p w:rsidR="00EC726C" w:rsidRDefault="00EC726C">
      <w:pPr>
        <w:pStyle w:val="ConsPlusNormal"/>
        <w:spacing w:before="220"/>
        <w:ind w:firstLine="540"/>
        <w:jc w:val="both"/>
      </w:pPr>
      <w:r>
        <w:t>0,38 - в отношении генерирующих объектов гидрогенерации независимо от величины установленной мощности;</w:t>
      </w:r>
    </w:p>
    <w:p w:rsidR="00EC726C" w:rsidRDefault="00EC726C">
      <w:pPr>
        <w:pStyle w:val="ConsPlusNormal"/>
        <w:spacing w:before="220"/>
        <w:ind w:firstLine="540"/>
        <w:jc w:val="both"/>
      </w:pPr>
      <w:r>
        <w:t>0,5 - в отношении генерирующих объектов на основе использования биомассы или торфа независимо от величины установленной мощности;</w:t>
      </w:r>
    </w:p>
    <w:p w:rsidR="00EC726C" w:rsidRDefault="00EC726C">
      <w:pPr>
        <w:pStyle w:val="ConsPlusNormal"/>
        <w:jc w:val="both"/>
      </w:pPr>
      <w:r>
        <w:t xml:space="preserve">(в ред. </w:t>
      </w:r>
      <w:hyperlink r:id="rId325" w:history="1">
        <w:r>
          <w:rPr>
            <w:color w:val="0000FF"/>
          </w:rPr>
          <w:t>Постановления</w:t>
        </w:r>
      </w:hyperlink>
      <w:r>
        <w:t xml:space="preserve"> Правительства РФ от 09.11.2017 N 1341)</w:t>
      </w:r>
    </w:p>
    <w:p w:rsidR="00EC726C" w:rsidRDefault="00EC726C">
      <w:pPr>
        <w:pStyle w:val="ConsPlusNormal"/>
        <w:spacing w:before="220"/>
        <w:ind w:firstLine="540"/>
        <w:jc w:val="both"/>
      </w:pPr>
      <w:r>
        <w:t>0,65 - в отношении генерирующих объектов на основе использования биогаза независимо от величины установленной мощности;</w:t>
      </w:r>
    </w:p>
    <w:p w:rsidR="00EC726C" w:rsidRDefault="00EC726C">
      <w:pPr>
        <w:pStyle w:val="ConsPlusNormal"/>
        <w:spacing w:before="220"/>
        <w:ind w:firstLine="540"/>
        <w:jc w:val="both"/>
      </w:pPr>
      <w:r>
        <w:t>0,65 - в отношении генерирующих объектов на основе использования газа, выделяемого отходами производства и потребления на свалках таких отходов, независимо от величины установленной мощности.</w:t>
      </w:r>
    </w:p>
    <w:p w:rsidR="00EC726C" w:rsidRDefault="00EC726C">
      <w:pPr>
        <w:pStyle w:val="ConsPlusNormal"/>
        <w:spacing w:before="220"/>
        <w:ind w:firstLine="540"/>
        <w:jc w:val="both"/>
      </w:pPr>
      <w:r>
        <w:t>Для расчета регулируемого тарифа на электрическую энергию (мощность) генерирующего объекта, введенного в эксплуатацию после 1 января 2017 г. и функционирующего на основе возобновляемых источников энергии на розничном рынке электрической энергии (мощности), к плановой величине капитальных затрат, заявленной в отношении данного генерирующего объекта, функционирующего на основе использования возобновляемых источников энергии, применяется коэффициент, отражающий выполнение целевого показателя степени локализации.</w:t>
      </w:r>
    </w:p>
    <w:p w:rsidR="00EC726C" w:rsidRDefault="00EC726C">
      <w:pPr>
        <w:pStyle w:val="ConsPlusNormal"/>
        <w:spacing w:before="220"/>
        <w:ind w:firstLine="540"/>
        <w:jc w:val="both"/>
      </w:pPr>
      <w:r>
        <w:t xml:space="preserve">Коэффициент, отражающий выполнение целевого показателя степени локализации, </w:t>
      </w:r>
      <w:r>
        <w:lastRenderedPageBreak/>
        <w:t>определяется в следующем порядке:</w:t>
      </w:r>
    </w:p>
    <w:p w:rsidR="00EC726C" w:rsidRDefault="00EC726C">
      <w:pPr>
        <w:pStyle w:val="ConsPlusNormal"/>
        <w:spacing w:before="220"/>
        <w:ind w:firstLine="540"/>
        <w:jc w:val="both"/>
      </w:pPr>
      <w:r>
        <w:t xml:space="preserve">1 - для генерирующего объекта, степень локализации по которому, определенная в соответствии с </w:t>
      </w:r>
      <w:hyperlink r:id="rId326" w:history="1">
        <w:r>
          <w:rPr>
            <w:color w:val="0000FF"/>
          </w:rPr>
          <w:t>Правилами</w:t>
        </w:r>
      </w:hyperlink>
      <w: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 (далее - Правила квалификации), превышает или равна значению целевого показателя степени локализации на территории Российской Федерации производства основного и (или) вспомогательного генерирующего оборудования, применяемого при производстве электрической энергии с использованием возобновляемых источников энергии, установленного Правительством Российской Федерации (далее - целевой показатель локализации) в отношении генерирующих объектов соответствующего вида и в отношении года начала поставки электрической энергии указанным генерирующим объектом по договорам продажи электрической энергии (мощности), предусмотренным </w:t>
      </w:r>
      <w:hyperlink r:id="rId327" w:history="1">
        <w:r>
          <w:rPr>
            <w:color w:val="0000FF"/>
          </w:rPr>
          <w:t>пунктом 64</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w:t>
      </w:r>
    </w:p>
    <w:p w:rsidR="00EC726C" w:rsidRDefault="00EC726C">
      <w:pPr>
        <w:pStyle w:val="ConsPlusNormal"/>
        <w:spacing w:before="220"/>
        <w:ind w:firstLine="540"/>
        <w:jc w:val="both"/>
      </w:pPr>
      <w:r>
        <w:t xml:space="preserve">0,35 - для генерирующего объекта солнечной генерации, степень локализации по которому, определенная в соответствии с </w:t>
      </w:r>
      <w:hyperlink r:id="rId328" w:history="1">
        <w:r>
          <w:rPr>
            <w:color w:val="0000FF"/>
          </w:rPr>
          <w:t>Правилами</w:t>
        </w:r>
      </w:hyperlink>
      <w:r>
        <w:t xml:space="preserve"> квалификации, ниже значения целевого показателя локализации, установленного в отношении генерирующих объектов солнечной генерации и в отношении года начала поставки электрической энергии указанным генерирующим объектом по договорам продажи электрической энергии (мощности), предусмотренным </w:t>
      </w:r>
      <w:hyperlink r:id="rId329" w:history="1">
        <w:r>
          <w:rPr>
            <w:color w:val="0000FF"/>
          </w:rPr>
          <w:t>пунктом 64</w:t>
        </w:r>
      </w:hyperlink>
      <w:r>
        <w:t xml:space="preserve"> Основных положений функционирования розничных рынков электрической энергии;</w:t>
      </w:r>
    </w:p>
    <w:p w:rsidR="00EC726C" w:rsidRDefault="00EC726C">
      <w:pPr>
        <w:pStyle w:val="ConsPlusNormal"/>
        <w:spacing w:before="220"/>
        <w:ind w:firstLine="540"/>
        <w:jc w:val="both"/>
      </w:pPr>
      <w:r>
        <w:t xml:space="preserve">0,45 - для генерирующего объекта ветровой генерации, степень локализации по которому, определенная в соответствии с </w:t>
      </w:r>
      <w:hyperlink r:id="rId330" w:history="1">
        <w:r>
          <w:rPr>
            <w:color w:val="0000FF"/>
          </w:rPr>
          <w:t>Правилами</w:t>
        </w:r>
      </w:hyperlink>
      <w:r>
        <w:t xml:space="preserve"> квалификации, ниже значения целевого показателя локализации, установленного в отношении генерирующих объектов ветровой генерации и в отношении года начала поставки электрической энергии указанным генерирующим объектом по договорам продажи электрической энергии (мощности), предусмотренным </w:t>
      </w:r>
      <w:hyperlink r:id="rId331" w:history="1">
        <w:r>
          <w:rPr>
            <w:color w:val="0000FF"/>
          </w:rPr>
          <w:t>пунктом 64</w:t>
        </w:r>
      </w:hyperlink>
      <w:r>
        <w:t xml:space="preserve"> Основных положений функционирования розничных рынков электрической энергии;</w:t>
      </w:r>
    </w:p>
    <w:p w:rsidR="00EC726C" w:rsidRDefault="00EC726C">
      <w:pPr>
        <w:pStyle w:val="ConsPlusNormal"/>
        <w:spacing w:before="220"/>
        <w:ind w:firstLine="540"/>
        <w:jc w:val="both"/>
      </w:pPr>
      <w:r>
        <w:t xml:space="preserve">0,45 - для генерирующего объекта, функционирующего на основе биомассы, биогаза, торфа, степень локализации по которому, определенная в соответствии с </w:t>
      </w:r>
      <w:hyperlink r:id="rId332" w:history="1">
        <w:r>
          <w:rPr>
            <w:color w:val="0000FF"/>
          </w:rPr>
          <w:t>Правилами</w:t>
        </w:r>
      </w:hyperlink>
      <w:r>
        <w:t xml:space="preserve"> квалификации, ниже значения целевого показателя локализации, установленного в отношении генерирующих объектов ветровой генерации и в отношении года начала поставки электрической энергии указанным генерирующим объектом по договорам продажи электрической энергии (мощности), предусмотренным </w:t>
      </w:r>
      <w:hyperlink r:id="rId333" w:history="1">
        <w:r>
          <w:rPr>
            <w:color w:val="0000FF"/>
          </w:rPr>
          <w:t>пунктом 64</w:t>
        </w:r>
      </w:hyperlink>
      <w:r>
        <w:t xml:space="preserve"> Основных положений функционирования розничных рынков электрической энергии;</w:t>
      </w:r>
    </w:p>
    <w:p w:rsidR="00EC726C" w:rsidRDefault="00EC726C">
      <w:pPr>
        <w:pStyle w:val="ConsPlusNormal"/>
        <w:jc w:val="both"/>
      </w:pPr>
      <w:r>
        <w:t xml:space="preserve">(абзац введен </w:t>
      </w:r>
      <w:hyperlink r:id="rId334" w:history="1">
        <w:r>
          <w:rPr>
            <w:color w:val="0000FF"/>
          </w:rPr>
          <w:t>Постановлением</w:t>
        </w:r>
      </w:hyperlink>
      <w:r>
        <w:t xml:space="preserve"> Правительства РФ от 09.11.2017 N 1341)</w:t>
      </w:r>
    </w:p>
    <w:p w:rsidR="00EC726C" w:rsidRDefault="00EC726C">
      <w:pPr>
        <w:pStyle w:val="ConsPlusNormal"/>
        <w:spacing w:before="220"/>
        <w:ind w:firstLine="540"/>
        <w:jc w:val="both"/>
      </w:pPr>
      <w:r>
        <w:t xml:space="preserve">0,45 - для генерирующего объекта гидрогенерации, степень локализации по которому, определенная в соответствии с </w:t>
      </w:r>
      <w:hyperlink r:id="rId335" w:history="1">
        <w:r>
          <w:rPr>
            <w:color w:val="0000FF"/>
          </w:rPr>
          <w:t>Правилами</w:t>
        </w:r>
      </w:hyperlink>
      <w:r>
        <w:t xml:space="preserve"> квалификации, ниже значения целевого показателя локализации, установленного в отношении генерирующих объектов гидрогенерации и в отношении года начала поставки электрической энергии указанным генерирующим объектом по договорам продажи электрической энергии (мощности), предусмотренным </w:t>
      </w:r>
      <w:hyperlink r:id="rId336" w:history="1">
        <w:r>
          <w:rPr>
            <w:color w:val="0000FF"/>
          </w:rPr>
          <w:t>пунктом 64</w:t>
        </w:r>
      </w:hyperlink>
      <w:r>
        <w:t xml:space="preserve"> Основных положений функционирования розничных рынков электрической энергии.</w:t>
      </w:r>
    </w:p>
    <w:p w:rsidR="00EC726C" w:rsidRDefault="00EC726C">
      <w:pPr>
        <w:pStyle w:val="ConsPlusNormal"/>
        <w:spacing w:before="220"/>
        <w:ind w:firstLine="540"/>
        <w:jc w:val="both"/>
      </w:pPr>
      <w:r>
        <w:t>Размер приведенного инвестированного капитала (ПИК) определяется с учетом базового размера инвестированного капитала на 1 января года, начиная с которого устанавливается долгосрочная цена (тариф), по формуле:</w:t>
      </w:r>
    </w:p>
    <w:p w:rsidR="00EC726C" w:rsidRDefault="00EC726C">
      <w:pPr>
        <w:pStyle w:val="ConsPlusNormal"/>
        <w:ind w:firstLine="540"/>
        <w:jc w:val="both"/>
      </w:pPr>
    </w:p>
    <w:p w:rsidR="00EC726C" w:rsidRDefault="00882F05">
      <w:pPr>
        <w:pStyle w:val="ConsPlusNormal"/>
        <w:jc w:val="center"/>
      </w:pPr>
      <w:r>
        <w:rPr>
          <w:position w:val="-12"/>
        </w:rPr>
        <w:lastRenderedPageBreak/>
        <w:pict>
          <v:shape id="_x0000_i1025" style="width:156pt;height:21pt" coordsize="" o:spt="100" adj="0,,0" path="" filled="f" stroked="f">
            <v:stroke joinstyle="miter"/>
            <v:imagedata r:id="rId337" o:title="base_1_286279_42"/>
            <v:formulas/>
            <v:path o:connecttype="segments"/>
          </v:shape>
        </w:pict>
      </w:r>
      <w:r w:rsidR="00EC726C">
        <w:t>,</w:t>
      </w:r>
    </w:p>
    <w:p w:rsidR="00EC726C" w:rsidRDefault="00EC726C">
      <w:pPr>
        <w:pStyle w:val="ConsPlusNormal"/>
        <w:ind w:firstLine="540"/>
        <w:jc w:val="both"/>
      </w:pPr>
    </w:p>
    <w:p w:rsidR="00EC726C" w:rsidRDefault="00EC726C">
      <w:pPr>
        <w:pStyle w:val="ConsPlusNormal"/>
        <w:ind w:firstLine="540"/>
        <w:jc w:val="both"/>
      </w:pPr>
      <w:r>
        <w:t>где:</w:t>
      </w:r>
    </w:p>
    <w:p w:rsidR="00EC726C" w:rsidRDefault="00EC726C">
      <w:pPr>
        <w:pStyle w:val="ConsPlusNormal"/>
        <w:spacing w:before="220"/>
        <w:ind w:firstLine="540"/>
        <w:jc w:val="both"/>
      </w:pPr>
      <w:r>
        <w:t>БИК - базовый размер инвестированного капитала, определяемый в соответствии с настоящим пунктом;</w:t>
      </w:r>
    </w:p>
    <w:p w:rsidR="00EC726C" w:rsidRDefault="00882F05">
      <w:pPr>
        <w:pStyle w:val="ConsPlusNormal"/>
        <w:spacing w:before="220"/>
        <w:ind w:firstLine="540"/>
        <w:jc w:val="both"/>
      </w:pPr>
      <w:r>
        <w:rPr>
          <w:position w:val="-12"/>
        </w:rPr>
        <w:pict>
          <v:shape id="_x0000_i1026" style="width:27.75pt;height:19.5pt" coordsize="" o:spt="100" adj="0,,0" path="" filled="f" stroked="f">
            <v:stroke joinstyle="miter"/>
            <v:imagedata r:id="rId338" o:title="base_1_286279_43"/>
            <v:formulas/>
            <v:path o:connecttype="segments"/>
          </v:shape>
        </w:pict>
      </w:r>
      <w:r w:rsidR="00EC726C">
        <w:t xml:space="preserve"> - определяемая в соответствии с настоящим пунктом норма доходности инвестированного капитала за год, предшествующий году, начиная с которого устанавливается долгосрочная цена (тариф);</w:t>
      </w:r>
    </w:p>
    <w:p w:rsidR="00EC726C" w:rsidRDefault="00EC726C">
      <w:pPr>
        <w:pStyle w:val="ConsPlusNormal"/>
        <w:spacing w:before="220"/>
        <w:ind w:firstLine="540"/>
        <w:jc w:val="both"/>
      </w:pPr>
      <w:r>
        <w:t>cn - показатель приведения, равный:</w:t>
      </w:r>
    </w:p>
    <w:p w:rsidR="00EC726C" w:rsidRDefault="00EC726C">
      <w:pPr>
        <w:pStyle w:val="ConsPlusNormal"/>
        <w:spacing w:before="220"/>
        <w:ind w:firstLine="540"/>
        <w:jc w:val="both"/>
      </w:pPr>
      <w:r>
        <w:t>1,5 - для генерирующих объектов, функционирующих на основе использования энергии потоков воды;</w:t>
      </w:r>
    </w:p>
    <w:p w:rsidR="00EC726C" w:rsidRDefault="00EC726C">
      <w:pPr>
        <w:pStyle w:val="ConsPlusNormal"/>
        <w:spacing w:before="220"/>
        <w:ind w:firstLine="540"/>
        <w:jc w:val="both"/>
      </w:pPr>
      <w:r>
        <w:t>1 - для остальных генерирующих объектов.</w:t>
      </w:r>
    </w:p>
    <w:p w:rsidR="00EC726C" w:rsidRDefault="00EC726C">
      <w:pPr>
        <w:pStyle w:val="ConsPlusNormal"/>
        <w:spacing w:before="220"/>
        <w:ind w:firstLine="540"/>
        <w:jc w:val="both"/>
      </w:pPr>
      <w:r>
        <w:t>Норма доходности инвестированного капитала по результатам года i (</w:t>
      </w:r>
      <w:r w:rsidR="00882F05">
        <w:rPr>
          <w:position w:val="-12"/>
        </w:rPr>
        <w:pict>
          <v:shape id="_x0000_i1027" style="width:25.5pt;height:19.5pt" coordsize="" o:spt="100" adj="0,,0" path="" filled="f" stroked="f">
            <v:stroke joinstyle="miter"/>
            <v:imagedata r:id="rId339" o:title="base_1_286279_44"/>
            <v:formulas/>
            <v:path o:connecttype="segments"/>
          </v:shape>
        </w:pict>
      </w:r>
      <w:r>
        <w:t>) рассчитывается органом исполнительной власти субъекта Российской Федерации в области государственного регулирования тарифов при установлении долгосрочной цены (тарифа) по формуле:</w:t>
      </w:r>
    </w:p>
    <w:p w:rsidR="00EC726C" w:rsidRDefault="00EC726C">
      <w:pPr>
        <w:pStyle w:val="ConsPlusNormal"/>
        <w:ind w:firstLine="540"/>
        <w:jc w:val="both"/>
      </w:pPr>
    </w:p>
    <w:p w:rsidR="00EC726C" w:rsidRDefault="00882F05">
      <w:pPr>
        <w:pStyle w:val="ConsPlusNormal"/>
        <w:jc w:val="center"/>
      </w:pPr>
      <w:r>
        <w:rPr>
          <w:position w:val="-32"/>
        </w:rPr>
        <w:pict>
          <v:shape id="_x0000_i1028" style="width:209.25pt;height:40.5pt" coordsize="" o:spt="100" adj="0,,0" path="" filled="f" stroked="f">
            <v:stroke joinstyle="miter"/>
            <v:imagedata r:id="rId340" o:title="base_1_286279_45"/>
            <v:formulas/>
            <v:path o:connecttype="segments"/>
          </v:shape>
        </w:pict>
      </w:r>
      <w:r w:rsidR="00EC726C">
        <w:t>,</w:t>
      </w:r>
    </w:p>
    <w:p w:rsidR="00EC726C" w:rsidRDefault="00EC726C">
      <w:pPr>
        <w:pStyle w:val="ConsPlusNormal"/>
        <w:ind w:firstLine="540"/>
        <w:jc w:val="both"/>
      </w:pPr>
    </w:p>
    <w:p w:rsidR="00EC726C" w:rsidRDefault="00EC726C">
      <w:pPr>
        <w:pStyle w:val="ConsPlusNormal"/>
        <w:ind w:firstLine="540"/>
        <w:jc w:val="both"/>
      </w:pPr>
      <w:r>
        <w:t>где:</w:t>
      </w:r>
    </w:p>
    <w:p w:rsidR="00EC726C" w:rsidRDefault="00882F05">
      <w:pPr>
        <w:pStyle w:val="ConsPlusNormal"/>
        <w:spacing w:before="220"/>
        <w:ind w:firstLine="540"/>
        <w:jc w:val="both"/>
      </w:pPr>
      <w:r>
        <w:rPr>
          <w:position w:val="-12"/>
        </w:rPr>
        <w:pict>
          <v:shape id="_x0000_i1029" style="width:33.75pt;height:19.5pt" coordsize="" o:spt="100" adj="0,,0" path="" filled="f" stroked="f">
            <v:stroke joinstyle="miter"/>
            <v:imagedata r:id="rId341" o:title="base_1_286279_46"/>
            <v:formulas/>
            <v:path o:connecttype="segments"/>
          </v:shape>
        </w:pict>
      </w:r>
      <w:r w:rsidR="00EC726C">
        <w:t xml:space="preserve"> - базовый уровень нормы доходности инвестированного в квалифицированный генерирующий объект, функционирующий на основе использования возобновляемых источников энергии или торфа, капитала, равный:</w:t>
      </w:r>
    </w:p>
    <w:p w:rsidR="00EC726C" w:rsidRDefault="00EC726C">
      <w:pPr>
        <w:pStyle w:val="ConsPlusNormal"/>
        <w:jc w:val="both"/>
      </w:pPr>
      <w:r>
        <w:t xml:space="preserve">(в ред. </w:t>
      </w:r>
      <w:hyperlink r:id="rId342" w:history="1">
        <w:r>
          <w:rPr>
            <w:color w:val="0000FF"/>
          </w:rPr>
          <w:t>Постановления</w:t>
        </w:r>
      </w:hyperlink>
      <w:r>
        <w:t xml:space="preserve"> Правительства РФ от 09.11.2017 N 1341)</w:t>
      </w:r>
    </w:p>
    <w:p w:rsidR="00EC726C" w:rsidRDefault="00EC726C">
      <w:pPr>
        <w:pStyle w:val="ConsPlusNormal"/>
        <w:spacing w:before="220"/>
        <w:ind w:firstLine="540"/>
        <w:jc w:val="both"/>
      </w:pPr>
      <w:r>
        <w:t>14 процентам - для квалифицированных генерирующих объектов, функционирующих на основе использования возобновляемых источников энергии или торфа, введенных в эксплуатацию в период до 1 января 2017 г.;</w:t>
      </w:r>
    </w:p>
    <w:p w:rsidR="00EC726C" w:rsidRDefault="00EC726C">
      <w:pPr>
        <w:pStyle w:val="ConsPlusNormal"/>
        <w:jc w:val="both"/>
      </w:pPr>
      <w:r>
        <w:t xml:space="preserve">(в ред. </w:t>
      </w:r>
      <w:hyperlink r:id="rId343" w:history="1">
        <w:r>
          <w:rPr>
            <w:color w:val="0000FF"/>
          </w:rPr>
          <w:t>Постановления</w:t>
        </w:r>
      </w:hyperlink>
      <w:r>
        <w:t xml:space="preserve"> Правительства РФ от 09.11.2017 N 1341)</w:t>
      </w:r>
    </w:p>
    <w:p w:rsidR="00EC726C" w:rsidRDefault="00EC726C">
      <w:pPr>
        <w:pStyle w:val="ConsPlusNormal"/>
        <w:spacing w:before="220"/>
        <w:ind w:firstLine="540"/>
        <w:jc w:val="both"/>
      </w:pPr>
      <w:r>
        <w:t>12 процентам - для квалифицированных генерирующих объектов, функционирующий на основе использования возобновляемых источников энергии или торфа, введенных в эксплуатацию после 1 января 2017 г.;</w:t>
      </w:r>
    </w:p>
    <w:p w:rsidR="00EC726C" w:rsidRDefault="00EC726C">
      <w:pPr>
        <w:pStyle w:val="ConsPlusNormal"/>
        <w:jc w:val="both"/>
      </w:pPr>
      <w:r>
        <w:t xml:space="preserve">(в ред. </w:t>
      </w:r>
      <w:hyperlink r:id="rId344" w:history="1">
        <w:r>
          <w:rPr>
            <w:color w:val="0000FF"/>
          </w:rPr>
          <w:t>Постановления</w:t>
        </w:r>
      </w:hyperlink>
      <w:r>
        <w:t xml:space="preserve"> Правительства РФ от 09.11.2017 N 1341)</w:t>
      </w:r>
    </w:p>
    <w:p w:rsidR="00EC726C" w:rsidRDefault="00882F05">
      <w:pPr>
        <w:pStyle w:val="ConsPlusNormal"/>
        <w:spacing w:before="220"/>
        <w:ind w:firstLine="540"/>
        <w:jc w:val="both"/>
      </w:pPr>
      <w:r>
        <w:rPr>
          <w:position w:val="-12"/>
        </w:rPr>
        <w:pict>
          <v:shape id="_x0000_i1030" style="width:42.75pt;height:19.5pt" coordsize="" o:spt="100" adj="0,,0" path="" filled="f" stroked="f">
            <v:stroke joinstyle="miter"/>
            <v:imagedata r:id="rId345" o:title="base_1_286279_47"/>
            <v:formulas/>
            <v:path o:connecttype="segments"/>
          </v:shape>
        </w:pict>
      </w:r>
      <w:r w:rsidR="00EC726C">
        <w:t xml:space="preserve"> - базовый уровень доходности долгосрочных государственных обязательств, устанавливаемый в размере 8,5 процента;</w:t>
      </w:r>
    </w:p>
    <w:p w:rsidR="00EC726C" w:rsidRDefault="00882F05">
      <w:pPr>
        <w:pStyle w:val="ConsPlusNormal"/>
        <w:spacing w:before="220"/>
        <w:ind w:firstLine="540"/>
        <w:jc w:val="both"/>
      </w:pPr>
      <w:r>
        <w:rPr>
          <w:position w:val="-12"/>
        </w:rPr>
        <w:pict>
          <v:shape id="_x0000_i1031" style="width:34.5pt;height:19.5pt" coordsize="" o:spt="100" adj="0,,0" path="" filled="f" stroked="f">
            <v:stroke joinstyle="miter"/>
            <v:imagedata r:id="rId346" o:title="base_1_286279_48"/>
            <v:formulas/>
            <v:path o:connecttype="segments"/>
          </v:shape>
        </w:pict>
      </w:r>
      <w:r w:rsidR="00EC726C">
        <w:t xml:space="preserve"> - средняя доходность долгосрочных государственных обязательств, определяемая по результатам года i коммерческим оператором оптового рынка электрической энергии и мощности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социально-экономического развития, с учетом особенностей, предусмотренных договором о присоединении к торговой системе оптового рынка.</w:t>
      </w:r>
    </w:p>
    <w:p w:rsidR="00EC726C" w:rsidRDefault="00EC726C">
      <w:pPr>
        <w:pStyle w:val="ConsPlusNormal"/>
        <w:jc w:val="both"/>
      </w:pPr>
      <w:r>
        <w:t xml:space="preserve">(в ред. </w:t>
      </w:r>
      <w:hyperlink r:id="rId347" w:history="1">
        <w:r>
          <w:rPr>
            <w:color w:val="0000FF"/>
          </w:rPr>
          <w:t>Постановления</w:t>
        </w:r>
      </w:hyperlink>
      <w:r>
        <w:t xml:space="preserve"> Правительства РФ от 28.07.2017 N 895)</w:t>
      </w:r>
    </w:p>
    <w:p w:rsidR="00EC726C" w:rsidRDefault="00EC726C">
      <w:pPr>
        <w:pStyle w:val="ConsPlusNormal"/>
        <w:spacing w:before="220"/>
        <w:ind w:firstLine="540"/>
        <w:jc w:val="both"/>
      </w:pPr>
      <w:r>
        <w:lastRenderedPageBreak/>
        <w:t>Информация о средней доходности долгосрочных государственных обязательств, определенной по результатам года i, направляется коммерческим оператором оптового рынка электрической энергии и мощности в органы исполнительной власти субъектов Российской Федерации в области государственного регулирования тарифов не позднее 1 июля года i+1.</w:t>
      </w:r>
    </w:p>
    <w:p w:rsidR="00EC726C" w:rsidRDefault="00EC726C">
      <w:pPr>
        <w:pStyle w:val="ConsPlusNormal"/>
        <w:jc w:val="both"/>
      </w:pPr>
      <w:r>
        <w:t xml:space="preserve">(в ред. </w:t>
      </w:r>
      <w:hyperlink r:id="rId348" w:history="1">
        <w:r>
          <w:rPr>
            <w:color w:val="0000FF"/>
          </w:rPr>
          <w:t>Постановления</w:t>
        </w:r>
      </w:hyperlink>
      <w:r>
        <w:t xml:space="preserve"> Правительства РФ от 28.07.2017 N 895)</w:t>
      </w:r>
    </w:p>
    <w:p w:rsidR="00EC726C" w:rsidRDefault="00EC726C">
      <w:pPr>
        <w:pStyle w:val="ConsPlusNormal"/>
        <w:spacing w:before="220"/>
        <w:ind w:firstLine="540"/>
        <w:jc w:val="both"/>
      </w:pPr>
      <w:r>
        <w:t>Плановый на период регулирования размер постоянных эксплуатационных затрат на обслуживание 1 кВт установленной мощности за вычетом расходов на оплату налога на имущество организаций, учитываемый органом исполнительной власти субъекта Российской Федерации в области государственного регулирования тарифов при установлении долгосрочной цены (тарифа), не может превышать предельную величину постоянных эксплуатационных затрат на обслуживание 1 кВт установленной мощности, установленную Правительством Российской Федерации для соответствующего вида генерирующих объектов, функционирующих на основе использования возобновляемых источников энергии или торфа, в отношении соответствующего календарного года ввода в эксплуатацию генерирующего объекта и диапазона установленной мощности, к которому относится генерирующий объект.</w:t>
      </w:r>
    </w:p>
    <w:p w:rsidR="00EC726C" w:rsidRDefault="00EC726C">
      <w:pPr>
        <w:pStyle w:val="ConsPlusNormal"/>
        <w:jc w:val="both"/>
      </w:pPr>
      <w:r>
        <w:t xml:space="preserve">(в ред. </w:t>
      </w:r>
      <w:hyperlink r:id="rId349" w:history="1">
        <w:r>
          <w:rPr>
            <w:color w:val="0000FF"/>
          </w:rPr>
          <w:t>Постановления</w:t>
        </w:r>
      </w:hyperlink>
      <w:r>
        <w:t xml:space="preserve"> Правительства РФ от 09.11.2017 N 1341)</w:t>
      </w:r>
    </w:p>
    <w:p w:rsidR="00EC726C" w:rsidRDefault="00EC726C">
      <w:pPr>
        <w:pStyle w:val="ConsPlusNormal"/>
        <w:spacing w:before="220"/>
        <w:ind w:firstLine="540"/>
        <w:jc w:val="both"/>
      </w:pPr>
      <w:r>
        <w:t>Плановый на период регулирования размер переменных эксплуатационных затрат на выработку 1 МВт</w:t>
      </w:r>
      <w:r w:rsidR="00882F05">
        <w:rPr>
          <w:position w:val="-4"/>
        </w:rPr>
        <w:pict>
          <v:shape id="_x0000_i1032" style="width:6.75pt;height:8.25pt" coordsize="" o:spt="100" adj="0,,0" path="" filled="f" stroked="f">
            <v:stroke joinstyle="miter"/>
            <v:imagedata r:id="rId350" o:title="base_1_286279_49"/>
            <v:formulas/>
            <v:path o:connecttype="segments"/>
          </v:shape>
        </w:pict>
      </w:r>
      <w:r>
        <w:t>ч произведенной электрической энергии, учитываемый органом исполнительной власти субъекта Российской Федерации в области государственного регулирования тарифов при установлении долгосрочной цены (тарифа), не может превышать предельную величину переменных эксплуатационных затрат на выработку 1 МВт</w:t>
      </w:r>
      <w:r w:rsidR="00882F05">
        <w:rPr>
          <w:position w:val="-4"/>
        </w:rPr>
        <w:pict>
          <v:shape id="_x0000_i1033" style="width:6.75pt;height:8.25pt" coordsize="" o:spt="100" adj="0,,0" path="" filled="f" stroked="f">
            <v:stroke joinstyle="miter"/>
            <v:imagedata r:id="rId350" o:title="base_1_286279_50"/>
            <v:formulas/>
            <v:path o:connecttype="segments"/>
          </v:shape>
        </w:pict>
      </w:r>
      <w:r>
        <w:t>ч произведенной электрической энергии, установленную Правительством Российской Федерации для соответствующего вида генерирующих объектов, функционирующих на основе использования возобновляемых источников энергии или торфа, в отношении соответствующего календарного года ввода в эксплуатацию генерирующего объекта и диапазона установленной мощности, к которому относится генерирующий объект.</w:t>
      </w:r>
    </w:p>
    <w:p w:rsidR="00EC726C" w:rsidRDefault="00EC726C">
      <w:pPr>
        <w:pStyle w:val="ConsPlusNormal"/>
        <w:jc w:val="both"/>
      </w:pPr>
      <w:r>
        <w:t xml:space="preserve">(в ред. </w:t>
      </w:r>
      <w:hyperlink r:id="rId351" w:history="1">
        <w:r>
          <w:rPr>
            <w:color w:val="0000FF"/>
          </w:rPr>
          <w:t>Постановления</w:t>
        </w:r>
      </w:hyperlink>
      <w:r>
        <w:t xml:space="preserve"> Правительства РФ от 09.11.2017 N 1341)</w:t>
      </w:r>
    </w:p>
    <w:p w:rsidR="00EC726C" w:rsidRDefault="00EC726C">
      <w:pPr>
        <w:pStyle w:val="ConsPlusNormal"/>
        <w:spacing w:before="220"/>
        <w:ind w:firstLine="540"/>
        <w:jc w:val="both"/>
      </w:pPr>
      <w:r>
        <w:t>Срок возврата инвестированного капитала, учитываемый органом исполнительной власти субъекта Российской Федерации в области государственного регулирования тарифов при установлении долгосрочной цены (тарифа), составляет 15 лет с момента начала действия цены (тарифа), установленной в отношении указанного квалифицированного генерирующего объекта.</w:t>
      </w:r>
    </w:p>
    <w:p w:rsidR="00EC726C" w:rsidRDefault="00EC726C">
      <w:pPr>
        <w:pStyle w:val="ConsPlusNormal"/>
        <w:spacing w:before="220"/>
        <w:ind w:firstLine="540"/>
        <w:jc w:val="both"/>
      </w:pPr>
      <w:r>
        <w:t>В состав необходимой валовой выручки организаций включается величина расходов на уплату налога на имущество организаций, рассчитанная по ставке, действующей в соответствующем субъекте Российской Федерации.</w:t>
      </w:r>
    </w:p>
    <w:p w:rsidR="00EC726C" w:rsidRDefault="00EC726C">
      <w:pPr>
        <w:pStyle w:val="ConsPlusNormal"/>
        <w:spacing w:before="220"/>
        <w:ind w:firstLine="540"/>
        <w:jc w:val="both"/>
      </w:pPr>
      <w:r>
        <w:t>В случае получения лицом, владеющим на праве собственности или на ином законном основании квалифицированным генерирующим объектом, субсидий из бюджетов всех уровней, направленных на поддержку таких квалифицированных генерирующих объектов, в течение действия установленных в соответствии с настоящим пунктом долгосрочных цен (тарифов) орган исполнительной власти субъекта Российской Федерации в области государственного регулирования тарифов обязан принять решение о снижении долгосрочной цены (тарифа) на оставшийся период действия долгосрочного тарифа начиная со следующего периода регулирования. При расчете сниженной цены базовый размер инвестированного капитала уменьшается на величину бюджетных субсидий.</w:t>
      </w:r>
    </w:p>
    <w:p w:rsidR="00EC726C" w:rsidRDefault="00EC726C">
      <w:pPr>
        <w:pStyle w:val="ConsPlusNormal"/>
        <w:spacing w:before="220"/>
        <w:ind w:firstLine="540"/>
        <w:jc w:val="both"/>
      </w:pPr>
      <w:r>
        <w:t xml:space="preserve">Долгосрочные параметры регулирования деятельности для квалифицированных генерирующих объектов, функционирующих на основе использования возобновляемых источников энергии или торфа, не пересматриваются в течение долгосрочного периода регулирования, за исключением случаев приведения решений об установлении указанных параметров в соответствие с законодательством Российской Федерации на основании вступившего в законную силу решения суда, решения Федеральной антимонопольной службы, </w:t>
      </w:r>
      <w:r>
        <w:lastRenderedPageBreak/>
        <w:t>принятого по 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принятого им с превышением полномочий (предписания).</w:t>
      </w:r>
    </w:p>
    <w:p w:rsidR="00EC726C" w:rsidRDefault="00EC726C">
      <w:pPr>
        <w:pStyle w:val="ConsPlusNormal"/>
        <w:jc w:val="both"/>
      </w:pPr>
      <w:r>
        <w:t xml:space="preserve">(в ред. Постановлений Правительства РФ от 04.09.2015 </w:t>
      </w:r>
      <w:hyperlink r:id="rId352" w:history="1">
        <w:r>
          <w:rPr>
            <w:color w:val="0000FF"/>
          </w:rPr>
          <w:t>N 941</w:t>
        </w:r>
      </w:hyperlink>
      <w:r>
        <w:t xml:space="preserve">, от 09.11.2017 </w:t>
      </w:r>
      <w:hyperlink r:id="rId353" w:history="1">
        <w:r>
          <w:rPr>
            <w:color w:val="0000FF"/>
          </w:rPr>
          <w:t>N 1341</w:t>
        </w:r>
      </w:hyperlink>
      <w:r>
        <w:t>)</w:t>
      </w:r>
    </w:p>
    <w:p w:rsidR="00EC726C" w:rsidRDefault="00EC726C">
      <w:pPr>
        <w:pStyle w:val="ConsPlusNormal"/>
        <w:spacing w:before="220"/>
        <w:ind w:firstLine="540"/>
        <w:jc w:val="both"/>
      </w:pPr>
      <w:r>
        <w:t>По истечении срока возврата инвестированного капитала, определенного в соответствии с настоящим пунктом,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утвержденными Федеральной антимонопольной службой, устанавливают в отношении квалифицированных генерирующих объектов с применением метода экономически обоснованных расходов (затрат) цены (тарифы) на электрическую энергию (мощность), произведенную на функционирующем на основе использования возобновляемых источников энергии или торфа квалифицированном генерирующем объекте и приобретаемую в целях компенсации потерь в электрических сетях без учета базового размера инвестированного капитала.</w:t>
      </w:r>
    </w:p>
    <w:p w:rsidR="00EC726C" w:rsidRDefault="00EC726C">
      <w:pPr>
        <w:pStyle w:val="ConsPlusNormal"/>
        <w:jc w:val="both"/>
      </w:pPr>
      <w:r>
        <w:t xml:space="preserve">(в ред. Постановлений Правительства РФ от 04.09.2015 </w:t>
      </w:r>
      <w:hyperlink r:id="rId354" w:history="1">
        <w:r>
          <w:rPr>
            <w:color w:val="0000FF"/>
          </w:rPr>
          <w:t>N 941</w:t>
        </w:r>
      </w:hyperlink>
      <w:r>
        <w:t xml:space="preserve">, от 09.11.2017 </w:t>
      </w:r>
      <w:hyperlink r:id="rId355" w:history="1">
        <w:r>
          <w:rPr>
            <w:color w:val="0000FF"/>
          </w:rPr>
          <w:t>N 1341</w:t>
        </w:r>
      </w:hyperlink>
      <w:r>
        <w:t>)</w:t>
      </w:r>
    </w:p>
    <w:p w:rsidR="00EC726C" w:rsidRDefault="00EC726C">
      <w:pPr>
        <w:pStyle w:val="ConsPlusNormal"/>
        <w:jc w:val="both"/>
      </w:pPr>
      <w:r>
        <w:t xml:space="preserve">(п. 33(1) введен </w:t>
      </w:r>
      <w:hyperlink r:id="rId356" w:history="1">
        <w:r>
          <w:rPr>
            <w:color w:val="0000FF"/>
          </w:rPr>
          <w:t>Постановлением</w:t>
        </w:r>
      </w:hyperlink>
      <w:r>
        <w:t xml:space="preserve"> Правительства РФ от 23.01.2015 N 47)</w:t>
      </w:r>
    </w:p>
    <w:p w:rsidR="00EC726C" w:rsidRDefault="00EC726C">
      <w:pPr>
        <w:pStyle w:val="ConsPlusNormal"/>
        <w:spacing w:before="220"/>
        <w:ind w:firstLine="540"/>
        <w:jc w:val="both"/>
      </w:pPr>
      <w:bookmarkStart w:id="19" w:name="P561"/>
      <w:bookmarkEnd w:id="19"/>
      <w:r>
        <w:t xml:space="preserve">34. В необходимую валовую выручку организации, осуществляющей регулируемую деятельность, включаются операционные расходы, расходы, связанные с арендой имущества, используемого для осуществления регулируемой деятельности, расходы по оплате услуг, оказываемых организациями, осуществляющими регулируемую деятельность, расходы, связанные с осуществлением технологического присоединения к электрическим сетям, не включаемые в соответствии с </w:t>
      </w:r>
      <w:hyperlink w:anchor="P1414" w:history="1">
        <w:r>
          <w:rPr>
            <w:color w:val="0000FF"/>
          </w:rPr>
          <w:t>пунктом 87</w:t>
        </w:r>
      </w:hyperlink>
      <w:r>
        <w:t xml:space="preserve"> настоящего документа в плату за технологическое присоединение, расходы, связанные с возвратом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в соответствии с законодательством Российской Федерации об электроэнергетике, а также налог на прибыль организаций и другие установленные законодательством Российской Федерации обязательные налоги и платежи, связанные с владением имуществом. Операционные расходы на очередной год долгосрочного периода регулирования определяются путем индексации базового уровня операционных расходов на коэффициент индексации, определяемый в соответствии с </w:t>
      </w:r>
      <w:hyperlink r:id="rId357" w:history="1">
        <w:r>
          <w:rPr>
            <w:color w:val="0000FF"/>
          </w:rPr>
          <w:t>методическими указаниями</w:t>
        </w:r>
      </w:hyperlink>
      <w:r>
        <w:t xml:space="preserve">, предусмотренными </w:t>
      </w:r>
      <w:hyperlink w:anchor="P458" w:history="1">
        <w:r>
          <w:rPr>
            <w:color w:val="0000FF"/>
          </w:rPr>
          <w:t>пунктом 32</w:t>
        </w:r>
      </w:hyperlink>
      <w:r>
        <w:t xml:space="preserve"> настоящего документа, и параметрами прогноза социально-экономического развития Российской Федерации, в том числе с учетом индекса эффективности операционных расходов, утверждаемого регулирующими органами, и индекса изменения количества активов, устанавливаемого регулирующими органами в соответствии с методическими указаниями, предусмотренными </w:t>
      </w:r>
      <w:hyperlink w:anchor="P458" w:history="1">
        <w:r>
          <w:rPr>
            <w:color w:val="0000FF"/>
          </w:rPr>
          <w:t>пунктом 32</w:t>
        </w:r>
      </w:hyperlink>
      <w:r>
        <w:t xml:space="preserve"> настоящего документа.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операционных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rsidR="00EC726C" w:rsidRDefault="00EC726C">
      <w:pPr>
        <w:pStyle w:val="ConsPlusNormal"/>
        <w:jc w:val="both"/>
      </w:pPr>
      <w:r>
        <w:t xml:space="preserve">(в ред. Постановлений Правительства РФ от 24.10.2013 </w:t>
      </w:r>
      <w:hyperlink r:id="rId358" w:history="1">
        <w:r>
          <w:rPr>
            <w:color w:val="0000FF"/>
          </w:rPr>
          <w:t>N 953</w:t>
        </w:r>
      </w:hyperlink>
      <w:r>
        <w:t xml:space="preserve">, от 11.06.2014 </w:t>
      </w:r>
      <w:hyperlink r:id="rId359" w:history="1">
        <w:r>
          <w:rPr>
            <w:color w:val="0000FF"/>
          </w:rPr>
          <w:t>N 542</w:t>
        </w:r>
      </w:hyperlink>
      <w:r>
        <w:t xml:space="preserve">, от 31.07.2014 </w:t>
      </w:r>
      <w:hyperlink r:id="rId360" w:history="1">
        <w:r>
          <w:rPr>
            <w:color w:val="0000FF"/>
          </w:rPr>
          <w:t>N 750</w:t>
        </w:r>
      </w:hyperlink>
      <w:r>
        <w:t>)</w:t>
      </w:r>
    </w:p>
    <w:p w:rsidR="00EC726C" w:rsidRDefault="00EC726C">
      <w:pPr>
        <w:pStyle w:val="ConsPlusNormal"/>
        <w:spacing w:before="220"/>
        <w:ind w:firstLine="540"/>
        <w:jc w:val="both"/>
      </w:pPr>
      <w:r>
        <w:t>При установлении индекса изменения количества активов количество активов, необходимых для осуществления регулируемой деятельности на соответствующий расчетный год долгосрочного периода регулирования, определяется регулирующими органами на основании данных за последний отчетный период текущего года о фактически введенных в эксплуатацию в соответствии с долгосрочной инвестиционной программой объектах электросетевого хозяйства на основании степени их фактической загрузки, определяемой в соответствии с методическими указаниями, утверждаемыми Министерством энергетики Российской Федерации.</w:t>
      </w:r>
    </w:p>
    <w:p w:rsidR="00EC726C" w:rsidRDefault="00EC726C">
      <w:pPr>
        <w:pStyle w:val="ConsPlusNormal"/>
        <w:jc w:val="both"/>
      </w:pPr>
      <w:r>
        <w:t xml:space="preserve">(в ред. </w:t>
      </w:r>
      <w:hyperlink r:id="rId361" w:history="1">
        <w:r>
          <w:rPr>
            <w:color w:val="0000FF"/>
          </w:rPr>
          <w:t>Постановления</w:t>
        </w:r>
      </w:hyperlink>
      <w:r>
        <w:t xml:space="preserve"> Правительства РФ от 11.06.2014 N 542)</w:t>
      </w:r>
    </w:p>
    <w:p w:rsidR="00EC726C" w:rsidRDefault="00EC726C">
      <w:pPr>
        <w:pStyle w:val="ConsPlusNormal"/>
        <w:spacing w:before="220"/>
        <w:ind w:firstLine="540"/>
        <w:jc w:val="both"/>
      </w:pPr>
      <w:r>
        <w:lastRenderedPageBreak/>
        <w:t>Индекс эффективности операционных расходов определяется регулирующими органами с использованием метода сравнения аналогов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w:t>
      </w:r>
    </w:p>
    <w:p w:rsidR="00EC726C" w:rsidRDefault="00EC726C">
      <w:pPr>
        <w:pStyle w:val="ConsPlusNormal"/>
        <w:jc w:val="both"/>
      </w:pPr>
      <w:r>
        <w:t xml:space="preserve">(в ред. Постановлений Правительства РФ от 31.07.2014 </w:t>
      </w:r>
      <w:hyperlink r:id="rId362" w:history="1">
        <w:r>
          <w:rPr>
            <w:color w:val="0000FF"/>
          </w:rPr>
          <w:t>N 750</w:t>
        </w:r>
      </w:hyperlink>
      <w:r>
        <w:t xml:space="preserve">, от 04.09.2015 </w:t>
      </w:r>
      <w:hyperlink r:id="rId363" w:history="1">
        <w:r>
          <w:rPr>
            <w:color w:val="0000FF"/>
          </w:rPr>
          <w:t>N 941</w:t>
        </w:r>
      </w:hyperlink>
      <w:r>
        <w:t>)</w:t>
      </w:r>
    </w:p>
    <w:p w:rsidR="00EC726C" w:rsidRDefault="00EC726C">
      <w:pPr>
        <w:pStyle w:val="ConsPlusNormal"/>
        <w:spacing w:before="220"/>
        <w:ind w:firstLine="540"/>
        <w:jc w:val="both"/>
      </w:pPr>
      <w:r>
        <w:t>В случае если при установлении тарифов с применением метода доходности инвестированного капитала рост базового уровня операционных расходов организации на единицу количества активов, необходимых для осуществления регулируемой деятельности, по отношению к уровню аналогичных расходов, рассчитанных на единицу количества активов на основании данных, принятых при установлении тарифов на год, предшествующий году перехода к регулированию тарифов методом доходности инвестированного капитала, более чем в 2 раза превысил прогнозный индекс потребительских цен на 1-й год долгосрочного периода регулирования, в течение 1-го долгосрочного периода регулирования начиная с 2012 года индекс эффективности операционных расходов для такой организации устанавливается регулирующими органами в размере 3 процентов на соответствующий долгосрочный период регулирования.</w:t>
      </w:r>
    </w:p>
    <w:p w:rsidR="00EC726C" w:rsidRDefault="00EC726C">
      <w:pPr>
        <w:pStyle w:val="ConsPlusNormal"/>
        <w:spacing w:before="220"/>
        <w:ind w:firstLine="540"/>
        <w:jc w:val="both"/>
      </w:pPr>
      <w:r>
        <w:t xml:space="preserve">Расходы, связанные с арендой имущества, используемого для осуществления регулируемой деятельности, включаются в необходимую валовую выручку в размере, определяемом регулирующими органами, за исключением расходов, связанных с арендой объектов инженерно-технического обеспечения, выкупленных (предназначенных к выкупу) специализированными обществами проектного финансирования в соответствии с </w:t>
      </w:r>
      <w:hyperlink r:id="rId364" w:history="1">
        <w:r>
          <w:rPr>
            <w:color w:val="0000FF"/>
          </w:rPr>
          <w:t>основными условиями</w:t>
        </w:r>
      </w:hyperlink>
      <w:r>
        <w:t xml:space="preserve"> и мерами реализации программы "Жилье для российской семьи" в рамках государственной </w:t>
      </w:r>
      <w:hyperlink r:id="rId365"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Расходы, связанные с владением и (или) пользованием указанным имуществом, учтенные в базе инвестированного капитала иных сетевых организаций, при этом не учитываются. При регулировании тарифов с применением метода доходности инвестированного капитала расходы, связанные с финансовой арендой имущества (лизинговые платежи), используемого организациями для осуществления регулируемой деятельности, не учитываются регулирующими органами в составе необходимой валовой выручки соответствующих организаций и могут рассматриваться регулирующими органами только в качестве источника финансирования инвестиционных программ.</w:t>
      </w:r>
    </w:p>
    <w:p w:rsidR="00EC726C" w:rsidRDefault="00EC726C">
      <w:pPr>
        <w:pStyle w:val="ConsPlusNormal"/>
        <w:jc w:val="both"/>
      </w:pPr>
      <w:r>
        <w:t xml:space="preserve">(в ред. Постановлений Правительства РФ от 24.10.2013 </w:t>
      </w:r>
      <w:hyperlink r:id="rId366" w:history="1">
        <w:r>
          <w:rPr>
            <w:color w:val="0000FF"/>
          </w:rPr>
          <w:t>N 953</w:t>
        </w:r>
      </w:hyperlink>
      <w:r>
        <w:t xml:space="preserve">, от 31.07.2014 </w:t>
      </w:r>
      <w:hyperlink r:id="rId367" w:history="1">
        <w:r>
          <w:rPr>
            <w:color w:val="0000FF"/>
          </w:rPr>
          <w:t>N 750</w:t>
        </w:r>
      </w:hyperlink>
      <w:r>
        <w:t xml:space="preserve">, от 03.12.2014 </w:t>
      </w:r>
      <w:hyperlink r:id="rId368" w:history="1">
        <w:r>
          <w:rPr>
            <w:color w:val="0000FF"/>
          </w:rPr>
          <w:t>N 1305</w:t>
        </w:r>
      </w:hyperlink>
      <w:r>
        <w:t>)</w:t>
      </w:r>
    </w:p>
    <w:p w:rsidR="00EC726C" w:rsidRDefault="00EC726C">
      <w:pPr>
        <w:pStyle w:val="ConsPlusNormal"/>
        <w:spacing w:before="220"/>
        <w:ind w:firstLine="540"/>
        <w:jc w:val="both"/>
      </w:pPr>
      <w:r>
        <w:t>Расходы на оплату услуг, оказываемых организациями, осуществляющими регулируемую деятельность, включаются в необходимую валовую выручку в размере, определяемом регулирующими органами исходя из размера тарифов, установленных в отношении товаров (услуг) указанных организаций. К указанным расходам относятся в том числе расходы на оплату технологического присоединения объектов электросетевого хозяйства такой сетевой организации к сетям смежной сетевой организации в размере, определенном исходя из утвержденной для такой смежной сетевой организации платы за технологическое присоединение.</w:t>
      </w:r>
    </w:p>
    <w:p w:rsidR="00EC726C" w:rsidRDefault="00EC726C">
      <w:pPr>
        <w:pStyle w:val="ConsPlusNormal"/>
        <w:jc w:val="both"/>
      </w:pPr>
      <w:r>
        <w:t xml:space="preserve">(в ред. </w:t>
      </w:r>
      <w:hyperlink r:id="rId369" w:history="1">
        <w:r>
          <w:rPr>
            <w:color w:val="0000FF"/>
          </w:rPr>
          <w:t>Постановления</w:t>
        </w:r>
      </w:hyperlink>
      <w:r>
        <w:t xml:space="preserve"> Правительства РФ от 11.06.2014 N 542)</w:t>
      </w:r>
    </w:p>
    <w:p w:rsidR="00EC726C" w:rsidRDefault="00EC726C">
      <w:pPr>
        <w:pStyle w:val="ConsPlusNormal"/>
        <w:spacing w:before="220"/>
        <w:ind w:firstLine="540"/>
        <w:jc w:val="both"/>
      </w:pPr>
      <w:r>
        <w:t xml:space="preserve">Расходы, связанные с осуществлением технологического присоединения к электрическим сетям, не включаемые в соответствии с </w:t>
      </w:r>
      <w:hyperlink w:anchor="P1414" w:history="1">
        <w:r>
          <w:rPr>
            <w:color w:val="0000FF"/>
          </w:rPr>
          <w:t>пунктом 87</w:t>
        </w:r>
      </w:hyperlink>
      <w:r>
        <w:t xml:space="preserve"> настоящего документа в плату за технологическое присоединение, включаются в необходимую валовую выручку в размере, определяемом регулирующими органами в соответствии с </w:t>
      </w:r>
      <w:hyperlink r:id="rId370" w:history="1">
        <w:r>
          <w:rPr>
            <w:color w:val="0000FF"/>
          </w:rPr>
          <w:t>методическими указаниями</w:t>
        </w:r>
      </w:hyperlink>
      <w:r>
        <w:t xml:space="preserve"> по </w:t>
      </w:r>
      <w:r>
        <w:lastRenderedPageBreak/>
        <w:t>определению выпадающих доходов, связанных с осуществлением технологического присоединения к электрическим сетям, утверждаемыми Федеральной антимонопольной службой (далее - методические указания по определению выпадающих доходов, связанных с осуществлением технологического присоединения к электрическим сетям).</w:t>
      </w:r>
    </w:p>
    <w:p w:rsidR="00EC726C" w:rsidRDefault="00EC726C">
      <w:pPr>
        <w:pStyle w:val="ConsPlusNormal"/>
        <w:jc w:val="both"/>
      </w:pPr>
      <w:r>
        <w:t xml:space="preserve">(абзац введен </w:t>
      </w:r>
      <w:hyperlink r:id="rId371" w:history="1">
        <w:r>
          <w:rPr>
            <w:color w:val="0000FF"/>
          </w:rPr>
          <w:t>Постановлением</w:t>
        </w:r>
      </w:hyperlink>
      <w:r>
        <w:t xml:space="preserve"> Правительства РФ от 11.06.2014 N 542; в ред. </w:t>
      </w:r>
      <w:hyperlink r:id="rId372"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 xml:space="preserve">Расходы, связанные с возвратом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включаются в необходимую валовую выручку организации по управлению единой национальной (общероссийской) электрической сетью. Указанные расходы рассчитываются исходя из установленного для собственника или иного законного владельца объектов электросетевого хозяйства, входящих в единую национальную (общероссийскую) электрическую сеть, тарифа на услуги по передаче электрической энергии по единой национальной (общероссийской) электрической сети и соответствующих планируемых количественных характеристик услуг по передаче с использованием принадлежащих собственнику или иному законному владельцу объектов электросетевого хозяйства, входящих в единую национальную (общероссийскую) электрическую сеть, определяемых в соответствии с утверждаемыми Федеральной антимонопольной службой </w:t>
      </w:r>
      <w:hyperlink r:id="rId373" w:history="1">
        <w:r>
          <w:rPr>
            <w:color w:val="0000FF"/>
          </w:rPr>
          <w:t>методическими указаниями</w:t>
        </w:r>
      </w:hyperlink>
      <w:r>
        <w:t xml:space="preserve"> по расчету тарифов на услуги по передаче электрической энергии по единой национальной (общероссийской) электрической сети.</w:t>
      </w:r>
    </w:p>
    <w:p w:rsidR="00EC726C" w:rsidRDefault="00EC726C">
      <w:pPr>
        <w:pStyle w:val="ConsPlusNormal"/>
        <w:jc w:val="both"/>
      </w:pPr>
      <w:r>
        <w:t xml:space="preserve">(в ред. </w:t>
      </w:r>
      <w:hyperlink r:id="rId374"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 xml:space="preserve">Базовый уровень операционных расходов устанавливается регулирующими органами с использованием метода экономически обоснованных расходов (затрат) и метода сравнения аналогов. При этом базовый уровень операционных расходов на очередной долгосрочный период регулирования устанавливается как сумма доли базового уровня операционных расходов, рассчитанного с применением метода экономически обоснованных расходов (затрат) в соответствии с </w:t>
      </w:r>
      <w:hyperlink r:id="rId375" w:history="1">
        <w:r>
          <w:rPr>
            <w:color w:val="0000FF"/>
          </w:rPr>
          <w:t>методическими указаниями</w:t>
        </w:r>
      </w:hyperlink>
      <w:r>
        <w:t xml:space="preserve">, предусмотренными </w:t>
      </w:r>
      <w:hyperlink w:anchor="P458" w:history="1">
        <w:r>
          <w:rPr>
            <w:color w:val="0000FF"/>
          </w:rPr>
          <w:t>пунктом 32</w:t>
        </w:r>
      </w:hyperlink>
      <w:r>
        <w:t xml:space="preserve"> настоящего документа, и доли базового уровня операционных расходов, рассчитанного с использованием метода сравнения аналогов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 Базовый уровень операционных расходов территориальных сетевых организаций в случае принятия решения о его установлении (пересмотре) в течение долгосрочного периода регулирования на основании решения Правительства Российской Федерации или в иных случаях, предусмотренных настоящим документом, устанавливается как сумма доли утвержденного базового уровня операционных расходов, скорректированного в соответствии с методическими указаниями, предусмотренными </w:t>
      </w:r>
      <w:hyperlink w:anchor="P458" w:history="1">
        <w:r>
          <w:rPr>
            <w:color w:val="0000FF"/>
          </w:rPr>
          <w:t>пунктом 32</w:t>
        </w:r>
      </w:hyperlink>
      <w:r>
        <w:t xml:space="preserve"> настоящего документа, и доли базового уровня операционных расходов, рассчитанного с использованием метода сравнения аналогов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 Указанные в настоящем пункте доли определяются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w:t>
      </w:r>
    </w:p>
    <w:p w:rsidR="00EC726C" w:rsidRDefault="00EC726C">
      <w:pPr>
        <w:pStyle w:val="ConsPlusNormal"/>
        <w:jc w:val="both"/>
      </w:pPr>
      <w:r>
        <w:t xml:space="preserve">(в ред. Постановлений Правительства РФ от 31.07.2014 </w:t>
      </w:r>
      <w:hyperlink r:id="rId376" w:history="1">
        <w:r>
          <w:rPr>
            <w:color w:val="0000FF"/>
          </w:rPr>
          <w:t>N 750</w:t>
        </w:r>
      </w:hyperlink>
      <w:r>
        <w:t xml:space="preserve">, от 04.09.2015 </w:t>
      </w:r>
      <w:hyperlink r:id="rId377" w:history="1">
        <w:r>
          <w:rPr>
            <w:color w:val="0000FF"/>
          </w:rPr>
          <w:t>N 941</w:t>
        </w:r>
      </w:hyperlink>
      <w:r>
        <w:t>)</w:t>
      </w:r>
    </w:p>
    <w:p w:rsidR="00EC726C" w:rsidRDefault="00EC726C">
      <w:pPr>
        <w:pStyle w:val="ConsPlusNormal"/>
        <w:spacing w:before="220"/>
        <w:ind w:firstLine="540"/>
        <w:jc w:val="both"/>
      </w:pPr>
      <w:r>
        <w:lastRenderedPageBreak/>
        <w:t xml:space="preserve">Экономия операционных расходов, достигнутая организацией, осуществляющей регулируемую деятельность, в каждом году долгосрочного периода регулирования, в том числе в результате проведения мероприятий по сокращению объема используемых энергетических ресурсов, учитывается в составе необходимой валовой выручки в течение 5 лет. Если организация, осуществляющая регулируемую деятельность, добилась экономии операционных расходов, величина операционных расходов, включенных в необходимую валовую выручку на долгосрочный период регулирования, не пересматривается. Экономия операционных расходов, достигнутая организацией, осуществляющей регулируемую деятельность, в результате проведения мероприятий по сокращению объема используемых энергетических ресурсов, учитывается в составе необходимой валовой выручки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а также не финансировались и не будут финансироваться за счет бюджетных средств. При установлении необходимой валовой выручки на следующий долгосрочный период регулирования учитывается экономия операционных расходов предыдущего долгосрочного периода регулирования, не учтенная в предыдущем долгосрочном периоде регулирования, скорректированная с учетом индексации операционных расходов и исключения необоснованных расходов в соответствии с методическими указаниями, предусмотренными </w:t>
      </w:r>
      <w:hyperlink w:anchor="P445" w:history="1">
        <w:r>
          <w:rPr>
            <w:color w:val="0000FF"/>
          </w:rPr>
          <w:t>пунктом 32</w:t>
        </w:r>
      </w:hyperlink>
      <w:r>
        <w:t xml:space="preserve"> настоящего документа.</w:t>
      </w:r>
    </w:p>
    <w:p w:rsidR="00EC726C" w:rsidRDefault="00EC726C">
      <w:pPr>
        <w:pStyle w:val="ConsPlusNormal"/>
        <w:spacing w:before="220"/>
        <w:ind w:firstLine="540"/>
        <w:jc w:val="both"/>
      </w:pPr>
      <w:r>
        <w:t xml:space="preserve">Абзацы одиннадцатый - тринадцатый утратили силу. - </w:t>
      </w:r>
      <w:hyperlink r:id="rId378" w:history="1">
        <w:r>
          <w:rPr>
            <w:color w:val="0000FF"/>
          </w:rPr>
          <w:t>Постановление</w:t>
        </w:r>
      </w:hyperlink>
      <w:r>
        <w:t xml:space="preserve"> Правительства РФ от 20.10.2016 N 1074.</w:t>
      </w:r>
    </w:p>
    <w:p w:rsidR="00EC726C" w:rsidRDefault="00EC726C">
      <w:pPr>
        <w:pStyle w:val="ConsPlusNormal"/>
        <w:spacing w:before="220"/>
        <w:ind w:firstLine="540"/>
        <w:jc w:val="both"/>
      </w:pPr>
      <w:r>
        <w:t xml:space="preserve">Величина потерь электрической энергии при ее передаче по электрическим сетям территориальных сетевых организаций определяется в соответствии с </w:t>
      </w:r>
      <w:hyperlink w:anchor="P705" w:history="1">
        <w:r>
          <w:rPr>
            <w:color w:val="0000FF"/>
          </w:rPr>
          <w:t>пунктом 40(1)</w:t>
        </w:r>
      </w:hyperlink>
      <w:r>
        <w:t xml:space="preserve"> настоящего документа.</w:t>
      </w:r>
    </w:p>
    <w:p w:rsidR="00EC726C" w:rsidRDefault="00EC726C">
      <w:pPr>
        <w:pStyle w:val="ConsPlusNormal"/>
        <w:jc w:val="both"/>
      </w:pPr>
      <w:r>
        <w:t xml:space="preserve">(в ред. </w:t>
      </w:r>
      <w:hyperlink r:id="rId379" w:history="1">
        <w:r>
          <w:rPr>
            <w:color w:val="0000FF"/>
          </w:rPr>
          <w:t>Постановления</w:t>
        </w:r>
      </w:hyperlink>
      <w:r>
        <w:t xml:space="preserve"> Правительства РФ от 20.10.2016 N 1074)</w:t>
      </w:r>
    </w:p>
    <w:p w:rsidR="00EC726C" w:rsidRDefault="00EC726C">
      <w:pPr>
        <w:pStyle w:val="ConsPlusNormal"/>
        <w:spacing w:before="220"/>
        <w:ind w:firstLine="540"/>
        <w:jc w:val="both"/>
      </w:pPr>
      <w:r>
        <w:t xml:space="preserve">Величина потерь электрической энергии при ее передаче по электрическим сетям по каждому субъекту Российской Федерации на каждый год долгосрочного периода регулирования организации по управлению единой национальной (общероссийской) электрической сетью определяется Федеральной антимонопольной службой исходя из уровня потерь электрической энергии при ее передаче по электрическим сетям единой национальной (общероссийской) электрической сети и величины планового отпуска электрической энергии из сети, рассчитанной в соответствии с </w:t>
      </w:r>
      <w:hyperlink r:id="rId380" w:history="1">
        <w:r>
          <w:rPr>
            <w:color w:val="0000FF"/>
          </w:rPr>
          <w:t>методическими указаниями</w:t>
        </w:r>
      </w:hyperlink>
      <w:r>
        <w:t xml:space="preserve"> по расчету тарифов на услуги по передаче электрической энергии по единой национальной (общероссийской) электрической сети, утвержденными Федеральной антимонопольной службой. В случае отсутствия до 1 октября года, предшествующего году начала долгосрочного периода регулирования, утвержденных Министерством энергетики Российской Федерации нормативов потерь электрической энергии при ее передаче по электрическим сетям единой национальной (общероссийской) электрической сети величина потерь электрической энергии при ее передаче по электрическим сетям единой национальной (общероссийской) электрической сети определяется исходя из сводного прогнозного баланса производства и поставок электрической энергии (мощности) на соответствующий расчетный период регулирования.</w:t>
      </w:r>
    </w:p>
    <w:p w:rsidR="00EC726C" w:rsidRDefault="00EC726C">
      <w:pPr>
        <w:pStyle w:val="ConsPlusNormal"/>
        <w:jc w:val="both"/>
      </w:pPr>
      <w:r>
        <w:t xml:space="preserve">(абзац введен </w:t>
      </w:r>
      <w:hyperlink r:id="rId381" w:history="1">
        <w:r>
          <w:rPr>
            <w:color w:val="0000FF"/>
          </w:rPr>
          <w:t>Постановлением</w:t>
        </w:r>
      </w:hyperlink>
      <w:r>
        <w:t xml:space="preserve"> Правительства РФ от 13.11.2013 N 1019; в ред. Постановлений Правительства РФ от 04.09.2015 </w:t>
      </w:r>
      <w:hyperlink r:id="rId382" w:history="1">
        <w:r>
          <w:rPr>
            <w:color w:val="0000FF"/>
          </w:rPr>
          <w:t>N 941</w:t>
        </w:r>
      </w:hyperlink>
      <w:r>
        <w:t xml:space="preserve">, от 20.10.2016 </w:t>
      </w:r>
      <w:hyperlink r:id="rId383" w:history="1">
        <w:r>
          <w:rPr>
            <w:color w:val="0000FF"/>
          </w:rPr>
          <w:t>N 1074</w:t>
        </w:r>
      </w:hyperlink>
      <w:r>
        <w:t>)</w:t>
      </w:r>
    </w:p>
    <w:p w:rsidR="00EC726C" w:rsidRDefault="00EC726C">
      <w:pPr>
        <w:pStyle w:val="ConsPlusNormal"/>
        <w:spacing w:before="220"/>
        <w:ind w:firstLine="540"/>
        <w:jc w:val="both"/>
      </w:pPr>
      <w:bookmarkStart w:id="20" w:name="P584"/>
      <w:bookmarkEnd w:id="20"/>
      <w:r>
        <w:t xml:space="preserve">35. Федеральная антимонопольная служба по согласованию с Министерством экономического развития Российской Федерации утверждает в составе методических указаний, предусмотренных </w:t>
      </w:r>
      <w:hyperlink w:anchor="P445" w:history="1">
        <w:r>
          <w:rPr>
            <w:color w:val="0000FF"/>
          </w:rPr>
          <w:t>пунктом 32</w:t>
        </w:r>
      </w:hyperlink>
      <w:r>
        <w:t xml:space="preserve"> настоящего документа, правила определения стоимости активов и размера инвестированного капитала и ведения их учета, используемые при регулировании с применением метода доходности инвестированного капитала. Учет инвестированного капитала ведется регулируемой организацией раздельно от учета стоимости активов организации, включая бухгалтерский и налоговый учет.</w:t>
      </w:r>
    </w:p>
    <w:p w:rsidR="00EC726C" w:rsidRDefault="00EC726C">
      <w:pPr>
        <w:pStyle w:val="ConsPlusNormal"/>
        <w:jc w:val="both"/>
      </w:pPr>
      <w:r>
        <w:t xml:space="preserve">(в ред. </w:t>
      </w:r>
      <w:hyperlink r:id="rId384"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lastRenderedPageBreak/>
        <w:t>В соответствии с правилами определения стоимости активов и размера инвестированного капитала и ведения их учета информацию, необходимую для учета инвестированного капитала, представляют:</w:t>
      </w:r>
    </w:p>
    <w:p w:rsidR="00EC726C" w:rsidRDefault="00EC726C">
      <w:pPr>
        <w:pStyle w:val="ConsPlusNormal"/>
        <w:spacing w:before="220"/>
        <w:ind w:firstLine="540"/>
        <w:jc w:val="both"/>
      </w:pPr>
      <w:r>
        <w:t>организации, регулирование цен (тарифов) которых осуществляется Федеральной антимонопольной службой, - в Федеральную антимонопольную службу;</w:t>
      </w:r>
    </w:p>
    <w:p w:rsidR="00EC726C" w:rsidRDefault="00EC726C">
      <w:pPr>
        <w:pStyle w:val="ConsPlusNormal"/>
        <w:jc w:val="both"/>
      </w:pPr>
      <w:r>
        <w:t xml:space="preserve">(в ред. </w:t>
      </w:r>
      <w:hyperlink r:id="rId385"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другие организации, осуществляющие регулируемую деятельность, - в органы исполнительной власти соответствующего субъекта Российской Федерации в области государственного регулирования тарифов.</w:t>
      </w:r>
    </w:p>
    <w:p w:rsidR="00EC726C" w:rsidRDefault="00EC726C">
      <w:pPr>
        <w:pStyle w:val="ConsPlusNormal"/>
        <w:spacing w:before="220"/>
        <w:ind w:firstLine="540"/>
        <w:jc w:val="both"/>
      </w:pPr>
      <w:r>
        <w:t xml:space="preserve">При переходе к регулированию тарифов с применением метода доходности инвестированного капитала размер инвестированного капитала устанавливается в соответствии с правилами определения стоимости активов и размера инвестированного капитала и ведения их учета, входящими в состав методических указаний, предусмотренных </w:t>
      </w:r>
      <w:hyperlink w:anchor="P445" w:history="1">
        <w:r>
          <w:rPr>
            <w:color w:val="0000FF"/>
          </w:rPr>
          <w:t>пунктом 32</w:t>
        </w:r>
      </w:hyperlink>
      <w:r>
        <w:t xml:space="preserve"> настоящего документа, а также с учетом независимой оценки активов организации, используемых для осуществления регулируемой деятельности. Эта величина должна учитывать стоимость замещения активов организации, используемых для осуществления регулируемой деятельности, физический, моральный и внешний износ активов.</w:t>
      </w:r>
    </w:p>
    <w:p w:rsidR="00EC726C" w:rsidRDefault="00EC726C">
      <w:pPr>
        <w:pStyle w:val="ConsPlusNormal"/>
        <w:spacing w:before="220"/>
        <w:ind w:firstLine="540"/>
        <w:jc w:val="both"/>
      </w:pPr>
      <w:r>
        <w:t>Величина базы инвестированного капитала на каждый очередной год долгосрочного периода регулирования и на 1-й год очередного долгосрочного периода регулирования определяется как величина базы инвестированного капитала на предшествующий год с учетом:</w:t>
      </w:r>
    </w:p>
    <w:p w:rsidR="00EC726C" w:rsidRDefault="00EC726C">
      <w:pPr>
        <w:pStyle w:val="ConsPlusNormal"/>
        <w:spacing w:before="220"/>
        <w:ind w:firstLine="540"/>
        <w:jc w:val="both"/>
      </w:pPr>
      <w:r>
        <w:t xml:space="preserve">размера активов, определяемого на основании данных об объектах электросетевого хозяйства и объектах производственного назначения, в том числе о машинах и механизмах, фактически принятых к бухгалтерскому учету в качестве основных средств за отчетный год и за истекший период текущего года, за который имеются отчетные данные, в соответствии с инвестиционной программой, утвержденной в соответствии с законодательством Российской Федерации об электроэнергетике (при этом учитываемая при определении размера активов стоимость объектов электросетевого хозяйства, принятых к бухгалтерскому учету в качестве основных средств после вступления в силу укрупненных нормативов цены, не должна превышать стоимость таких объектов, определенную в соответствии с укрупненными нормативами цены, за исключением объектов электросетевого хозяйства, построенных (реконструированных) с применением технологических решений капитального строительства, в отношении которых отсутствуют утвержденные Министерством энергетики Российской Федерации укрупненные нормативы цены, а также за исключением объектов электросетевого хозяйства, предусмотренных инвестиционными проектами, реализация которых предусмотрена инвестиционной программой, утвержденной до вступления в силу укрупненных нормативов цены, при условии наличия утвержденной до 10 декабря 2016 г. в соответствии с законодательством о градостроительной деятельности проектной документации в отношении объектов капитального строительства и их частей, строительство и (или) реконструкция которых предусмотрены такими инвестиционными проектами, и непревышения оценки полной (фактической) стоимости соответствующего инвестиционного проекта над полной стоимостью такого инвестиционного проекта, указанной в решении об утверждении инвестиционной программы, принятом в соответствии с </w:t>
      </w:r>
      <w:hyperlink r:id="rId386" w:history="1">
        <w:r>
          <w:rPr>
            <w:color w:val="0000FF"/>
          </w:rPr>
          <w:t>Правилами</w:t>
        </w:r>
      </w:hyperlink>
      <w:r>
        <w:t xml:space="preserve"> утверждения инвестиционных программ до вступления в силу укрупненных нормативов цены);</w:t>
      </w:r>
    </w:p>
    <w:p w:rsidR="00EC726C" w:rsidRDefault="00EC726C">
      <w:pPr>
        <w:pStyle w:val="ConsPlusNormal"/>
        <w:jc w:val="both"/>
      </w:pPr>
      <w:r>
        <w:t xml:space="preserve">(в ред. </w:t>
      </w:r>
      <w:hyperlink r:id="rId387" w:history="1">
        <w:r>
          <w:rPr>
            <w:color w:val="0000FF"/>
          </w:rPr>
          <w:t>Постановления</w:t>
        </w:r>
      </w:hyperlink>
      <w:r>
        <w:t xml:space="preserve"> Правительства РФ от 12.11.2016 N 1157)</w:t>
      </w:r>
    </w:p>
    <w:p w:rsidR="00EC726C" w:rsidRDefault="00EC726C">
      <w:pPr>
        <w:pStyle w:val="ConsPlusNormal"/>
        <w:spacing w:before="220"/>
        <w:ind w:firstLine="540"/>
        <w:jc w:val="both"/>
      </w:pPr>
      <w:r>
        <w:t xml:space="preserve">стоимости активов, включаемых в базу инвестированного капитала, определяемой в соответствии с инвестиционной программой, утвержденной в соответствии с законодательством Российской Федерации об электроэнергетике, без учета стоимости активов, создаваемых в целях технологического присоединения от существующих объектов электросетевого хозяйства до присоединяемых энергопринимающих устройств и (или) объектов электроэнергетики за счет поступлений от платы за технологическое присоединение к электрическим сетям. При этом </w:t>
      </w:r>
      <w:r>
        <w:lastRenderedPageBreak/>
        <w:t xml:space="preserve">учитываемая при определении величины базы инвестированного капитала стоимость активов (объектов) электросетевого хозяйства, принятых к бухгалтерскому учету в качестве основных средств после вступления в силу укрупненных нормативов цены, не должна превышать стоимость таких объектов, определенную в соответствии с укрупненными нормативами цены, за исключением объектов электросетевого хозяйства, построенных (реконструированных) с применением технологических решений капитального строительства, в отношении которых отсутствуют утвержденные Министерством энергетики Российской Федерации укрупненные нормативы цены, а также за исключением объектов электросетевого хозяйства, предусмотренных инвестиционными проектами, реализация которых предусмотрена инвестиционной программой, утвержденной до вступления в силу укрупненных нормативов цены, при условии наличия утвержденной до 10 декабря 2016 г. в соответствии с законодательством о градостроительной деятельности проектной документации в отношении объектов капитального строительства и их частей, строительство и (или) реконструкция которых предусмотрены такими инвестиционными проектами, и непревышения оценки полной (фактической) стоимости соответствующего инвестиционного проекта над полной стоимостью такого инвестиционного проекта, указанной в решении об утверждении инвестиционной программы, принятом в соответствии с </w:t>
      </w:r>
      <w:hyperlink r:id="rId388" w:history="1">
        <w:r>
          <w:rPr>
            <w:color w:val="0000FF"/>
          </w:rPr>
          <w:t>Правилами</w:t>
        </w:r>
      </w:hyperlink>
      <w:r>
        <w:t xml:space="preserve"> утверждения инвестиционных программ до вступления в силу укрупненных нормативов цены;</w:t>
      </w:r>
    </w:p>
    <w:p w:rsidR="00EC726C" w:rsidRDefault="00EC726C">
      <w:pPr>
        <w:pStyle w:val="ConsPlusNormal"/>
        <w:jc w:val="both"/>
      </w:pPr>
      <w:r>
        <w:t xml:space="preserve">(в ред. </w:t>
      </w:r>
      <w:hyperlink r:id="rId389" w:history="1">
        <w:r>
          <w:rPr>
            <w:color w:val="0000FF"/>
          </w:rPr>
          <w:t>Постановления</w:t>
        </w:r>
      </w:hyperlink>
      <w:r>
        <w:t xml:space="preserve"> Правительства РФ от 12.11.2016 N 1157)</w:t>
      </w:r>
    </w:p>
    <w:p w:rsidR="00EC726C" w:rsidRDefault="00EC726C">
      <w:pPr>
        <w:pStyle w:val="ConsPlusNormal"/>
        <w:spacing w:before="220"/>
        <w:ind w:firstLine="540"/>
        <w:jc w:val="both"/>
      </w:pPr>
      <w:r>
        <w:t>стоимости активов, введенных в эксплуатацию в целях технологического присоединения от существующих объектов электросетевого хозяйства до присоединяемых энергопринимающих устройств и (или) объектов электроэнергетики, созданных не за счет поступлений от платы за технологическое присоединение к электрическим сетям;</w:t>
      </w:r>
    </w:p>
    <w:p w:rsidR="00EC726C" w:rsidRDefault="00EC726C">
      <w:pPr>
        <w:pStyle w:val="ConsPlusNormal"/>
        <w:jc w:val="both"/>
      </w:pPr>
      <w:r>
        <w:t xml:space="preserve">(абзац введен </w:t>
      </w:r>
      <w:hyperlink r:id="rId390" w:history="1">
        <w:r>
          <w:rPr>
            <w:color w:val="0000FF"/>
          </w:rPr>
          <w:t>Постановлением</w:t>
        </w:r>
      </w:hyperlink>
      <w:r>
        <w:t xml:space="preserve"> Правительства РФ от 29.10.2014 N 1116)</w:t>
      </w:r>
    </w:p>
    <w:p w:rsidR="00EC726C" w:rsidRDefault="00EC726C">
      <w:pPr>
        <w:pStyle w:val="ConsPlusNormal"/>
        <w:spacing w:before="220"/>
        <w:ind w:firstLine="540"/>
        <w:jc w:val="both"/>
      </w:pPr>
      <w:r>
        <w:t>изменений состава активов производственного назначения, фактически введенных в эксплуатацию и используемых организацией для осуществления регулируемой деятельности, определяемого в соответствии с правилами определения стоимости активов и размера инвестированного капитала и ведения их учета;</w:t>
      </w:r>
    </w:p>
    <w:p w:rsidR="00EC726C" w:rsidRDefault="00EC726C">
      <w:pPr>
        <w:pStyle w:val="ConsPlusNormal"/>
        <w:spacing w:before="220"/>
        <w:ind w:firstLine="540"/>
        <w:jc w:val="both"/>
      </w:pPr>
      <w:r>
        <w:t>уменьшения на величину возврата инвестированного капитала, осуществленного в течение прошедшего периода регулирования.</w:t>
      </w:r>
    </w:p>
    <w:p w:rsidR="00EC726C" w:rsidRDefault="00EC726C">
      <w:pPr>
        <w:pStyle w:val="ConsPlusNormal"/>
        <w:spacing w:before="220"/>
        <w:ind w:firstLine="540"/>
        <w:jc w:val="both"/>
      </w:pPr>
      <w:r>
        <w:t>При определении базы инвестированного капитала (размера инвестированного капитала) не учитываются:</w:t>
      </w:r>
    </w:p>
    <w:p w:rsidR="00EC726C" w:rsidRDefault="00EC726C">
      <w:pPr>
        <w:pStyle w:val="ConsPlusNormal"/>
        <w:spacing w:before="220"/>
        <w:ind w:firstLine="540"/>
        <w:jc w:val="both"/>
      </w:pPr>
      <w:r>
        <w:t>выплаты по кредитам (займам) и облигациям, комиссионные и иные платежи, произведенные в связи с привлечением заемного капитала до перехода к установлению тарифов с применением метода доходности инвестированного капитала;</w:t>
      </w:r>
    </w:p>
    <w:p w:rsidR="00EC726C" w:rsidRDefault="00EC726C">
      <w:pPr>
        <w:pStyle w:val="ConsPlusNormal"/>
        <w:spacing w:before="220"/>
        <w:ind w:firstLine="540"/>
        <w:jc w:val="both"/>
      </w:pPr>
      <w:r>
        <w:t>средства, полученные безвозмездно из бюджетов бюджетной системы Российской Федерации;</w:t>
      </w:r>
    </w:p>
    <w:p w:rsidR="00EC726C" w:rsidRDefault="00EC726C">
      <w:pPr>
        <w:pStyle w:val="ConsPlusNormal"/>
        <w:spacing w:before="220"/>
        <w:ind w:firstLine="540"/>
        <w:jc w:val="both"/>
      </w:pPr>
      <w:r>
        <w:t>стоимость объектов, финансирование которых осуществлено государственными корпорациями.</w:t>
      </w:r>
    </w:p>
    <w:p w:rsidR="00EC726C" w:rsidRDefault="00EC726C">
      <w:pPr>
        <w:pStyle w:val="ConsPlusNormal"/>
        <w:spacing w:before="220"/>
        <w:ind w:firstLine="540"/>
        <w:jc w:val="both"/>
      </w:pPr>
      <w:r>
        <w:t xml:space="preserve">Расходы, связанные со строительством (реконструкцией) объектов, введенных в эксплуатацию, осуществление которого предусматривается за счет средств, получаемых в качестве платы за технологическое присоединение, в соответствии с инвестиционной программой и которое не профинансировано за счет доходов, полученных в качестве платы за технологическое присоединение, в соответствии с методическими указаниями, предусмотренными </w:t>
      </w:r>
      <w:hyperlink w:anchor="P445" w:history="1">
        <w:r>
          <w:rPr>
            <w:color w:val="0000FF"/>
          </w:rPr>
          <w:t>пунктом 32</w:t>
        </w:r>
      </w:hyperlink>
      <w:r>
        <w:t xml:space="preserve"> настоящего документа, включаются в базу инвестированного капитала сетевых организаций. Доходы, полученные в качестве платы за технологическое присоединение, исключаются из базы инвестированного капитала сетевой организации в размере выручки, полученной в качестве платы за технологическое присоединение, компенсирующей </w:t>
      </w:r>
      <w:r>
        <w:lastRenderedPageBreak/>
        <w:t>указанные расходы, за вычетом расходов на разработку, выдачу и проверку выполнения технических условий, а также уплаченного налога на прибыль организаций, осуществляющих регулируемую деятельность.</w:t>
      </w:r>
    </w:p>
    <w:p w:rsidR="00EC726C" w:rsidRDefault="00EC726C">
      <w:pPr>
        <w:pStyle w:val="ConsPlusNormal"/>
        <w:jc w:val="both"/>
      </w:pPr>
      <w:r>
        <w:t xml:space="preserve">(в ред. </w:t>
      </w:r>
      <w:hyperlink r:id="rId391" w:history="1">
        <w:r>
          <w:rPr>
            <w:color w:val="0000FF"/>
          </w:rPr>
          <w:t>Постановления</w:t>
        </w:r>
      </w:hyperlink>
      <w:r>
        <w:t xml:space="preserve"> Правительства РФ от 11.06.2014 N 542)</w:t>
      </w:r>
    </w:p>
    <w:p w:rsidR="00EC726C" w:rsidRDefault="00EC726C">
      <w:pPr>
        <w:pStyle w:val="ConsPlusNormal"/>
        <w:spacing w:before="220"/>
        <w:ind w:firstLine="540"/>
        <w:jc w:val="both"/>
      </w:pPr>
      <w:r>
        <w:t>Расходы сетевой организации в размере, определенном в судебном акте, понесенные ею на уплату неустойки по договору об осуществлении технологического присоединения при нарушении указанной сетевой организацией срока осуществления мероприятий по технологическому присоединению, предусмотренного таким договором, не подлежат учету при установлении регулируемых цен (тарифов).</w:t>
      </w:r>
    </w:p>
    <w:p w:rsidR="00EC726C" w:rsidRDefault="00EC726C">
      <w:pPr>
        <w:pStyle w:val="ConsPlusNormal"/>
        <w:jc w:val="both"/>
      </w:pPr>
      <w:r>
        <w:t xml:space="preserve">(абзац введен </w:t>
      </w:r>
      <w:hyperlink r:id="rId392" w:history="1">
        <w:r>
          <w:rPr>
            <w:color w:val="0000FF"/>
          </w:rPr>
          <w:t>Постановлением</w:t>
        </w:r>
      </w:hyperlink>
      <w:r>
        <w:t xml:space="preserve"> Правительства РФ от 05.10.2016 N 999)</w:t>
      </w:r>
    </w:p>
    <w:p w:rsidR="00EC726C" w:rsidRDefault="00EC726C">
      <w:pPr>
        <w:pStyle w:val="ConsPlusNormal"/>
        <w:spacing w:before="220"/>
        <w:ind w:firstLine="540"/>
        <w:jc w:val="both"/>
      </w:pPr>
      <w:r>
        <w:t>При определении базы инвестированного капитала учитываются в том числе средства, полученные в качестве бюджетных инвестиций, влекущих за собой возникновение права государственной или муниципальной собственности на эквивалентную часть уставных (складочных) капиталов юридических лиц.</w:t>
      </w:r>
    </w:p>
    <w:p w:rsidR="00EC726C" w:rsidRDefault="00EC726C">
      <w:pPr>
        <w:pStyle w:val="ConsPlusNormal"/>
        <w:spacing w:before="220"/>
        <w:ind w:firstLine="540"/>
        <w:jc w:val="both"/>
      </w:pPr>
      <w:r>
        <w:t xml:space="preserve">Сумма инвестиций в объекты капитальных вложений, которые не используются в соответствии с их проектной (установленной) мощностью, уменьшается для определения базы инвестированного капитала пропорционально отношению используемой и проектной мощностей объектов в соответствии с правилами определения стоимости активов и размера инвестированного капитала и ведения их учета. Определение степени фактической загрузки объектов (величины проектной и установленной мощности) электросетевого хозяйства определяется в соответствии с </w:t>
      </w:r>
      <w:hyperlink r:id="rId393" w:history="1">
        <w:r>
          <w:rPr>
            <w:color w:val="0000FF"/>
          </w:rPr>
          <w:t>методическими указаниями</w:t>
        </w:r>
      </w:hyperlink>
      <w:r>
        <w:t>, утверждаемыми Министерством энергетики Российской Федерации.</w:t>
      </w:r>
    </w:p>
    <w:p w:rsidR="00EC726C" w:rsidRDefault="00EC726C">
      <w:pPr>
        <w:pStyle w:val="ConsPlusNormal"/>
        <w:spacing w:before="220"/>
        <w:ind w:firstLine="540"/>
        <w:jc w:val="both"/>
      </w:pPr>
      <w:r>
        <w:t xml:space="preserve">Абзац утратил силу. - </w:t>
      </w:r>
      <w:hyperlink r:id="rId394" w:history="1">
        <w:r>
          <w:rPr>
            <w:color w:val="0000FF"/>
          </w:rPr>
          <w:t>Постановление</w:t>
        </w:r>
      </w:hyperlink>
      <w:r>
        <w:t xml:space="preserve"> Правительства РФ от 11.06.2014 N 542.</w:t>
      </w:r>
    </w:p>
    <w:p w:rsidR="00EC726C" w:rsidRDefault="00EC726C">
      <w:pPr>
        <w:pStyle w:val="ConsPlusNormal"/>
        <w:spacing w:before="220"/>
        <w:ind w:firstLine="540"/>
        <w:jc w:val="both"/>
      </w:pPr>
      <w:r>
        <w:t xml:space="preserve">В необходимую валовую выручку организации включаются средства, обеспечивающие возврат инвестированного капитала, определяемые исходя из величины базы инвестированного капитала, с учетом особенностей, установленных </w:t>
      </w:r>
      <w:hyperlink w:anchor="P613" w:history="1">
        <w:r>
          <w:rPr>
            <w:color w:val="0000FF"/>
          </w:rPr>
          <w:t>пунктом 36</w:t>
        </w:r>
      </w:hyperlink>
      <w:r>
        <w:t xml:space="preserve"> настоящего документа.</w:t>
      </w:r>
    </w:p>
    <w:p w:rsidR="00EC726C" w:rsidRDefault="00EC726C">
      <w:pPr>
        <w:pStyle w:val="ConsPlusNormal"/>
        <w:spacing w:before="220"/>
        <w:ind w:firstLine="540"/>
        <w:jc w:val="both"/>
      </w:pPr>
      <w:r>
        <w:t>Срок возврата инвестированного капитала устанавливается регулирующими органами в соответствии с правилами определения стоимости активов и размера инвестированного капитала и ведения их учета и может быть дифференцирован по группам активов и с учетом уровня физического износа активов.</w:t>
      </w:r>
    </w:p>
    <w:p w:rsidR="00EC726C" w:rsidRDefault="00EC726C">
      <w:pPr>
        <w:pStyle w:val="ConsPlusNormal"/>
        <w:spacing w:before="220"/>
        <w:ind w:firstLine="540"/>
        <w:jc w:val="both"/>
      </w:pPr>
      <w:bookmarkStart w:id="21" w:name="P613"/>
      <w:bookmarkEnd w:id="21"/>
      <w:r>
        <w:t>36. Норма доходности в течение 1-го долгосрочного периода регулирования, за исключением его последнего года, может устанавливаться дифференцированно в отношении капитала, инвестированного до перехода к регулированию с применением метода доходности инвестированного капитала, а также в отношении капитала, созданного после перехода к регулированию методом доходности инвестированного капитала.</w:t>
      </w:r>
    </w:p>
    <w:p w:rsidR="00EC726C" w:rsidRDefault="00EC726C">
      <w:pPr>
        <w:pStyle w:val="ConsPlusNormal"/>
        <w:spacing w:before="220"/>
        <w:ind w:firstLine="540"/>
        <w:jc w:val="both"/>
      </w:pPr>
      <w:r>
        <w:t>Норма доходности капитала, созданного после перехода к регулированию методом доходности инвестированного капитала, утверждается Федеральной антимонопольной службой по согласованию с Министерством экономического развития Российской Федерации дифференцированно для организации по управлению единой национальной (общероссийской) электрической сетью и для территориальных сетевых организаций.</w:t>
      </w:r>
    </w:p>
    <w:p w:rsidR="00EC726C" w:rsidRDefault="00EC726C">
      <w:pPr>
        <w:pStyle w:val="ConsPlusNormal"/>
        <w:jc w:val="both"/>
      </w:pPr>
      <w:r>
        <w:t xml:space="preserve">(в ред. </w:t>
      </w:r>
      <w:hyperlink r:id="rId395"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Норма доходности капитала, инвестированного до перехода к регулированию с применением метода доходности инвестированного капитала, устанавливается:</w:t>
      </w:r>
    </w:p>
    <w:p w:rsidR="00EC726C" w:rsidRDefault="00EC726C">
      <w:pPr>
        <w:pStyle w:val="ConsPlusNormal"/>
        <w:spacing w:before="220"/>
        <w:ind w:firstLine="540"/>
        <w:jc w:val="both"/>
      </w:pPr>
      <w:r>
        <w:t>в отношении территориальных сетевых организаций - органами исполнительной власти субъектов Российской Федерации в области государственного регулирования тарифов;</w:t>
      </w:r>
    </w:p>
    <w:p w:rsidR="00EC726C" w:rsidRDefault="00EC726C">
      <w:pPr>
        <w:pStyle w:val="ConsPlusNormal"/>
        <w:spacing w:before="220"/>
        <w:ind w:firstLine="540"/>
        <w:jc w:val="both"/>
      </w:pPr>
      <w:r>
        <w:lastRenderedPageBreak/>
        <w:t>в отношении организации по управлению единой национальной (общероссийской) электрической сетью - Федеральной антимонопольной службой по согласованию с Министерством экономического развития Российской Федерации.</w:t>
      </w:r>
    </w:p>
    <w:p w:rsidR="00EC726C" w:rsidRDefault="00EC726C">
      <w:pPr>
        <w:pStyle w:val="ConsPlusNormal"/>
        <w:jc w:val="both"/>
      </w:pPr>
      <w:r>
        <w:t xml:space="preserve">(в ред. </w:t>
      </w:r>
      <w:hyperlink r:id="rId396"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Норма доходности капитала, инвестированного до перехода к регулированию с применением метода доходности инвестированного капитала, не может быть меньше 1 процента и выше нормы доходности в отношении капитала, созданного после перехода к регулированию методом доходности инвестированного капитала.</w:t>
      </w:r>
    </w:p>
    <w:p w:rsidR="00EC726C" w:rsidRDefault="00EC726C">
      <w:pPr>
        <w:pStyle w:val="ConsPlusNormal"/>
        <w:spacing w:before="220"/>
        <w:ind w:firstLine="540"/>
        <w:jc w:val="both"/>
      </w:pPr>
      <w:r>
        <w:t>Норма доходности инвестированного капитала устанавливается регулирующими органами в номинальном выражении после уплаты налога на прибыль и может дифференцироваться по видам деятельности.</w:t>
      </w:r>
    </w:p>
    <w:p w:rsidR="00EC726C" w:rsidRDefault="00EC726C">
      <w:pPr>
        <w:pStyle w:val="ConsPlusNormal"/>
        <w:spacing w:before="220"/>
        <w:ind w:firstLine="540"/>
        <w:jc w:val="both"/>
      </w:pPr>
      <w:r>
        <w:t xml:space="preserve">В необходимую валовую выручку организации, осуществляющей регулируемую деятельность, включается доход на инвестированный капитал, равный произведению нормы доходности инвестированного капитала на сумму базы инвестированного капитала в соответствующем году долгосрочного периода регулирования, уменьшенную на величину возврата инвестированного капитала, и чистого оборотного капитала, установленного регулирующими органами в соответствии с методическими указаниями, указанными в </w:t>
      </w:r>
      <w:hyperlink w:anchor="P445" w:history="1">
        <w:r>
          <w:rPr>
            <w:color w:val="0000FF"/>
          </w:rPr>
          <w:t>пункте 32</w:t>
        </w:r>
      </w:hyperlink>
      <w:r>
        <w:t xml:space="preserve"> настоящего документа.</w:t>
      </w:r>
    </w:p>
    <w:p w:rsidR="00EC726C" w:rsidRDefault="00EC726C">
      <w:pPr>
        <w:pStyle w:val="ConsPlusNormal"/>
        <w:jc w:val="both"/>
      </w:pPr>
      <w:r>
        <w:t>КонсультантПлюс: примечание.</w:t>
      </w:r>
    </w:p>
    <w:p w:rsidR="00EC726C" w:rsidRDefault="00EC726C">
      <w:pPr>
        <w:pStyle w:val="ConsPlusNormal"/>
        <w:jc w:val="both"/>
      </w:pPr>
      <w:r>
        <w:t xml:space="preserve">О применении положений пункта 37 см. </w:t>
      </w:r>
      <w:hyperlink w:anchor="P79" w:history="1">
        <w:r>
          <w:rPr>
            <w:color w:val="0000FF"/>
          </w:rPr>
          <w:t>пункт 3(4)</w:t>
        </w:r>
      </w:hyperlink>
      <w:r>
        <w:t xml:space="preserve"> данного документа.</w:t>
      </w:r>
    </w:p>
    <w:p w:rsidR="00EC726C" w:rsidRDefault="00EC726C">
      <w:pPr>
        <w:pStyle w:val="ConsPlusNormal"/>
        <w:ind w:firstLine="540"/>
        <w:jc w:val="both"/>
      </w:pPr>
      <w:bookmarkStart w:id="22" w:name="P625"/>
      <w:bookmarkEnd w:id="22"/>
      <w:r>
        <w:t xml:space="preserve">37. В течение долгосрочного периода регулирования регулирующие органы ежегодно в соответствии с методическими указаниями, указанными в </w:t>
      </w:r>
      <w:hyperlink w:anchor="P445" w:history="1">
        <w:r>
          <w:rPr>
            <w:color w:val="0000FF"/>
          </w:rPr>
          <w:t>пункте 32</w:t>
        </w:r>
      </w:hyperlink>
      <w:r>
        <w:t xml:space="preserve"> настоящего документа, осуществляют корректировку необходимой валовой выручки и (или) цен (тарифов), установленных на долгосрочный период регулирования, с учетом следующих факторов:</w:t>
      </w:r>
    </w:p>
    <w:p w:rsidR="00EC726C" w:rsidRDefault="00EC726C">
      <w:pPr>
        <w:pStyle w:val="ConsPlusNormal"/>
        <w:jc w:val="both"/>
      </w:pPr>
      <w:r>
        <w:t xml:space="preserve">(в ред. </w:t>
      </w:r>
      <w:hyperlink r:id="rId397" w:history="1">
        <w:r>
          <w:rPr>
            <w:color w:val="0000FF"/>
          </w:rPr>
          <w:t>Постановления</w:t>
        </w:r>
      </w:hyperlink>
      <w:r>
        <w:t xml:space="preserve"> Правительства РФ от 24.10.2013 N 953)</w:t>
      </w:r>
    </w:p>
    <w:p w:rsidR="00EC726C" w:rsidRDefault="00EC726C">
      <w:pPr>
        <w:pStyle w:val="ConsPlusNormal"/>
        <w:spacing w:before="220"/>
        <w:ind w:firstLine="540"/>
        <w:jc w:val="both"/>
      </w:pPr>
      <w:r>
        <w:t>отклонение величины товарной выручки, полученной в результате осуществления регулируемой деятельности, от величины необходимой валовой выручки, установленной на прошедший год, в том числе в связи с отклонением объема реализуемых товаров (услуг) от объема, учтенного при установлении тарифов, и изменением прогнозного значения объема реализуемых товаров (услуг) на оставшийся срок действия долгосрочных тарифов;</w:t>
      </w:r>
    </w:p>
    <w:p w:rsidR="00EC726C" w:rsidRDefault="00EC726C">
      <w:pPr>
        <w:pStyle w:val="ConsPlusNormal"/>
        <w:spacing w:before="220"/>
        <w:ind w:firstLine="540"/>
        <w:jc w:val="both"/>
      </w:pPr>
      <w:r>
        <w:t>отклонение фактических и плановых значений индекса потребительских цен и других индексов, установленных прогнозом социально-экономического развития Российской Федерации на отчетный и планируемый периоды, от значений, учтенных при установлении тарифов;</w:t>
      </w:r>
    </w:p>
    <w:p w:rsidR="00EC726C" w:rsidRDefault="00EC726C">
      <w:pPr>
        <w:pStyle w:val="ConsPlusNormal"/>
        <w:spacing w:before="220"/>
        <w:ind w:firstLine="540"/>
        <w:jc w:val="both"/>
      </w:pPr>
      <w:r>
        <w:t xml:space="preserve">абзац утратил силу. - </w:t>
      </w:r>
      <w:hyperlink r:id="rId398" w:history="1">
        <w:r>
          <w:rPr>
            <w:color w:val="0000FF"/>
          </w:rPr>
          <w:t>Постановление</w:t>
        </w:r>
      </w:hyperlink>
      <w:r>
        <w:t xml:space="preserve"> Правительства РФ от 11.05.2015 N 458;</w:t>
      </w:r>
    </w:p>
    <w:p w:rsidR="00EC726C" w:rsidRDefault="00EC726C">
      <w:pPr>
        <w:pStyle w:val="ConsPlusNormal"/>
        <w:spacing w:before="220"/>
        <w:ind w:firstLine="540"/>
        <w:jc w:val="both"/>
      </w:pPr>
      <w:r>
        <w:t>отклонение уровня расходов, определяемых регулирующим органом в качестве включаемых в необходимую валовую выручку в фактическом объеме (с учетом документального подтверждения осуществления таких расходов), от установленного уровня;</w:t>
      </w:r>
    </w:p>
    <w:p w:rsidR="00EC726C" w:rsidRDefault="00EC726C">
      <w:pPr>
        <w:pStyle w:val="ConsPlusNormal"/>
        <w:spacing w:before="220"/>
        <w:ind w:firstLine="540"/>
        <w:jc w:val="both"/>
      </w:pPr>
      <w:r>
        <w:t>отклонение уровня расходов по оплате услуг, оказываемых организациями, осуществляющими регулируемую деятельность, от установленного уровня;</w:t>
      </w:r>
    </w:p>
    <w:p w:rsidR="00EC726C" w:rsidRDefault="00EC726C">
      <w:pPr>
        <w:pStyle w:val="ConsPlusNormal"/>
        <w:spacing w:before="220"/>
        <w:ind w:firstLine="540"/>
        <w:jc w:val="both"/>
      </w:pPr>
      <w:r>
        <w:t>отклонение уровня расходов сетевых организаций на оплату потерь электрической энергии при ее передаче по электрическим сетям от установленного уровня в зависимости от изменения цены покупки электрической энергии сетевой организацией в целях компенсации технологического расхода электрической энергии;</w:t>
      </w:r>
    </w:p>
    <w:p w:rsidR="00EC726C" w:rsidRDefault="00EC726C">
      <w:pPr>
        <w:pStyle w:val="ConsPlusNormal"/>
        <w:jc w:val="both"/>
      </w:pPr>
      <w:r>
        <w:t xml:space="preserve">(в ред. </w:t>
      </w:r>
      <w:hyperlink r:id="rId399" w:history="1">
        <w:r>
          <w:rPr>
            <w:color w:val="0000FF"/>
          </w:rPr>
          <w:t>Постановления</w:t>
        </w:r>
      </w:hyperlink>
      <w:r>
        <w:t xml:space="preserve"> Правительства РФ от 13.11.2013 N 1019)</w:t>
      </w:r>
    </w:p>
    <w:p w:rsidR="00EC726C" w:rsidRDefault="00EC726C">
      <w:pPr>
        <w:pStyle w:val="ConsPlusNormal"/>
        <w:spacing w:before="220"/>
        <w:ind w:firstLine="540"/>
        <w:jc w:val="both"/>
      </w:pPr>
      <w:r>
        <w:t>изменение законодательства Российской Федерации, приводящее к изменению уровня расходов организации, осуществляющей регулируемую деятельность;</w:t>
      </w:r>
    </w:p>
    <w:p w:rsidR="00EC726C" w:rsidRDefault="00EC726C">
      <w:pPr>
        <w:pStyle w:val="ConsPlusNormal"/>
        <w:spacing w:before="220"/>
        <w:ind w:firstLine="540"/>
        <w:jc w:val="both"/>
      </w:pPr>
      <w:r>
        <w:lastRenderedPageBreak/>
        <w:t>изменение не учтенного при установлении тарифов состава активов, используемых для осуществления регулируемой деятельности;</w:t>
      </w:r>
    </w:p>
    <w:p w:rsidR="00EC726C" w:rsidRDefault="00EC726C">
      <w:pPr>
        <w:pStyle w:val="ConsPlusNormal"/>
        <w:spacing w:before="220"/>
        <w:ind w:firstLine="540"/>
        <w:jc w:val="both"/>
      </w:pPr>
      <w:r>
        <w:t>отклонение фактической величины налога на прибыль по соответствующему виду деятельности от установленного уровня;</w:t>
      </w:r>
    </w:p>
    <w:p w:rsidR="00EC726C" w:rsidRDefault="00EC726C">
      <w:pPr>
        <w:pStyle w:val="ConsPlusNormal"/>
        <w:spacing w:before="220"/>
        <w:ind w:firstLine="540"/>
        <w:jc w:val="both"/>
      </w:pPr>
      <w:r>
        <w:t>корректировка согласованной инвестиционной программы;</w:t>
      </w:r>
    </w:p>
    <w:p w:rsidR="00EC726C" w:rsidRDefault="00EC726C">
      <w:pPr>
        <w:pStyle w:val="ConsPlusNormal"/>
        <w:spacing w:before="220"/>
        <w:ind w:firstLine="540"/>
        <w:jc w:val="both"/>
      </w:pPr>
      <w:r>
        <w:t>отклонение совокупного объема инвестиций, фактически осуществленных в течение истекшего периода регулирования в рамках утвержденной (скорректированной) в установленном порядке долгосрочной инвестиционной программы, от объема инвестиций, предусмотренного утвержденной (скорректированной) в установленном порядке до начала очередного года долгосрочного периода регулирования инвестиционной программой, учтенного при установлении тарифов на очередной год долгосрочного периода регулирования;</w:t>
      </w:r>
    </w:p>
    <w:p w:rsidR="00EC726C" w:rsidRDefault="00EC726C">
      <w:pPr>
        <w:pStyle w:val="ConsPlusNormal"/>
        <w:jc w:val="both"/>
      </w:pPr>
      <w:r>
        <w:t xml:space="preserve">(в ред. </w:t>
      </w:r>
      <w:hyperlink r:id="rId400" w:history="1">
        <w:r>
          <w:rPr>
            <w:color w:val="0000FF"/>
          </w:rPr>
          <w:t>Постановления</w:t>
        </w:r>
      </w:hyperlink>
      <w:r>
        <w:t xml:space="preserve"> Правительства РФ от 12.11.2016 N 1157)</w:t>
      </w:r>
    </w:p>
    <w:p w:rsidR="00EC726C" w:rsidRDefault="00EC726C">
      <w:pPr>
        <w:pStyle w:val="ConsPlusNormal"/>
        <w:spacing w:before="220"/>
        <w:ind w:firstLine="540"/>
        <w:jc w:val="both"/>
      </w:pPr>
      <w:r>
        <w:t>отклонение уровня надежности и качества продукции (услуг) от установленного уровня.</w:t>
      </w:r>
    </w:p>
    <w:p w:rsidR="00EC726C" w:rsidRDefault="00EC726C">
      <w:pPr>
        <w:pStyle w:val="ConsPlusNormal"/>
        <w:spacing w:before="220"/>
        <w:ind w:firstLine="540"/>
        <w:jc w:val="both"/>
      </w:pPr>
      <w:r>
        <w:t xml:space="preserve">Корректировка цен (тарифов) на очередной год долгосрочного периода регулирования, проводимая с учетом указанных факторов, по решению регулирующего органа может осуществляться в том числе на основании данных за истекший период текущего года в соответствии с методическими указаниями, указанными в </w:t>
      </w:r>
      <w:hyperlink w:anchor="P445" w:history="1">
        <w:r>
          <w:rPr>
            <w:color w:val="0000FF"/>
          </w:rPr>
          <w:t>пункте 32</w:t>
        </w:r>
      </w:hyperlink>
      <w:r>
        <w:t xml:space="preserve"> настоящего документа.</w:t>
      </w:r>
    </w:p>
    <w:p w:rsidR="00EC726C" w:rsidRDefault="00EC726C">
      <w:pPr>
        <w:pStyle w:val="ConsPlusNormal"/>
        <w:spacing w:before="220"/>
        <w:ind w:firstLine="540"/>
        <w:jc w:val="both"/>
      </w:pPr>
      <w:r>
        <w:t xml:space="preserve">При установлении или продлении долгосрочных цен (тарифов) регулирующие органы в целях сглаживания их роста могут перераспределять необходимую валовую выручку организации по годам в пределах одного долгосрочного периода регулирования. В этом случае перераспределяемые величины необходимой валовой выручки включаются в необходимую валовую выручку соответствующего года периода регулирования с учетом нормы доходности инвестированного капитала согласно методическим указаниям, указанными в </w:t>
      </w:r>
      <w:hyperlink w:anchor="P445" w:history="1">
        <w:r>
          <w:rPr>
            <w:color w:val="0000FF"/>
          </w:rPr>
          <w:t>пункте 32</w:t>
        </w:r>
      </w:hyperlink>
      <w:r>
        <w:t xml:space="preserve"> настоящего документа.</w:t>
      </w:r>
    </w:p>
    <w:p w:rsidR="00EC726C" w:rsidRDefault="00EC726C">
      <w:pPr>
        <w:pStyle w:val="ConsPlusNormal"/>
        <w:spacing w:before="220"/>
        <w:ind w:firstLine="540"/>
        <w:jc w:val="both"/>
      </w:pPr>
      <w:r>
        <w:t xml:space="preserve">При корректировке цен (тарифов) на очередной год долгосрочного периода регулирования органом исполнительной власти субъекта Российской Федерации в области государственного регулирования тарифов величина перераспределения необходимой валовой выручки включается в необходимую валовую выручку соответствующего года периода регулирования с учетом фактического финансирования инвестиционных программ в порядке, установленном методическими указаниями, указанными в </w:t>
      </w:r>
      <w:hyperlink w:anchor="P445" w:history="1">
        <w:r>
          <w:rPr>
            <w:color w:val="0000FF"/>
          </w:rPr>
          <w:t>пункте 32</w:t>
        </w:r>
      </w:hyperlink>
      <w:r>
        <w:t xml:space="preserve"> настоящего документа.</w:t>
      </w:r>
    </w:p>
    <w:p w:rsidR="00EC726C" w:rsidRDefault="00EC726C">
      <w:pPr>
        <w:pStyle w:val="ConsPlusNormal"/>
        <w:spacing w:before="220"/>
        <w:ind w:firstLine="540"/>
        <w:jc w:val="both"/>
      </w:pPr>
      <w:r>
        <w:t>В каждом году долгосрочного периода регулирования необходимая валовая выручка, рассчитанная с учетом ее перераспределения, осуществляемого в целях сглаживания тарифов, может отличаться от необходимой валовой выручки, рассчитанной без учета такого перераспределения на весь долгосрочный период регулирования, более чем на 12 процентов по согласованию с Федеральной антимонопольной службой.</w:t>
      </w:r>
    </w:p>
    <w:p w:rsidR="00EC726C" w:rsidRDefault="00EC726C">
      <w:pPr>
        <w:pStyle w:val="ConsPlusNormal"/>
        <w:jc w:val="both"/>
      </w:pPr>
      <w:r>
        <w:t xml:space="preserve">(в ред. </w:t>
      </w:r>
      <w:hyperlink r:id="rId401"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 xml:space="preserve">Базовый уровень операционных расходов территориальных сетевых организаций, установленный в результате произведенного пересмотра в соответствии с актами Правительства Российской Федерации долгосрочных параметров регулирования, учитывается при корректировке цен (тарифов) на очередной год долгосрочного периода регулирования органом исполнительной власти субъекта Российской Федерации в области государственного регулирования тарифов в соответствии с методическими указаниями, указанными в </w:t>
      </w:r>
      <w:hyperlink w:anchor="P445" w:history="1">
        <w:r>
          <w:rPr>
            <w:color w:val="0000FF"/>
          </w:rPr>
          <w:t>пункте 32</w:t>
        </w:r>
      </w:hyperlink>
      <w:r>
        <w:t xml:space="preserve"> настоящего документа, не ранее чем по результатам деятельности за год, следующий за годом, в котором был произведен указанный пересмотр.</w:t>
      </w:r>
    </w:p>
    <w:p w:rsidR="00EC726C" w:rsidRDefault="00EC726C">
      <w:pPr>
        <w:pStyle w:val="ConsPlusNormal"/>
        <w:jc w:val="both"/>
      </w:pPr>
      <w:r>
        <w:t xml:space="preserve">(абзац введен </w:t>
      </w:r>
      <w:hyperlink r:id="rId402" w:history="1">
        <w:r>
          <w:rPr>
            <w:color w:val="0000FF"/>
          </w:rPr>
          <w:t>Постановлением</w:t>
        </w:r>
      </w:hyperlink>
      <w:r>
        <w:t xml:space="preserve"> Правительства РФ от 12.11.2016 N 1157)</w:t>
      </w:r>
    </w:p>
    <w:p w:rsidR="00EC726C" w:rsidRDefault="00EC726C">
      <w:pPr>
        <w:pStyle w:val="ConsPlusNormal"/>
        <w:spacing w:before="220"/>
        <w:ind w:firstLine="540"/>
        <w:jc w:val="both"/>
      </w:pPr>
      <w:bookmarkStart w:id="23" w:name="P648"/>
      <w:bookmarkEnd w:id="23"/>
      <w:r>
        <w:t xml:space="preserve">38. Тарифы на услуги по передаче электрической энергии, устанавливаемые с применением </w:t>
      </w:r>
      <w:r>
        <w:lastRenderedPageBreak/>
        <w:t xml:space="preserve">метода долгосрочной индексации необходимой валовой выручки, регулирующими органами определяются в соответствии с </w:t>
      </w:r>
      <w:hyperlink r:id="rId403" w:history="1">
        <w:r>
          <w:rPr>
            <w:color w:val="0000FF"/>
          </w:rPr>
          <w:t>методическими указаниями</w:t>
        </w:r>
      </w:hyperlink>
      <w:r>
        <w:t>, утверждаемыми Федеральной антимонопольной службой, на основании следующих долгосрочных параметров регулирования:</w:t>
      </w:r>
    </w:p>
    <w:p w:rsidR="00EC726C" w:rsidRDefault="00EC726C">
      <w:pPr>
        <w:pStyle w:val="ConsPlusNormal"/>
        <w:jc w:val="both"/>
      </w:pPr>
      <w:r>
        <w:t xml:space="preserve">(в ред. </w:t>
      </w:r>
      <w:hyperlink r:id="rId404"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базовый уровень подконтрольных расходов, устанавливаемый регулирующими органами;</w:t>
      </w:r>
    </w:p>
    <w:p w:rsidR="00EC726C" w:rsidRDefault="00EC726C">
      <w:pPr>
        <w:pStyle w:val="ConsPlusNormal"/>
        <w:spacing w:before="220"/>
        <w:ind w:firstLine="540"/>
        <w:jc w:val="both"/>
      </w:pPr>
      <w:r>
        <w:t xml:space="preserve">индекс эффективности подконтрольных расходов определяется регулирующими органами с использованием метода сравнения аналогов в соответствии с </w:t>
      </w:r>
      <w:hyperlink r:id="rId405" w:history="1">
        <w:r>
          <w:rPr>
            <w:color w:val="0000FF"/>
          </w:rPr>
          <w:t>методическими указаниями</w:t>
        </w:r>
      </w:hyperlink>
      <w:r>
        <w:t xml:space="preserve">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w:t>
      </w:r>
    </w:p>
    <w:p w:rsidR="00EC726C" w:rsidRDefault="00EC726C">
      <w:pPr>
        <w:pStyle w:val="ConsPlusNormal"/>
        <w:jc w:val="both"/>
      </w:pPr>
      <w:r>
        <w:t xml:space="preserve">(в ред. Постановлений Правительства РФ от 31.07.2014 </w:t>
      </w:r>
      <w:hyperlink r:id="rId406" w:history="1">
        <w:r>
          <w:rPr>
            <w:color w:val="0000FF"/>
          </w:rPr>
          <w:t>N 750</w:t>
        </w:r>
      </w:hyperlink>
      <w:r>
        <w:t xml:space="preserve">, от 04.09.2015 </w:t>
      </w:r>
      <w:hyperlink r:id="rId407" w:history="1">
        <w:r>
          <w:rPr>
            <w:color w:val="0000FF"/>
          </w:rPr>
          <w:t>N 941</w:t>
        </w:r>
      </w:hyperlink>
      <w:r>
        <w:t>)</w:t>
      </w:r>
    </w:p>
    <w:p w:rsidR="00EC726C" w:rsidRDefault="00EC726C">
      <w:pPr>
        <w:pStyle w:val="ConsPlusNormal"/>
        <w:spacing w:before="220"/>
        <w:ind w:firstLine="540"/>
        <w:jc w:val="both"/>
      </w:pPr>
      <w:r>
        <w:t>коэффициент эластичности подконтрольных расходов по количеству активов, определяемый в соответствии с методическими указаниями по расчету тарифов на услуги по передаче электрической энергии с применением метода долгосрочной индексации необходимой валовой выручки, утверждаемыми Федеральной антимонопольной службой;</w:t>
      </w:r>
    </w:p>
    <w:p w:rsidR="00EC726C" w:rsidRDefault="00EC726C">
      <w:pPr>
        <w:pStyle w:val="ConsPlusNormal"/>
        <w:jc w:val="both"/>
      </w:pPr>
      <w:r>
        <w:t xml:space="preserve">(в ред. </w:t>
      </w:r>
      <w:hyperlink r:id="rId408"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 xml:space="preserve">абзац исключен. - </w:t>
      </w:r>
      <w:hyperlink r:id="rId409" w:history="1">
        <w:r>
          <w:rPr>
            <w:color w:val="0000FF"/>
          </w:rPr>
          <w:t>Постановление</w:t>
        </w:r>
      </w:hyperlink>
      <w:r>
        <w:t xml:space="preserve"> Правительства РФ от 24.10.2013 N 953;</w:t>
      </w:r>
    </w:p>
    <w:p w:rsidR="00EC726C" w:rsidRDefault="00EC726C">
      <w:pPr>
        <w:pStyle w:val="ConsPlusNormal"/>
        <w:spacing w:before="220"/>
        <w:ind w:firstLine="540"/>
        <w:jc w:val="both"/>
      </w:pPr>
      <w:r>
        <w:t xml:space="preserve">уровень потерь электрической энергии при ее передаче по электрическим сетям, определяемый в соответствии с </w:t>
      </w:r>
      <w:hyperlink w:anchor="P705" w:history="1">
        <w:r>
          <w:rPr>
            <w:color w:val="0000FF"/>
          </w:rPr>
          <w:t>пунктом 40(1)</w:t>
        </w:r>
      </w:hyperlink>
      <w:r>
        <w:t xml:space="preserve"> настоящего документа;</w:t>
      </w:r>
    </w:p>
    <w:p w:rsidR="00EC726C" w:rsidRDefault="00EC726C">
      <w:pPr>
        <w:pStyle w:val="ConsPlusNormal"/>
        <w:jc w:val="both"/>
      </w:pPr>
      <w:r>
        <w:t xml:space="preserve">(в ред. </w:t>
      </w:r>
      <w:hyperlink r:id="rId410" w:history="1">
        <w:r>
          <w:rPr>
            <w:color w:val="0000FF"/>
          </w:rPr>
          <w:t>Постановления</w:t>
        </w:r>
      </w:hyperlink>
      <w:r>
        <w:t xml:space="preserve"> Правительства РФ от 20.10.2016 N 1074)</w:t>
      </w:r>
    </w:p>
    <w:p w:rsidR="00EC726C" w:rsidRDefault="00EC726C">
      <w:pPr>
        <w:pStyle w:val="ConsPlusNormal"/>
        <w:spacing w:before="220"/>
        <w:ind w:firstLine="540"/>
        <w:jc w:val="both"/>
      </w:pPr>
      <w:r>
        <w:t xml:space="preserve">уровень надежности и качества реализуемых товаров (услуг), устанавливаемый в соответствии с </w:t>
      </w:r>
      <w:hyperlink w:anchor="P305" w:history="1">
        <w:r>
          <w:rPr>
            <w:color w:val="0000FF"/>
          </w:rPr>
          <w:t>пунктом 8</w:t>
        </w:r>
      </w:hyperlink>
      <w:r>
        <w:t xml:space="preserve"> настоящего документа и применяемый при регулировании тарифов с даты вступления в силу методических указаний по расчету уровня надежности и качества реализуемых товаров (услуг).</w:t>
      </w:r>
    </w:p>
    <w:p w:rsidR="00EC726C" w:rsidRDefault="00EC726C">
      <w:pPr>
        <w:pStyle w:val="ConsPlusNormal"/>
        <w:spacing w:before="220"/>
        <w:ind w:firstLine="540"/>
        <w:jc w:val="both"/>
      </w:pPr>
      <w:r>
        <w:t xml:space="preserve">Базовый уровень подконтрольных расходов определяется регулирующими органами с использованием метода экономически обоснованных расходов (затрат) и метода сравнения аналогов. Базовый уровень подконтрольных расходов устанавливается как сумма доли базового уровня подконтрольных расходов, рассчитанного с применением метода экономически обоснованных расходов (затрат) в соответствии с </w:t>
      </w:r>
      <w:hyperlink r:id="rId411" w:history="1">
        <w:r>
          <w:rPr>
            <w:color w:val="0000FF"/>
          </w:rPr>
          <w:t>методическими указаниями</w:t>
        </w:r>
      </w:hyperlink>
      <w:r>
        <w:t xml:space="preserve">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и доли базового уровня подконтрольных расходов, рассчитанного с использованием метода сравнения аналогов в соответствии с </w:t>
      </w:r>
      <w:hyperlink r:id="rId412" w:history="1">
        <w:r>
          <w:rPr>
            <w:color w:val="0000FF"/>
          </w:rPr>
          <w:t>методическими указаниями</w:t>
        </w:r>
      </w:hyperlink>
      <w:r>
        <w:t xml:space="preserve">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 Базовый уровень подконтрольных расходов территориальных сетевых организаций в случае принятия решения о его установлении (пересмотре) в течение долгосрочного периода регулирования на основании решения Правительства Российской Федерации или в иных случаях, предусмотренных настоящим документом, устанавливается как сумма доли утвержденного базового уровня подконтрольных расходов, скорректированного в соответствии с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и доли базового уровня подконтрольных расходов, рассчитанного с использованием метода сравнения аналогов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w:t>
      </w:r>
      <w:r>
        <w:lastRenderedPageBreak/>
        <w:t>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 Указанные в настоящем пункте доли определяются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w:t>
      </w:r>
    </w:p>
    <w:p w:rsidR="00EC726C" w:rsidRDefault="00EC726C">
      <w:pPr>
        <w:pStyle w:val="ConsPlusNormal"/>
        <w:jc w:val="both"/>
      </w:pPr>
      <w:r>
        <w:t xml:space="preserve">(в ред. Постановлений Правительства РФ от 31.07.2014 </w:t>
      </w:r>
      <w:hyperlink r:id="rId413" w:history="1">
        <w:r>
          <w:rPr>
            <w:color w:val="0000FF"/>
          </w:rPr>
          <w:t>N 750</w:t>
        </w:r>
      </w:hyperlink>
      <w:r>
        <w:t xml:space="preserve">, от 04.09.2015 </w:t>
      </w:r>
      <w:hyperlink r:id="rId414" w:history="1">
        <w:r>
          <w:rPr>
            <w:color w:val="0000FF"/>
          </w:rPr>
          <w:t>N 941</w:t>
        </w:r>
      </w:hyperlink>
      <w:r>
        <w:t>)</w:t>
      </w:r>
    </w:p>
    <w:p w:rsidR="00EC726C" w:rsidRDefault="00EC726C">
      <w:pPr>
        <w:pStyle w:val="ConsPlusNormal"/>
        <w:spacing w:before="220"/>
        <w:ind w:firstLine="540"/>
        <w:jc w:val="both"/>
      </w:pPr>
      <w:bookmarkStart w:id="24" w:name="P661"/>
      <w:bookmarkEnd w:id="24"/>
      <w:r>
        <w:t>Перед началом каждого года долгосрочного периода регулирования определяются планируемые значения параметров расчета тарифов:</w:t>
      </w:r>
    </w:p>
    <w:p w:rsidR="00EC726C" w:rsidRDefault="00EC726C">
      <w:pPr>
        <w:pStyle w:val="ConsPlusNormal"/>
        <w:spacing w:before="220"/>
        <w:ind w:firstLine="540"/>
        <w:jc w:val="both"/>
      </w:pPr>
      <w:r>
        <w:t>индекс потребительских цен, определенный в соответствии с прогнозом социально-экономического развития Российской Федерации (далее - индекс потребительских цен).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подконтрольных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rsidR="00EC726C" w:rsidRDefault="00EC726C">
      <w:pPr>
        <w:pStyle w:val="ConsPlusNormal"/>
        <w:spacing w:before="220"/>
        <w:ind w:firstLine="540"/>
        <w:jc w:val="both"/>
      </w:pPr>
      <w:r>
        <w:t>размер активов, определяемый регулирующими органами. При установлении индекса изменения количества активов количество активов, необходимых для осуществления регулируемой деятельности на соответствующий расчетный год долгосрочного периода регулирования, определяется регулирующими органами на основании данных за последний отчетный период текущего года о фактически введенных в эксплуатацию в соответствии с долгосрочной инвестиционной программой объектах электросетевого хозяйства с учетом степени их фактической загрузки, определяемой в соответствии с методическими указаниями, утверждаемыми Министерством энергетики Российской Федерации;</w:t>
      </w:r>
    </w:p>
    <w:p w:rsidR="00EC726C" w:rsidRDefault="00EC726C">
      <w:pPr>
        <w:pStyle w:val="ConsPlusNormal"/>
        <w:jc w:val="both"/>
      </w:pPr>
      <w:r>
        <w:t xml:space="preserve">(в ред. </w:t>
      </w:r>
      <w:hyperlink r:id="rId415" w:history="1">
        <w:r>
          <w:rPr>
            <w:color w:val="0000FF"/>
          </w:rPr>
          <w:t>Постановления</w:t>
        </w:r>
      </w:hyperlink>
      <w:r>
        <w:t xml:space="preserve"> Правительства РФ от 11.06.2014 N 542)</w:t>
      </w:r>
    </w:p>
    <w:p w:rsidR="00EC726C" w:rsidRDefault="00EC726C">
      <w:pPr>
        <w:pStyle w:val="ConsPlusNormal"/>
        <w:spacing w:before="220"/>
        <w:ind w:firstLine="540"/>
        <w:jc w:val="both"/>
      </w:pPr>
      <w:r>
        <w:t xml:space="preserve">величина неподконтрольных расходов, рассчитанная в соответствии с перечнем расходов, утвержденным в методических указаниях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и содержащим в том числе расходы, связанные с осуществлением технологического присоединения к электрическим сетям, не включаемые в соответствии с </w:t>
      </w:r>
      <w:hyperlink w:anchor="P1414" w:history="1">
        <w:r>
          <w:rPr>
            <w:color w:val="0000FF"/>
          </w:rPr>
          <w:t>пунктом 87</w:t>
        </w:r>
      </w:hyperlink>
      <w:r>
        <w:t xml:space="preserve"> настоящего документа в плату за технологическое присоединение, а также величина расходов на оплату технологического присоединения объектов электросетевого хозяйства к сетям смежной сетевой организации в размере, определенном исходя из утвержденной для такой смежной сетевой организации платы за технологическое присоединение;</w:t>
      </w:r>
    </w:p>
    <w:p w:rsidR="00EC726C" w:rsidRDefault="00EC726C">
      <w:pPr>
        <w:pStyle w:val="ConsPlusNormal"/>
        <w:jc w:val="both"/>
      </w:pPr>
      <w:r>
        <w:t xml:space="preserve">(в ред. </w:t>
      </w:r>
      <w:hyperlink r:id="rId416" w:history="1">
        <w:r>
          <w:rPr>
            <w:color w:val="0000FF"/>
          </w:rPr>
          <w:t>Постановления</w:t>
        </w:r>
      </w:hyperlink>
      <w:r>
        <w:t xml:space="preserve"> Правительства РФ от 31.07.2014 N 750)</w:t>
      </w:r>
    </w:p>
    <w:p w:rsidR="00EC726C" w:rsidRDefault="00EC726C">
      <w:pPr>
        <w:pStyle w:val="ConsPlusNormal"/>
        <w:spacing w:before="220"/>
        <w:ind w:firstLine="540"/>
        <w:jc w:val="both"/>
      </w:pPr>
      <w:r>
        <w:t xml:space="preserve">величина мощности,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w:t>
      </w:r>
      <w:hyperlink r:id="rId417" w:history="1">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EC726C" w:rsidRDefault="00EC726C">
      <w:pPr>
        <w:pStyle w:val="ConsPlusNormal"/>
        <w:jc w:val="both"/>
      </w:pPr>
      <w:r>
        <w:t xml:space="preserve">(в ред. </w:t>
      </w:r>
      <w:hyperlink r:id="rId418" w:history="1">
        <w:r>
          <w:rPr>
            <w:color w:val="0000FF"/>
          </w:rPr>
          <w:t>Постановления</w:t>
        </w:r>
      </w:hyperlink>
      <w:r>
        <w:t xml:space="preserve"> Правительства РФ от 24.10.2013 N 953)</w:t>
      </w:r>
    </w:p>
    <w:p w:rsidR="00EC726C" w:rsidRDefault="00EC726C">
      <w:pPr>
        <w:pStyle w:val="ConsPlusNormal"/>
        <w:spacing w:before="220"/>
        <w:ind w:firstLine="540"/>
        <w:jc w:val="both"/>
      </w:pPr>
      <w:r>
        <w:t>величина полезного отпуска электрической энергии потребителям услуг территориальной сетевой организации;</w:t>
      </w:r>
    </w:p>
    <w:p w:rsidR="00EC726C" w:rsidRDefault="00EC726C">
      <w:pPr>
        <w:pStyle w:val="ConsPlusNormal"/>
        <w:spacing w:before="220"/>
        <w:ind w:firstLine="540"/>
        <w:jc w:val="both"/>
      </w:pPr>
      <w:bookmarkStart w:id="25" w:name="P670"/>
      <w:bookmarkEnd w:id="25"/>
      <w:r>
        <w:t>цена (тариф) покупки потерь электрической энергии, учитываемая при установлении тарифа на услуги по передаче электрической энергии по электрическим сетям, с использованием которых услуги по передаче электрической энергии оказываются регулируемыми организациями.</w:t>
      </w:r>
    </w:p>
    <w:p w:rsidR="00EC726C" w:rsidRDefault="00EC726C">
      <w:pPr>
        <w:pStyle w:val="ConsPlusNormal"/>
        <w:spacing w:before="220"/>
        <w:ind w:firstLine="540"/>
        <w:jc w:val="both"/>
      </w:pPr>
      <w:r>
        <w:lastRenderedPageBreak/>
        <w:t>Расчет величины расходов, не отнесенных к подконтрольным расходам, производится регулирующими органами в соответствии с перечнем, предусмотренным методическими указаниями, утверждаемыми Федеральной антимонопольной службой.</w:t>
      </w:r>
    </w:p>
    <w:p w:rsidR="00EC726C" w:rsidRDefault="00EC726C">
      <w:pPr>
        <w:pStyle w:val="ConsPlusNormal"/>
        <w:jc w:val="both"/>
      </w:pPr>
      <w:r>
        <w:t xml:space="preserve">(абзац введен </w:t>
      </w:r>
      <w:hyperlink r:id="rId419" w:history="1">
        <w:r>
          <w:rPr>
            <w:color w:val="0000FF"/>
          </w:rPr>
          <w:t>Постановлением</w:t>
        </w:r>
      </w:hyperlink>
      <w:r>
        <w:t xml:space="preserve"> Правительства РФ от 24.10.2013 N 953; в ред. </w:t>
      </w:r>
      <w:hyperlink r:id="rId420"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При регулировании тарифов с применением метода долгосрочной индексации необходимой валовой выручки расходы, связанные с финансовой арендой имущества (лизинговые платежи), используемого организациями для осуществления регулируемой деятельности, могут рассматриваться регулирующими органами только в качестве источника финансирования инвестиционных программ.</w:t>
      </w:r>
    </w:p>
    <w:p w:rsidR="00EC726C" w:rsidRDefault="00EC726C">
      <w:pPr>
        <w:pStyle w:val="ConsPlusNormal"/>
        <w:jc w:val="both"/>
      </w:pPr>
      <w:r>
        <w:t xml:space="preserve">(абзац введен </w:t>
      </w:r>
      <w:hyperlink r:id="rId421" w:history="1">
        <w:r>
          <w:rPr>
            <w:color w:val="0000FF"/>
          </w:rPr>
          <w:t>Постановлением</w:t>
        </w:r>
      </w:hyperlink>
      <w:r>
        <w:t xml:space="preserve"> Правительства РФ от 24.10.2013 N 953, в ред. </w:t>
      </w:r>
      <w:hyperlink r:id="rId422" w:history="1">
        <w:r>
          <w:rPr>
            <w:color w:val="0000FF"/>
          </w:rPr>
          <w:t>Постановления</w:t>
        </w:r>
      </w:hyperlink>
      <w:r>
        <w:t xml:space="preserve"> Правительства РФ от 31.07.2014 N 750)</w:t>
      </w:r>
    </w:p>
    <w:p w:rsidR="00EC726C" w:rsidRDefault="00EC726C">
      <w:pPr>
        <w:pStyle w:val="ConsPlusNormal"/>
        <w:spacing w:before="220"/>
        <w:ind w:firstLine="540"/>
        <w:jc w:val="both"/>
      </w:pPr>
      <w:r>
        <w:t>Расходы на финансирование капитальных вложений из прибыли организации, тарифы на услуги по передаче электрической энергии для которой устанавливаются с применением метода долгосрочной индексации необходимой валовой выручки, не могут превышать 12 процентов необходимой валовой выручки и определяются в соответствии с утверждаемыми Федеральной антимонопольной службой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w:t>
      </w:r>
    </w:p>
    <w:p w:rsidR="00EC726C" w:rsidRDefault="00EC726C">
      <w:pPr>
        <w:pStyle w:val="ConsPlusNormal"/>
        <w:jc w:val="both"/>
      </w:pPr>
      <w:r>
        <w:t xml:space="preserve">(в ред. Постановлений Правительства РФ от 11.06.2014 </w:t>
      </w:r>
      <w:hyperlink r:id="rId423" w:history="1">
        <w:r>
          <w:rPr>
            <w:color w:val="0000FF"/>
          </w:rPr>
          <w:t>N 542</w:t>
        </w:r>
      </w:hyperlink>
      <w:r>
        <w:t xml:space="preserve">, от 04.09.2015 </w:t>
      </w:r>
      <w:hyperlink r:id="rId424" w:history="1">
        <w:r>
          <w:rPr>
            <w:color w:val="0000FF"/>
          </w:rPr>
          <w:t>N 941</w:t>
        </w:r>
      </w:hyperlink>
      <w:r>
        <w:t>)</w:t>
      </w:r>
    </w:p>
    <w:p w:rsidR="00EC726C" w:rsidRDefault="00EC726C">
      <w:pPr>
        <w:pStyle w:val="ConsPlusNormal"/>
        <w:spacing w:before="220"/>
        <w:ind w:firstLine="540"/>
        <w:jc w:val="both"/>
      </w:pPr>
      <w:r>
        <w:t>На основе долгосрочных параметров регулирования и планируемых значений параметров расчета тарифов, определяемых на долгосрочный период регулирования, регулирующие органы рассчитывают необходимую валовую выручку регулируемой организации на каждый год очередного долгосрочного периода регулирования. При этом при применении метода долгосрочной индексации темп роста одноставочного единого (котлового) тарифа в соответствующем субъекте Российской Федерации на каждый год 1-го долгосрочного периода регулирования не превышает темпа, установленного прогнозом социально-экономического развития Российской Федерации на соответствующий год.</w:t>
      </w:r>
    </w:p>
    <w:p w:rsidR="00EC726C" w:rsidRDefault="00EC726C">
      <w:pPr>
        <w:pStyle w:val="ConsPlusNormal"/>
        <w:spacing w:before="220"/>
        <w:ind w:firstLine="540"/>
        <w:jc w:val="both"/>
      </w:pPr>
      <w:r>
        <w:t xml:space="preserve">В течение долгосрочного периода регулирования регулирующими органами ежегодно производится корректировка необходимой валовой выручки, устанавливаемой на очередной период регулирования в соответствии с методическими указаниями, предусмотренными </w:t>
      </w:r>
      <w:hyperlink w:anchor="P445" w:history="1">
        <w:r>
          <w:rPr>
            <w:color w:val="0000FF"/>
          </w:rPr>
          <w:t>пунктами 32</w:t>
        </w:r>
      </w:hyperlink>
      <w:r>
        <w:t xml:space="preserve"> и (или) </w:t>
      </w:r>
      <w:hyperlink w:anchor="P648" w:history="1">
        <w:r>
          <w:rPr>
            <w:color w:val="0000FF"/>
          </w:rPr>
          <w:t>38</w:t>
        </w:r>
      </w:hyperlink>
      <w:r>
        <w:t xml:space="preserve"> настоящего документа. По решению регулирующего органа такая корректировка может осуществляться с учетом отклонения фактических значений параметров расчета тарифов по итогам истекшего периода текущего года долгосрочного периода регулирования, за который известны фактические значения параметров расчета тарифов, от планировавшихся значений параметров расчета тарифов, а также изменение плановых показателей на следующие периоды.</w:t>
      </w:r>
    </w:p>
    <w:p w:rsidR="00EC726C" w:rsidRDefault="00EC726C">
      <w:pPr>
        <w:pStyle w:val="ConsPlusNormal"/>
        <w:spacing w:before="220"/>
        <w:ind w:firstLine="540"/>
        <w:jc w:val="both"/>
      </w:pPr>
      <w:r>
        <w:t xml:space="preserve">Абзацы двадцать первый - двадцать пятый утратили силу. - </w:t>
      </w:r>
      <w:hyperlink r:id="rId425" w:history="1">
        <w:r>
          <w:rPr>
            <w:color w:val="0000FF"/>
          </w:rPr>
          <w:t>Постановление</w:t>
        </w:r>
      </w:hyperlink>
      <w:r>
        <w:t xml:space="preserve"> Правительства РФ от 20.10.2016 N 1074.</w:t>
      </w:r>
    </w:p>
    <w:p w:rsidR="00EC726C" w:rsidRDefault="00EC726C">
      <w:pPr>
        <w:pStyle w:val="ConsPlusNormal"/>
        <w:spacing w:before="220"/>
        <w:ind w:firstLine="540"/>
        <w:jc w:val="both"/>
      </w:pPr>
      <w:r>
        <w:t xml:space="preserve">Величина потерь электрической энергии при ее передаче по электрическим сетям территориальных сетевых организаций определяется в соответствии с </w:t>
      </w:r>
      <w:hyperlink w:anchor="P705" w:history="1">
        <w:r>
          <w:rPr>
            <w:color w:val="0000FF"/>
          </w:rPr>
          <w:t>пунктом 40(1)</w:t>
        </w:r>
      </w:hyperlink>
      <w:r>
        <w:t xml:space="preserve"> настоящего документа.</w:t>
      </w:r>
    </w:p>
    <w:p w:rsidR="00EC726C" w:rsidRDefault="00EC726C">
      <w:pPr>
        <w:pStyle w:val="ConsPlusNormal"/>
        <w:jc w:val="both"/>
      </w:pPr>
      <w:r>
        <w:t xml:space="preserve">(абзац введен </w:t>
      </w:r>
      <w:hyperlink r:id="rId426" w:history="1">
        <w:r>
          <w:rPr>
            <w:color w:val="0000FF"/>
          </w:rPr>
          <w:t>Постановлением</w:t>
        </w:r>
      </w:hyperlink>
      <w:r>
        <w:t xml:space="preserve"> Правительства РФ от 20.10.2016 N 1074)</w:t>
      </w:r>
    </w:p>
    <w:p w:rsidR="00EC726C" w:rsidRDefault="00EC726C">
      <w:pPr>
        <w:pStyle w:val="ConsPlusNormal"/>
        <w:spacing w:before="220"/>
        <w:ind w:firstLine="540"/>
        <w:jc w:val="both"/>
      </w:pPr>
      <w:r>
        <w:t>Уровень потерь электрической энергии территориальной сетевой организации устанавливается на каждый последующий год долгосрочного периода регулирования равным уровню потерь, установленному на первый год долгосрочного периода регулирования.</w:t>
      </w:r>
    </w:p>
    <w:p w:rsidR="00EC726C" w:rsidRDefault="00EC726C">
      <w:pPr>
        <w:pStyle w:val="ConsPlusNormal"/>
        <w:jc w:val="both"/>
      </w:pPr>
      <w:r>
        <w:t xml:space="preserve">(абзац введен </w:t>
      </w:r>
      <w:hyperlink r:id="rId427" w:history="1">
        <w:r>
          <w:rPr>
            <w:color w:val="0000FF"/>
          </w:rPr>
          <w:t>Постановлением</w:t>
        </w:r>
      </w:hyperlink>
      <w:r>
        <w:t xml:space="preserve"> Правительства РФ от 20.10.2016 N 1074)</w:t>
      </w:r>
    </w:p>
    <w:p w:rsidR="00EC726C" w:rsidRDefault="00EC726C">
      <w:pPr>
        <w:pStyle w:val="ConsPlusNormal"/>
        <w:spacing w:before="220"/>
        <w:ind w:firstLine="540"/>
        <w:jc w:val="both"/>
      </w:pPr>
      <w:r>
        <w:lastRenderedPageBreak/>
        <w:t xml:space="preserve">Базовый уровень подконтрольных расходов территориальных сетевых организаций, установленный в результате произведенного пересмотра в соответствии с актами Правительства Российской Федерации долгосрочных параметров регулирования, учитывается при корректировке цен (тарифов) на очередной год долгосрочного периода регулирования органом исполнительной власти субъекта Российской Федерации в области государственного регулирования тарифов в соответствии с методическими указаниями, указанными в </w:t>
      </w:r>
      <w:hyperlink w:anchor="P648" w:history="1">
        <w:r>
          <w:rPr>
            <w:color w:val="0000FF"/>
          </w:rPr>
          <w:t>абзаце первом</w:t>
        </w:r>
      </w:hyperlink>
      <w:r>
        <w:t xml:space="preserve"> настоящего пункта, не ранее чем по результатам деятельности за год, следующий за годом, в котором был произведен указанный пересмотр.</w:t>
      </w:r>
    </w:p>
    <w:p w:rsidR="00EC726C" w:rsidRDefault="00EC726C">
      <w:pPr>
        <w:pStyle w:val="ConsPlusNormal"/>
        <w:jc w:val="both"/>
      </w:pPr>
      <w:r>
        <w:t xml:space="preserve">(абзац введен </w:t>
      </w:r>
      <w:hyperlink r:id="rId428" w:history="1">
        <w:r>
          <w:rPr>
            <w:color w:val="0000FF"/>
          </w:rPr>
          <w:t>Постановлением</w:t>
        </w:r>
      </w:hyperlink>
      <w:r>
        <w:t xml:space="preserve"> Правительства РФ от 12.11.2016 N 1157)</w:t>
      </w:r>
    </w:p>
    <w:p w:rsidR="00EC726C" w:rsidRDefault="00EC726C">
      <w:pPr>
        <w:pStyle w:val="ConsPlusNormal"/>
        <w:spacing w:before="220"/>
        <w:ind w:firstLine="540"/>
        <w:jc w:val="both"/>
      </w:pPr>
      <w:r>
        <w:t xml:space="preserve">39. Результаты деятельности регулируемой организации до перехода к регулированию тарифов на услуги по передаче электрической энергии на основе долгосрочных параметров регулирования деятельности сетевых организаций (в том числе при переходе к регулированию методом доходности инвестированного капитала) учитываются при определении ежегодной корректировки валовой выручки в порядке, определенном методическими указаниями, предусмотренными </w:t>
      </w:r>
      <w:hyperlink w:anchor="P445" w:history="1">
        <w:r>
          <w:rPr>
            <w:color w:val="0000FF"/>
          </w:rPr>
          <w:t>пунктами 32</w:t>
        </w:r>
      </w:hyperlink>
      <w:r>
        <w:t xml:space="preserve"> и (или) </w:t>
      </w:r>
      <w:hyperlink w:anchor="P648" w:history="1">
        <w:r>
          <w:rPr>
            <w:color w:val="0000FF"/>
          </w:rPr>
          <w:t>38</w:t>
        </w:r>
      </w:hyperlink>
      <w:r>
        <w:t xml:space="preserve"> настоящего документа.</w:t>
      </w:r>
    </w:p>
    <w:p w:rsidR="00EC726C" w:rsidRDefault="00EC726C">
      <w:pPr>
        <w:pStyle w:val="ConsPlusNormal"/>
        <w:spacing w:before="220"/>
        <w:ind w:firstLine="540"/>
        <w:jc w:val="both"/>
      </w:pPr>
      <w:r>
        <w:t>При изменении метода регулирования тарифов на услуги по передаче электрической энергии на основе долгосрочных параметров регулирования деятельности сетевых организаций результаты деятельности регулируемой организации за предыдущие годы до изменения метода регулирования тарифов учитываются при определении ежегодной корректировки валовой выручки в порядке, предусмотренном теми методическими указаниями, в соответствии с которыми была установлена необходимая валовая выручка на соответствующий год.</w:t>
      </w:r>
    </w:p>
    <w:p w:rsidR="00EC726C" w:rsidRDefault="00EC726C">
      <w:pPr>
        <w:pStyle w:val="ConsPlusNormal"/>
        <w:jc w:val="both"/>
      </w:pPr>
      <w:r>
        <w:t xml:space="preserve">(абзац введен </w:t>
      </w:r>
      <w:hyperlink r:id="rId429" w:history="1">
        <w:r>
          <w:rPr>
            <w:color w:val="0000FF"/>
          </w:rPr>
          <w:t>Постановлением</w:t>
        </w:r>
      </w:hyperlink>
      <w:r>
        <w:t xml:space="preserve"> Правительства РФ от 12.11.2016 N 1157)</w:t>
      </w:r>
    </w:p>
    <w:p w:rsidR="00EC726C" w:rsidRDefault="00EC726C">
      <w:pPr>
        <w:pStyle w:val="ConsPlusNormal"/>
        <w:spacing w:before="220"/>
        <w:ind w:firstLine="540"/>
        <w:jc w:val="both"/>
      </w:pPr>
      <w:r>
        <w:t xml:space="preserve">40. Метод индексации может применяться при установлении регулируемых цен (тарифов), указанных в </w:t>
      </w:r>
      <w:hyperlink w:anchor="P208" w:history="1">
        <w:r>
          <w:rPr>
            <w:color w:val="0000FF"/>
          </w:rPr>
          <w:t>пункте 3</w:t>
        </w:r>
      </w:hyperlink>
      <w:r>
        <w:t xml:space="preserve"> настоящего документа (в том числе на срок более 1 года).</w:t>
      </w:r>
    </w:p>
    <w:p w:rsidR="00EC726C" w:rsidRDefault="00EC726C">
      <w:pPr>
        <w:pStyle w:val="ConsPlusNormal"/>
        <w:spacing w:before="220"/>
        <w:ind w:firstLine="540"/>
        <w:jc w:val="both"/>
      </w:pPr>
      <w:r>
        <w:t>Индексации подлежат ранее утвержденные регулируемые цены (тарифы) и (или) их предельные (минимальный и (или) максимальный) уровни либо необходимая валовая выручка регулируемых организаций.</w:t>
      </w:r>
    </w:p>
    <w:p w:rsidR="00EC726C" w:rsidRDefault="00EC726C">
      <w:pPr>
        <w:pStyle w:val="ConsPlusNormal"/>
        <w:spacing w:before="220"/>
        <w:ind w:firstLine="540"/>
        <w:jc w:val="both"/>
      </w:pPr>
      <w:r>
        <w:t>При применении указанного метода цены (тарифы) устанавливаются в соответствии с методическими указаниями, утверждаемыми Федеральной антимонопольной службой, с учетом:</w:t>
      </w:r>
    </w:p>
    <w:p w:rsidR="00EC726C" w:rsidRDefault="00EC726C">
      <w:pPr>
        <w:pStyle w:val="ConsPlusNormal"/>
        <w:jc w:val="both"/>
      </w:pPr>
      <w:r>
        <w:t xml:space="preserve">(в ред. </w:t>
      </w:r>
      <w:hyperlink r:id="rId430"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программ сокращения расходов организаций, осуществляющих регулируемую деятельность, согласованных с регулирующими органами;</w:t>
      </w:r>
    </w:p>
    <w:p w:rsidR="00EC726C" w:rsidRDefault="00EC726C">
      <w:pPr>
        <w:pStyle w:val="ConsPlusNormal"/>
        <w:spacing w:before="220"/>
        <w:ind w:firstLine="540"/>
        <w:jc w:val="both"/>
      </w:pPr>
      <w:r>
        <w:t>изменения состава и (или) объемов финансирования инвестиционной программы;</w:t>
      </w:r>
    </w:p>
    <w:p w:rsidR="00EC726C" w:rsidRDefault="00EC726C">
      <w:pPr>
        <w:pStyle w:val="ConsPlusNormal"/>
        <w:spacing w:before="220"/>
        <w:ind w:firstLine="540"/>
        <w:jc w:val="both"/>
      </w:pPr>
      <w:r>
        <w:t>отклонения фактических показателей производства продукции на розничном рынке и (или) оказываемых услуг от прогнозных;</w:t>
      </w:r>
    </w:p>
    <w:p w:rsidR="00EC726C" w:rsidRDefault="00EC726C">
      <w:pPr>
        <w:pStyle w:val="ConsPlusNormal"/>
        <w:spacing w:before="220"/>
        <w:ind w:firstLine="540"/>
        <w:jc w:val="both"/>
      </w:pPr>
      <w:r>
        <w:t>отклонения фактических цен на топливо от прогнозных;</w:t>
      </w:r>
    </w:p>
    <w:p w:rsidR="00EC726C" w:rsidRDefault="00EC726C">
      <w:pPr>
        <w:pStyle w:val="ConsPlusNormal"/>
        <w:spacing w:before="220"/>
        <w:ind w:firstLine="540"/>
        <w:jc w:val="both"/>
      </w:pPr>
      <w:r>
        <w:t>отклонения фактического индекса потребительских цен от принятого при установлении регулируемых цен (тарифов) прогнозного индекса;</w:t>
      </w:r>
    </w:p>
    <w:p w:rsidR="00EC726C" w:rsidRDefault="00EC726C">
      <w:pPr>
        <w:pStyle w:val="ConsPlusNormal"/>
        <w:spacing w:before="220"/>
        <w:ind w:firstLine="540"/>
        <w:jc w:val="both"/>
      </w:pPr>
      <w:r>
        <w:t>изменения нормативных правовых актов, влияющие на размер расходов организаций, осуществляющих регулируемую деятельность;</w:t>
      </w:r>
    </w:p>
    <w:p w:rsidR="00EC726C" w:rsidRDefault="00EC726C">
      <w:pPr>
        <w:pStyle w:val="ConsPlusNormal"/>
        <w:spacing w:before="220"/>
        <w:ind w:firstLine="540"/>
        <w:jc w:val="both"/>
      </w:pPr>
      <w:r>
        <w:t>изменения регулируемых цен (тарифов) на топливо в соответствии с решениями регулирующих органов;</w:t>
      </w:r>
    </w:p>
    <w:p w:rsidR="00EC726C" w:rsidRDefault="00EC726C">
      <w:pPr>
        <w:pStyle w:val="ConsPlusNormal"/>
        <w:spacing w:before="220"/>
        <w:ind w:firstLine="540"/>
        <w:jc w:val="both"/>
      </w:pPr>
      <w:r>
        <w:t xml:space="preserve">изменения ставок налогов и сборов в соответствии с законодательством Российской </w:t>
      </w:r>
      <w:r>
        <w:lastRenderedPageBreak/>
        <w:t>Федерации о налогах и сборах;</w:t>
      </w:r>
    </w:p>
    <w:p w:rsidR="00EC726C" w:rsidRDefault="00EC726C">
      <w:pPr>
        <w:pStyle w:val="ConsPlusNormal"/>
        <w:spacing w:before="220"/>
        <w:ind w:firstLine="540"/>
        <w:jc w:val="both"/>
      </w:pPr>
      <w:r>
        <w:t>изменения размера платежей, вносимых в соответствии с договорами, необходимыми для осуществления деятельности в сфере электроэнергетики и участия в оптовом и розничных рынках электрической энергии (мощности) в соответствии с законодательством Российской Федерации об электроэнергетике;</w:t>
      </w:r>
    </w:p>
    <w:p w:rsidR="00EC726C" w:rsidRDefault="00EC726C">
      <w:pPr>
        <w:pStyle w:val="ConsPlusNormal"/>
        <w:spacing w:before="220"/>
        <w:ind w:firstLine="540"/>
        <w:jc w:val="both"/>
      </w:pPr>
      <w:r>
        <w:t>технологические особенности производства электрической энергии (мощности) (для эксплуатирующих организаций, осуществляющих деятельность в области использования атомной энергии, - в соответствии с утвержденными в установленном порядке программами мероприятий по обеспечению безопасности атомных станций на всех стадиях их жизненного цикла и развития);</w:t>
      </w:r>
    </w:p>
    <w:p w:rsidR="00EC726C" w:rsidRDefault="00EC726C">
      <w:pPr>
        <w:pStyle w:val="ConsPlusNormal"/>
        <w:spacing w:before="220"/>
        <w:ind w:firstLine="540"/>
        <w:jc w:val="both"/>
      </w:pPr>
      <w:r>
        <w:t>изменения расходов регулируемых организаций, обусловленного изменением количества активов, используемых для осуществления регулируемой деятельности, с учетом коэффициента эластичности подконтрольных расходов по количеству активов.</w:t>
      </w:r>
    </w:p>
    <w:p w:rsidR="00EC726C" w:rsidRDefault="00EC726C">
      <w:pPr>
        <w:pStyle w:val="ConsPlusNormal"/>
        <w:spacing w:before="220"/>
        <w:ind w:firstLine="540"/>
        <w:jc w:val="both"/>
      </w:pPr>
      <w:r>
        <w:t>При регулировании цен (тарифов) на электрическую энергию (мощность) на розничном рынке и цен (тарифов) на услуги, оказываемые на оптовом и розничных рынках электрической энергии (мощности), регулирующие органы вправе применять метод индексации тарифов, если уровень инфляции (индекс потребительских цен), определенный в прогнозе социально-экономического развития Российской Федерации, не превышает в расчетный период регулирования 12 процентов в год. Это ограничение не распространяется на определение регулируемых цен (тарифов) на электрическую энергию (мощность) поставщиков для продажи на оптовом рынке по регулируемым договорам.</w:t>
      </w:r>
    </w:p>
    <w:p w:rsidR="00EC726C" w:rsidRDefault="00EC726C">
      <w:pPr>
        <w:pStyle w:val="ConsPlusNormal"/>
        <w:spacing w:before="220"/>
        <w:ind w:firstLine="540"/>
        <w:jc w:val="both"/>
      </w:pPr>
      <w:bookmarkStart w:id="26" w:name="P705"/>
      <w:bookmarkEnd w:id="26"/>
      <w:r>
        <w:t>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органами исполнительной власти субъектов Российской Федерации в области государственного регулирования тарифов определяется по формуле:</w:t>
      </w:r>
    </w:p>
    <w:p w:rsidR="00EC726C" w:rsidRDefault="00EC726C">
      <w:pPr>
        <w:pStyle w:val="ConsPlusNormal"/>
        <w:jc w:val="both"/>
      </w:pPr>
    </w:p>
    <w:p w:rsidR="00EC726C" w:rsidRDefault="00882F05">
      <w:pPr>
        <w:pStyle w:val="ConsPlusNormal"/>
        <w:jc w:val="center"/>
      </w:pPr>
      <w:r>
        <w:rPr>
          <w:position w:val="-32"/>
        </w:rPr>
        <w:pict>
          <v:shape id="_x0000_i1034" style="width:135pt;height:38.25pt" coordsize="" o:spt="100" adj="0,,0" path="" filled="f" stroked="f">
            <v:stroke joinstyle="miter"/>
            <v:imagedata r:id="rId431" o:title="base_1_286279_51"/>
            <v:formulas/>
            <v:path o:connecttype="segments"/>
          </v:shape>
        </w:pict>
      </w:r>
      <w:r w:rsidR="00EC726C">
        <w:t>,</w:t>
      </w:r>
    </w:p>
    <w:p w:rsidR="00EC726C" w:rsidRDefault="00EC726C">
      <w:pPr>
        <w:pStyle w:val="ConsPlusNormal"/>
        <w:jc w:val="both"/>
      </w:pPr>
    </w:p>
    <w:p w:rsidR="00EC726C" w:rsidRDefault="00EC726C">
      <w:pPr>
        <w:pStyle w:val="ConsPlusNormal"/>
        <w:ind w:firstLine="540"/>
        <w:jc w:val="both"/>
      </w:pPr>
      <w:r>
        <w:t>где:</w:t>
      </w:r>
    </w:p>
    <w:p w:rsidR="00EC726C" w:rsidRDefault="00EC726C">
      <w:pPr>
        <w:pStyle w:val="ConsPlusNormal"/>
        <w:spacing w:before="220"/>
        <w:ind w:firstLine="540"/>
        <w:jc w:val="both"/>
      </w:pPr>
      <w:r>
        <w:t>i - уровень напряжения;</w:t>
      </w:r>
    </w:p>
    <w:p w:rsidR="00EC726C" w:rsidRDefault="00EC726C">
      <w:pPr>
        <w:pStyle w:val="ConsPlusNormal"/>
        <w:spacing w:before="220"/>
        <w:ind w:firstLine="540"/>
        <w:jc w:val="both"/>
      </w:pPr>
      <w:r>
        <w:t>W</w:t>
      </w:r>
      <w:r>
        <w:rPr>
          <w:vertAlign w:val="subscript"/>
        </w:rPr>
        <w:t>ОСi</w:t>
      </w:r>
      <w:r>
        <w:t xml:space="preserve"> - величина отпуска электрической энергии в сеть территориальной сетевой организации за последний истекший год по соответствующему уровню напряжения за вычетом объема переданной электрической энергии потребителям, непосредственно подключенным к объектам единой национальной (общероссийской) электрической сети, переданным в аренду территориальным сетевым организациям, и объема переданной электрической энергии потребителям, непосредственно подключенным к шинам трансформаторных подстанций на соответствующем уровне напряжения (тыс. кВт·ч);</w:t>
      </w:r>
    </w:p>
    <w:p w:rsidR="00EC726C" w:rsidRDefault="00EC726C">
      <w:pPr>
        <w:pStyle w:val="ConsPlusNormal"/>
        <w:spacing w:before="220"/>
        <w:ind w:firstLine="540"/>
        <w:jc w:val="both"/>
      </w:pPr>
      <w:r>
        <w:t>W</w:t>
      </w:r>
      <w:r>
        <w:rPr>
          <w:vertAlign w:val="subscript"/>
        </w:rPr>
        <w:t>ОСсумм</w:t>
      </w:r>
      <w:r>
        <w:t xml:space="preserve"> - величина суммарного отпуска электрической энергии в сеть территориальной сетевой организации за последний истекший год за вычетом объема переданной электрической энергии потребителям, непосредственно подключенным к объектам единой национальной (общероссийской) электрической сети, переданным в аренду территориальным сетевым организациям (тыс. кВт·ч);</w:t>
      </w:r>
    </w:p>
    <w:p w:rsidR="00EC726C" w:rsidRDefault="00EC726C">
      <w:pPr>
        <w:pStyle w:val="ConsPlusNormal"/>
        <w:jc w:val="both"/>
      </w:pPr>
      <w:r>
        <w:t xml:space="preserve">(в ред. </w:t>
      </w:r>
      <w:hyperlink r:id="rId432" w:history="1">
        <w:r>
          <w:rPr>
            <w:color w:val="0000FF"/>
          </w:rPr>
          <w:t>Постановления</w:t>
        </w:r>
      </w:hyperlink>
      <w:r>
        <w:t xml:space="preserve"> Правительства РФ от 28.07.2017 N 895)</w:t>
      </w:r>
    </w:p>
    <w:p w:rsidR="00EC726C" w:rsidRDefault="00EC726C">
      <w:pPr>
        <w:pStyle w:val="ConsPlusNormal"/>
        <w:spacing w:before="220"/>
        <w:ind w:firstLine="540"/>
        <w:jc w:val="both"/>
      </w:pPr>
      <w:r>
        <w:t>n</w:t>
      </w:r>
      <w:r>
        <w:rPr>
          <w:vertAlign w:val="subscript"/>
        </w:rPr>
        <w:t>i</w:t>
      </w:r>
      <w:r>
        <w:t xml:space="preserve"> - минимальное значение из норматива потерь электрической энергии при ее передаче по электрическим сетям для соответствующей группы территориальных сетевых организаций на </w:t>
      </w:r>
      <w:r>
        <w:lastRenderedPageBreak/>
        <w:t>соответствующем уровне напряжения, утвержденного Министерством энергетики Российской Федерации, и уровня фактических потерь электрической энергии при ее передаче по электрическим сетям территориальной сетевой организации на соответствующем уровне напряжения за последний истекший год.</w:t>
      </w:r>
    </w:p>
    <w:p w:rsidR="00EC726C" w:rsidRDefault="00EC726C">
      <w:pPr>
        <w:pStyle w:val="ConsPlusNormal"/>
        <w:spacing w:before="220"/>
        <w:ind w:firstLine="540"/>
        <w:jc w:val="both"/>
      </w:pPr>
      <w:r>
        <w:t>Минимальное значение из норматива потерь электрической энергии при ее передаче по электрическим сетям для соответствующей группы территориальных сетевых организаций на соответствующем уровне напряжения, утвержденного Министерством энергетики Российской Федерации, и уровня фактических потерь электрической энергии при ее передаче по электрическим сетям территориальной сетевой организации на соответствующем уровне напряжения за последний истекший год определяется по формуле:</w:t>
      </w:r>
    </w:p>
    <w:p w:rsidR="00EC726C" w:rsidRDefault="00EC726C">
      <w:pPr>
        <w:pStyle w:val="ConsPlusNormal"/>
        <w:jc w:val="both"/>
      </w:pPr>
    </w:p>
    <w:p w:rsidR="00EC726C" w:rsidRDefault="00882F05">
      <w:pPr>
        <w:pStyle w:val="ConsPlusNormal"/>
        <w:jc w:val="center"/>
      </w:pPr>
      <w:r>
        <w:rPr>
          <w:position w:val="-32"/>
        </w:rPr>
        <w:pict>
          <v:shape id="_x0000_i1035" style="width:190.5pt;height:42.75pt" coordsize="" o:spt="100" adj="0,,0" path="" filled="f" stroked="f">
            <v:stroke joinstyle="miter"/>
            <v:imagedata r:id="rId433" o:title="base_1_286279_52"/>
            <v:formulas/>
            <v:path o:connecttype="segments"/>
          </v:shape>
        </w:pict>
      </w:r>
      <w:r w:rsidR="00EC726C">
        <w:t>,</w:t>
      </w:r>
    </w:p>
    <w:p w:rsidR="00EC726C" w:rsidRDefault="00EC726C">
      <w:pPr>
        <w:pStyle w:val="ConsPlusNormal"/>
        <w:jc w:val="both"/>
      </w:pPr>
    </w:p>
    <w:p w:rsidR="00EC726C" w:rsidRDefault="00EC726C">
      <w:pPr>
        <w:pStyle w:val="ConsPlusNormal"/>
        <w:ind w:firstLine="540"/>
        <w:jc w:val="both"/>
      </w:pPr>
      <w:r>
        <w:t>где:</w:t>
      </w:r>
    </w:p>
    <w:p w:rsidR="00EC726C" w:rsidRDefault="00882F05">
      <w:pPr>
        <w:pStyle w:val="ConsPlusNormal"/>
        <w:spacing w:before="220"/>
        <w:ind w:firstLine="540"/>
        <w:jc w:val="both"/>
      </w:pPr>
      <w:r>
        <w:rPr>
          <w:position w:val="-12"/>
        </w:rPr>
        <w:pict>
          <v:shape id="_x0000_i1036" style="width:27pt;height:20.25pt" coordsize="" o:spt="100" adj="0,,0" path="" filled="f" stroked="f">
            <v:stroke joinstyle="miter"/>
            <v:imagedata r:id="rId434" o:title="base_1_286279_53"/>
            <v:formulas/>
            <v:path o:connecttype="segments"/>
          </v:shape>
        </w:pict>
      </w:r>
      <w:r w:rsidR="00EC726C">
        <w:t xml:space="preserve"> - величина фактических потерь электрической энергии при ее передаче по электрическим сетям территориальной сетевой организации за последний истекший год по соответствующему уровню напряжения (тыс. кВт·ч);</w:t>
      </w:r>
    </w:p>
    <w:p w:rsidR="00EC726C" w:rsidRDefault="00882F05">
      <w:pPr>
        <w:pStyle w:val="ConsPlusNormal"/>
        <w:spacing w:before="220"/>
        <w:ind w:firstLine="540"/>
        <w:jc w:val="both"/>
      </w:pPr>
      <w:r>
        <w:rPr>
          <w:position w:val="-14"/>
        </w:rPr>
        <w:pict>
          <v:shape id="_x0000_i1037" style="width:52.5pt;height:21pt" coordsize="" o:spt="100" adj="0,,0" path="" filled="f" stroked="f">
            <v:stroke joinstyle="miter"/>
            <v:imagedata r:id="rId435" o:title="base_1_286279_54"/>
            <v:formulas/>
            <v:path o:connecttype="segments"/>
          </v:shape>
        </w:pict>
      </w:r>
      <w:r w:rsidR="00EC726C">
        <w:t xml:space="preserve"> - норматив потерь электрической энергии при ее передаче по электрическим сетям территориальных сетевых организаций на соответствующем уровне напряжения, утвержденный Министерством энергетики Российской Федерации, для j-ой группы территориальных сетевых организаций, определяемой по данным за последний истекший год.</w:t>
      </w:r>
    </w:p>
    <w:p w:rsidR="00EC726C" w:rsidRDefault="00EC726C">
      <w:pPr>
        <w:pStyle w:val="ConsPlusNormal"/>
        <w:spacing w:before="220"/>
        <w:ind w:firstLine="540"/>
        <w:jc w:val="both"/>
      </w:pPr>
      <w:r>
        <w:t>Величина потерь электрической энергии при ее передаче по электрическим сетям территориальных сетевых организаций определяется как произведение уровня потерь электрической энергии при ее передаче по электрическим сетям и величины планового отпуска электрической энергии в сеть, рассчитанной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утвержденными Федеральной антимонопольной службой, за вычетом объема переданной электрической энергии потребителям, непосредственно подключенным к объектам единой национальной (общероссийской) электрической сети, переданным в аренду территориальным сетевым организациям.</w:t>
      </w:r>
    </w:p>
    <w:p w:rsidR="00EC726C" w:rsidRDefault="00EC726C">
      <w:pPr>
        <w:pStyle w:val="ConsPlusNormal"/>
        <w:spacing w:before="220"/>
        <w:ind w:firstLine="540"/>
        <w:jc w:val="both"/>
      </w:pPr>
      <w:r>
        <w:t>Для территориальных сетевых организаций, осуществляющих передачу электрической энергии сторонним потребителям (субабонентам) и для собственного потребления, уровень фактических потерь электрической энергии при ее передаче по электрическим сетям на соответствующем уровне напряжения за последний истекший год определяется исходя из отпуска электрической энергии в сеть и величины фактических потерь электрической энергии в отношении сторонних потребителей (субабонентов) за последний истекший год.</w:t>
      </w:r>
    </w:p>
    <w:p w:rsidR="00EC726C" w:rsidRDefault="00EC726C">
      <w:pPr>
        <w:pStyle w:val="ConsPlusNormal"/>
        <w:jc w:val="both"/>
      </w:pPr>
      <w:r>
        <w:t xml:space="preserve">(п. 40(1) введен </w:t>
      </w:r>
      <w:hyperlink r:id="rId436" w:history="1">
        <w:r>
          <w:rPr>
            <w:color w:val="0000FF"/>
          </w:rPr>
          <w:t>Постановлением</w:t>
        </w:r>
      </w:hyperlink>
      <w:r>
        <w:t xml:space="preserve"> Правительства РФ от 20.10.2016 N 1074)</w:t>
      </w:r>
    </w:p>
    <w:p w:rsidR="00EC726C" w:rsidRDefault="00EC726C">
      <w:pPr>
        <w:pStyle w:val="ConsPlusNormal"/>
        <w:spacing w:before="220"/>
        <w:ind w:firstLine="540"/>
        <w:jc w:val="both"/>
      </w:pPr>
      <w:r>
        <w:t xml:space="preserve">41. Утратил силу. - </w:t>
      </w:r>
      <w:hyperlink r:id="rId437" w:history="1">
        <w:r>
          <w:rPr>
            <w:color w:val="0000FF"/>
          </w:rPr>
          <w:t>Постановление</w:t>
        </w:r>
      </w:hyperlink>
      <w:r>
        <w:t xml:space="preserve"> Правительства РФ от 27.06.2013 N 543.</w:t>
      </w:r>
    </w:p>
    <w:p w:rsidR="00EC726C" w:rsidRDefault="00EC726C">
      <w:pPr>
        <w:pStyle w:val="ConsPlusNormal"/>
        <w:ind w:firstLine="540"/>
        <w:jc w:val="both"/>
      </w:pPr>
    </w:p>
    <w:p w:rsidR="00EC726C" w:rsidRDefault="00EC726C">
      <w:pPr>
        <w:pStyle w:val="ConsPlusTitle"/>
        <w:jc w:val="center"/>
        <w:outlineLvl w:val="1"/>
      </w:pPr>
      <w:r>
        <w:t>IV. ЦЕНООБРАЗОВАНИЕ НА ОПТОВОМ РЫНКЕ</w:t>
      </w:r>
    </w:p>
    <w:p w:rsidR="00EC726C" w:rsidRDefault="00EC726C">
      <w:pPr>
        <w:pStyle w:val="ConsPlusNormal"/>
        <w:ind w:firstLine="540"/>
        <w:jc w:val="both"/>
      </w:pPr>
    </w:p>
    <w:p w:rsidR="00EC726C" w:rsidRDefault="00EC726C">
      <w:pPr>
        <w:pStyle w:val="ConsPlusTitle"/>
        <w:jc w:val="center"/>
        <w:outlineLvl w:val="2"/>
      </w:pPr>
      <w:r>
        <w:t>Торговля электрической энергией и мощностью по регулируемым</w:t>
      </w:r>
    </w:p>
    <w:p w:rsidR="00EC726C" w:rsidRDefault="00EC726C">
      <w:pPr>
        <w:pStyle w:val="ConsPlusTitle"/>
        <w:jc w:val="center"/>
      </w:pPr>
      <w:r>
        <w:t>ценам (тарифам) на основании регулируемых договоров</w:t>
      </w:r>
    </w:p>
    <w:p w:rsidR="00EC726C" w:rsidRDefault="00EC726C">
      <w:pPr>
        <w:pStyle w:val="ConsPlusTitle"/>
        <w:jc w:val="center"/>
      </w:pPr>
      <w:r>
        <w:t>купли-продажи электрической энергии (мощности)</w:t>
      </w:r>
    </w:p>
    <w:p w:rsidR="00EC726C" w:rsidRDefault="00EC726C">
      <w:pPr>
        <w:pStyle w:val="ConsPlusNormal"/>
        <w:ind w:firstLine="540"/>
        <w:jc w:val="both"/>
      </w:pPr>
    </w:p>
    <w:p w:rsidR="00EC726C" w:rsidRDefault="00EC726C">
      <w:pPr>
        <w:pStyle w:val="ConsPlusNormal"/>
        <w:ind w:firstLine="540"/>
        <w:jc w:val="both"/>
      </w:pPr>
      <w:r>
        <w:t xml:space="preserve">42. Регулируемые цены (тарифы) на электрическую энергию (мощность) поставщиков </w:t>
      </w:r>
      <w:r>
        <w:lastRenderedPageBreak/>
        <w:t>оптового рынка устанавливаются с постанционной и (или) поблочной разбивкой.</w:t>
      </w:r>
    </w:p>
    <w:p w:rsidR="00EC726C" w:rsidRDefault="00EC726C">
      <w:pPr>
        <w:pStyle w:val="ConsPlusNormal"/>
        <w:spacing w:before="220"/>
        <w:ind w:firstLine="540"/>
        <w:jc w:val="both"/>
      </w:pPr>
      <w:r>
        <w:t>Электрическая энергия (мощность) продается (покупается) на оптовом рынке в границах ценовых зон по регулируемым договорам в случаях, установленных законодательством Российской Федерации.</w:t>
      </w:r>
    </w:p>
    <w:p w:rsidR="00EC726C" w:rsidRDefault="00EC726C">
      <w:pPr>
        <w:pStyle w:val="ConsPlusNormal"/>
        <w:spacing w:before="220"/>
        <w:ind w:firstLine="540"/>
        <w:jc w:val="both"/>
      </w:pPr>
      <w:r>
        <w:t>Регулируемые цены (тарифы) на электрическую энергию (мощность) для поставщиков в целях продажи на оптовом рынке по регулируемым договорам определяются с применением метода индексации цен (тарифов) в соответствии с формулами индексации регулируемых цен (тарифов) на электрическую энергию (мощность) (индексация цен не производится при установлении регулируемых цен (тарифов) на 2014 и 2015 годы), утверждаемыми Федеральной антимонопольной службой. Регулируемые цены (тарифы) на электрическую энергию (мощность) для поставщиков в целях продажи на оптовом рынке по регулируемым договорам на 1-й год регулирования устанавливаются методом экономически обоснованных затрат или методом индексации, при применении которого подлежит индексации тариф на электрическую энергию (мощность) для поставщиков, установленный на предшествующий период регулирования органом исполнительной власти субъекта Российской Федерации в области государственного регулирования тарифов. При установлении регулируемых цен (тарифов) на электрическую энергию (мощность) для поставщиков в целях продажи на оптовом рынке по регулируемым договорам прибыль (убыток, недополученный доход) от реализации электрической энергии, полученная в предыдущем периоде регулирования, не учитывается.</w:t>
      </w:r>
    </w:p>
    <w:p w:rsidR="00EC726C" w:rsidRDefault="00EC726C">
      <w:pPr>
        <w:pStyle w:val="ConsPlusNormal"/>
        <w:jc w:val="both"/>
      </w:pPr>
      <w:r>
        <w:t xml:space="preserve">(в ред. Постановлений Правительства РФ от 02.06.2014 </w:t>
      </w:r>
      <w:hyperlink r:id="rId438" w:history="1">
        <w:r>
          <w:rPr>
            <w:color w:val="0000FF"/>
          </w:rPr>
          <w:t>N 505</w:t>
        </w:r>
      </w:hyperlink>
      <w:r>
        <w:t xml:space="preserve">, от 04.09.2015 </w:t>
      </w:r>
      <w:hyperlink r:id="rId439" w:history="1">
        <w:r>
          <w:rPr>
            <w:color w:val="0000FF"/>
          </w:rPr>
          <w:t>N 941</w:t>
        </w:r>
      </w:hyperlink>
      <w:r>
        <w:t>)</w:t>
      </w:r>
    </w:p>
    <w:p w:rsidR="00EC726C" w:rsidRDefault="00EC726C">
      <w:pPr>
        <w:pStyle w:val="ConsPlusNormal"/>
        <w:spacing w:before="220"/>
        <w:ind w:firstLine="540"/>
        <w:jc w:val="both"/>
      </w:pPr>
      <w:r>
        <w:t xml:space="preserve">Абзац утратил силу с 1 января 2017 года. - </w:t>
      </w:r>
      <w:hyperlink r:id="rId440" w:history="1">
        <w:r>
          <w:rPr>
            <w:color w:val="0000FF"/>
          </w:rPr>
          <w:t>Постановление</w:t>
        </w:r>
      </w:hyperlink>
      <w:r>
        <w:t xml:space="preserve"> Правительства РФ от 23.12.2016 N 1446.</w:t>
      </w:r>
    </w:p>
    <w:p w:rsidR="00EC726C" w:rsidRDefault="00EC726C">
      <w:pPr>
        <w:pStyle w:val="ConsPlusNormal"/>
        <w:spacing w:before="220"/>
        <w:ind w:firstLine="540"/>
        <w:jc w:val="both"/>
      </w:pPr>
      <w:r>
        <w:t>При установлении на 2015 год и последующие периоды регулируемых цен (тарифов) в отношении генерирующих объектов поставщиков, ранее осуществлявших поставку мощности в вынужденном режиме, а в плановом периоде поставляющих мощность по цене, определенной по итогам конкурентного отбора мощности, указанные регулируемые цены (тарифы) определяются с учетом полученной прибыли от реализации электрической энергии, произведенной соответствующим генерирующим объектом в году, предшествующем плановому периоду.</w:t>
      </w:r>
    </w:p>
    <w:p w:rsidR="00EC726C" w:rsidRDefault="00EC726C">
      <w:pPr>
        <w:pStyle w:val="ConsPlusNormal"/>
        <w:jc w:val="both"/>
      </w:pPr>
      <w:r>
        <w:t xml:space="preserve">(абзац введен </w:t>
      </w:r>
      <w:hyperlink r:id="rId441" w:history="1">
        <w:r>
          <w:rPr>
            <w:color w:val="0000FF"/>
          </w:rPr>
          <w:t>Постановлением</w:t>
        </w:r>
      </w:hyperlink>
      <w:r>
        <w:t xml:space="preserve"> Правительства РФ от 02.06.2014 N 505; в ред. </w:t>
      </w:r>
      <w:hyperlink r:id="rId442" w:history="1">
        <w:r>
          <w:rPr>
            <w:color w:val="0000FF"/>
          </w:rPr>
          <w:t>Постановления</w:t>
        </w:r>
      </w:hyperlink>
      <w:r>
        <w:t xml:space="preserve"> Правительства РФ от 27.08.2015 N 893)</w:t>
      </w:r>
    </w:p>
    <w:p w:rsidR="00EC726C" w:rsidRDefault="00EC726C">
      <w:pPr>
        <w:pStyle w:val="ConsPlusNormal"/>
        <w:spacing w:before="220"/>
        <w:ind w:firstLine="540"/>
        <w:jc w:val="both"/>
      </w:pPr>
      <w:r>
        <w:t>Цены на электрическую энергию (мощность), производимую с использованием генерирующих объектов, мощность которых поставляется в вынужденном режиме, определяются на основании информации, необходимой для определения указанных цен, предоставляемой поставщиками оптового рынка в федеральный орган исполнительной власти в области регулирования тарифов в установленных этим федеральным органом составе и порядке.</w:t>
      </w:r>
    </w:p>
    <w:p w:rsidR="00EC726C" w:rsidRDefault="00EC726C">
      <w:pPr>
        <w:pStyle w:val="ConsPlusNormal"/>
        <w:jc w:val="both"/>
      </w:pPr>
      <w:r>
        <w:t xml:space="preserve">(в ред. </w:t>
      </w:r>
      <w:hyperlink r:id="rId443" w:history="1">
        <w:r>
          <w:rPr>
            <w:color w:val="0000FF"/>
          </w:rPr>
          <w:t>Постановления</w:t>
        </w:r>
      </w:hyperlink>
      <w:r>
        <w:t xml:space="preserve"> Правительства РФ от 27.08.2015 N 893)</w:t>
      </w:r>
    </w:p>
    <w:p w:rsidR="00EC726C" w:rsidRDefault="00EC726C">
      <w:pPr>
        <w:pStyle w:val="ConsPlusNormal"/>
        <w:spacing w:before="220"/>
        <w:ind w:firstLine="540"/>
        <w:jc w:val="both"/>
      </w:pPr>
      <w:r>
        <w:t>Цены (тарифы) на электрическую энергию для целей поставки на оптовый рынок по регулируемым договорам для поставщиков, поставляющих в текущем периоде регулирования мощность в вынужденном режиме, а в плановом периоде регулирования поставляющих мощность по цене, определенной по итогам конкурентного отбора мощности, начиная с 2013 года устанавливаются методом индексации. Для таких поставщиков электрической энергии и мощности индексируется база года, предшествующая переходу генерирующего объекта в работу в вынужденном режиме. Для поставщиков электрической энергии и мощности, осуществлявших поставку мощности в вынужденном режиме в 2011 году, индексируется база 2010 года.</w:t>
      </w:r>
    </w:p>
    <w:p w:rsidR="00EC726C" w:rsidRDefault="00EC726C">
      <w:pPr>
        <w:pStyle w:val="ConsPlusNormal"/>
        <w:jc w:val="both"/>
      </w:pPr>
      <w:r>
        <w:t xml:space="preserve">(в ред. Постановлений Правительства РФ от 02.06.2014 </w:t>
      </w:r>
      <w:hyperlink r:id="rId444" w:history="1">
        <w:r>
          <w:rPr>
            <w:color w:val="0000FF"/>
          </w:rPr>
          <w:t>N 505</w:t>
        </w:r>
      </w:hyperlink>
      <w:r>
        <w:t xml:space="preserve">, от 27.08.2015 </w:t>
      </w:r>
      <w:hyperlink r:id="rId445" w:history="1">
        <w:r>
          <w:rPr>
            <w:color w:val="0000FF"/>
          </w:rPr>
          <w:t>N 893</w:t>
        </w:r>
      </w:hyperlink>
      <w:r>
        <w:t>)</w:t>
      </w:r>
    </w:p>
    <w:p w:rsidR="00EC726C" w:rsidRDefault="00EC726C">
      <w:pPr>
        <w:pStyle w:val="ConsPlusNormal"/>
        <w:spacing w:before="220"/>
        <w:ind w:firstLine="540"/>
        <w:jc w:val="both"/>
      </w:pPr>
      <w:r>
        <w:t xml:space="preserve">В случае если поставщик приобретает по основаниям, предусмотренным законодательством, генерирующий объект (станцию, блок) или право распоряжаться электрической энергией (мощностью), производимой с использованием данного генерирующего </w:t>
      </w:r>
      <w:r>
        <w:lastRenderedPageBreak/>
        <w:t>объекта, при установлении на очередной период регулирования цены (тарифа) на электрическую энергию (мощность) для такого поставщика индексации подлежит тариф, ранее установленный для предшествующего владельца (лица, ранее обладавшего правом распоряжения электрической энергией (мощностью), производимой с использованием данного генерирующего объекта) в отношении данного генерирующего объекта.</w:t>
      </w:r>
    </w:p>
    <w:p w:rsidR="00EC726C" w:rsidRDefault="00EC726C">
      <w:pPr>
        <w:pStyle w:val="ConsPlusNormal"/>
        <w:spacing w:before="220"/>
        <w:ind w:firstLine="540"/>
        <w:jc w:val="both"/>
      </w:pPr>
      <w:r>
        <w:t>43. Федеральная антимонопольная служба в целях формирования регулируемых договоров, заключаемых в соответствующем периоде регулирования, в соответствии с утверждаемыми ею методическими указаниями устанавливает индикативные цены на электрическую энергию и на мощность для населения и приравненных к нему категорий потребителей, а также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дифференцированно по субъектам Российской Федерации исходя из особенностей производства электрической энергии в соответствующих субъектах Российской Федерации.</w:t>
      </w:r>
    </w:p>
    <w:p w:rsidR="00EC726C" w:rsidRDefault="00EC726C">
      <w:pPr>
        <w:pStyle w:val="ConsPlusNormal"/>
        <w:jc w:val="both"/>
      </w:pPr>
      <w:r>
        <w:t xml:space="preserve">(в ред. </w:t>
      </w:r>
      <w:hyperlink r:id="rId446"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44. Индикативные цены на электрическую энергию и на мощность для населения и приравненных к нему категорий потребителей, а также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определяются исходя из равенства суммарной стоимости прогнозных объемов электрической энергии и равенства суммарной стоимости прогнозных объемов мощности поставщиков и покупателей оптового рынка, планируемых для поставки населению и приравненных к нему категориям потребителей, в соответствии с методическими указаниями, утверждаемыми Федеральной антимонопольной службой.</w:t>
      </w:r>
    </w:p>
    <w:p w:rsidR="00EC726C" w:rsidRDefault="00EC726C">
      <w:pPr>
        <w:pStyle w:val="ConsPlusNormal"/>
        <w:jc w:val="both"/>
      </w:pPr>
      <w:r>
        <w:t xml:space="preserve">(в ред. </w:t>
      </w:r>
      <w:hyperlink r:id="rId447"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 xml:space="preserve">45. Цены на мощность вводимых в эксплуатацию новых атомных станций и гидроэлектростанций (в том числе гидроаккумулирующих электростанций), цены на мощность и электрическую энергию, производимые с использованием генерирующего объекта, поставляющего мощность в вынужденном режиме, определяются в соответствии с </w:t>
      </w:r>
      <w:hyperlink r:id="rId448"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и методическими указаниями, утверждаемыми федеральным органом исполнительной власти в области регулирования тарифов по согласованию с Министерством экономического развития Российской Федерации, предусматривающими их расчет в том числе с использованием типовых затрат. При установлении на 2014 и 2015 годы цен на мощность вводимых в эксплуатацию новых атомных станций и гидроэлектростанций (в том числе гидроаккумулирующих электростанций) и цен на мощность и электрическую энергию, производимые с использованием генерирующего объекта, поставляющего мощность в вынужденном режиме, индекс цен не подлежит применению.</w:t>
      </w:r>
    </w:p>
    <w:p w:rsidR="00EC726C" w:rsidRDefault="00EC726C">
      <w:pPr>
        <w:pStyle w:val="ConsPlusNormal"/>
        <w:spacing w:before="220"/>
        <w:ind w:firstLine="540"/>
        <w:jc w:val="both"/>
      </w:pPr>
      <w:r>
        <w:t xml:space="preserve">Устанавливаемые на 2015 год цены на мощность для генерирующего объекта, поставляющего мощность в вынужденном режиме, и цены на мощность для генерирующих объектов, в отношении которых были указаны наиболее высокие цены в ценовых заявках на конкурентный отбор мощности, определяются в соответствии с </w:t>
      </w:r>
      <w:hyperlink r:id="rId449" w:history="1">
        <w:r>
          <w:rPr>
            <w:color w:val="0000FF"/>
          </w:rPr>
          <w:t>порядком</w:t>
        </w:r>
      </w:hyperlink>
      <w:r>
        <w:t xml:space="preserve"> определения цен на мощность и электрическую энергию, производимые с использованием генерирующего объекта, поставляющего мощность и электрическую энергию в вынужденном режиме, утвержденным федеральным органом исполнительной власти в области регулирования тарифов.</w:t>
      </w:r>
    </w:p>
    <w:p w:rsidR="00EC726C" w:rsidRDefault="00EC726C">
      <w:pPr>
        <w:pStyle w:val="ConsPlusNormal"/>
        <w:spacing w:before="220"/>
        <w:ind w:firstLine="540"/>
        <w:jc w:val="both"/>
      </w:pPr>
      <w:r>
        <w:t xml:space="preserve">При установлении на 2015 год и последующие периоды цены на мощность для генерирующего объекта, поставляющего мощность в вынужденном режиме, такая цена определяется не выше уровня цены, указанной в заявке, поданной в отношении соответствующего генерирующего объекта для участия в конкурентном отборе мощности. Указанная норма не применяется к мобильным (передвижным) генерирующим объектам, </w:t>
      </w:r>
      <w:r>
        <w:lastRenderedPageBreak/>
        <w:t xml:space="preserve">поставляющим мощность в вынужденном режиме, в отношении которых в соответствии с </w:t>
      </w:r>
      <w:hyperlink r:id="rId450"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при установлении цен на мощность учитываются фактические (прогнозные) убытки от продажи электрической энергии, производимой с использованием мобильных (передвижных) генерирующих объектов установленной мощностью более 20 МВт, размещенных на территориях Республики Крым и г. Севастополя.</w:t>
      </w:r>
    </w:p>
    <w:p w:rsidR="00EC726C" w:rsidRDefault="00EC726C">
      <w:pPr>
        <w:pStyle w:val="ConsPlusNormal"/>
        <w:jc w:val="both"/>
      </w:pPr>
      <w:r>
        <w:t xml:space="preserve">(в ред. </w:t>
      </w:r>
      <w:hyperlink r:id="rId451" w:history="1">
        <w:r>
          <w:rPr>
            <w:color w:val="0000FF"/>
          </w:rPr>
          <w:t>Постановления</w:t>
        </w:r>
      </w:hyperlink>
      <w:r>
        <w:t xml:space="preserve"> Правительства РФ от 23.12.2016 N 1446)</w:t>
      </w:r>
    </w:p>
    <w:p w:rsidR="00EC726C" w:rsidRDefault="00EC726C">
      <w:pPr>
        <w:pStyle w:val="ConsPlusNormal"/>
        <w:spacing w:before="220"/>
        <w:ind w:firstLine="540"/>
        <w:jc w:val="both"/>
      </w:pPr>
      <w:r>
        <w:t xml:space="preserve">При установлении цены на мощность для генерирующего объекта, поставляющего мощность в вынужденном режиме, такая цена определяется также не выше уровня цены, по которой осуществлялась продажа мощности такого объекта в предшествующем году при ее поставке по результатам конкурентного отбора мощности или в вынужденном режиме, если иное не предусмотрено </w:t>
      </w:r>
      <w:hyperlink r:id="rId452"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w:t>
      </w:r>
    </w:p>
    <w:p w:rsidR="00EC726C" w:rsidRDefault="00EC726C">
      <w:pPr>
        <w:pStyle w:val="ConsPlusNormal"/>
        <w:jc w:val="both"/>
      </w:pPr>
      <w:r>
        <w:t xml:space="preserve">(в ред. </w:t>
      </w:r>
      <w:hyperlink r:id="rId453" w:history="1">
        <w:r>
          <w:rPr>
            <w:color w:val="0000FF"/>
          </w:rPr>
          <w:t>Постановления</w:t>
        </w:r>
      </w:hyperlink>
      <w:r>
        <w:t xml:space="preserve"> Правительства РФ от 23.12.2016 N 1446)</w:t>
      </w:r>
    </w:p>
    <w:p w:rsidR="00EC726C" w:rsidRDefault="00EC726C">
      <w:pPr>
        <w:pStyle w:val="ConsPlusNormal"/>
        <w:jc w:val="both"/>
      </w:pPr>
      <w:r>
        <w:rPr>
          <w:color w:val="0A2666"/>
        </w:rPr>
        <w:t>КонсультантПлюс: примечание.</w:t>
      </w:r>
    </w:p>
    <w:p w:rsidR="00EC726C" w:rsidRDefault="00EC726C">
      <w:pPr>
        <w:pStyle w:val="ConsPlusNormal"/>
        <w:jc w:val="both"/>
      </w:pPr>
      <w:r>
        <w:rPr>
          <w:color w:val="0A2666"/>
        </w:rPr>
        <w:t xml:space="preserve">В соответствии с </w:t>
      </w:r>
      <w:hyperlink r:id="rId454" w:history="1">
        <w:r>
          <w:rPr>
            <w:color w:val="0000FF"/>
          </w:rPr>
          <w:t>Постановлением</w:t>
        </w:r>
      </w:hyperlink>
      <w:r>
        <w:rPr>
          <w:color w:val="0A2666"/>
        </w:rPr>
        <w:t xml:space="preserve"> Правительства РФ от 08.12.2015 N 1340 к отношениям, регулируемым актами Правительства РФ, в которых используется </w:t>
      </w:r>
      <w:hyperlink r:id="rId455" w:history="1">
        <w:r>
          <w:rPr>
            <w:color w:val="0000FF"/>
          </w:rPr>
          <w:t>ставка рефинансирования</w:t>
        </w:r>
      </w:hyperlink>
      <w:r>
        <w:rPr>
          <w:color w:val="0A2666"/>
        </w:rPr>
        <w:t xml:space="preserve"> Банка России, с 1 января 2016 года вместо ставки рефинансирования применяется </w:t>
      </w:r>
      <w:hyperlink r:id="rId456" w:history="1">
        <w:r>
          <w:rPr>
            <w:color w:val="0000FF"/>
          </w:rPr>
          <w:t>ключевая ставка</w:t>
        </w:r>
      </w:hyperlink>
      <w:r>
        <w:rPr>
          <w:color w:val="0A2666"/>
        </w:rPr>
        <w:t xml:space="preserve"> Банка России.</w:t>
      </w:r>
    </w:p>
    <w:p w:rsidR="00EC726C" w:rsidRDefault="00EC726C">
      <w:pPr>
        <w:pStyle w:val="ConsPlusNormal"/>
        <w:ind w:firstLine="540"/>
        <w:jc w:val="both"/>
      </w:pPr>
      <w:r>
        <w:t>При расчете цен на мощность и электрическую энергию, производимые с использованием генерирующего объекта, поставляющего мощность в вынужденном режиме, введенного в эксплуатацию в 2007 - 2014 годах, учитываются средства на оплату процентов по инвестиционным кредитам, привлеченным для строительства (реконструкции) данного объекта. При этом процентная ставка принимается в размере, не превышающем ставку рефинансирования Центрального банка Российской Федерации, действовавшую на момент заключения инвестиционного договора, увеличенную на 2 процентных пункта.</w:t>
      </w:r>
    </w:p>
    <w:p w:rsidR="00EC726C" w:rsidRDefault="00EC726C">
      <w:pPr>
        <w:pStyle w:val="ConsPlusNormal"/>
        <w:jc w:val="both"/>
      </w:pPr>
      <w:r>
        <w:t xml:space="preserve">(в ред. </w:t>
      </w:r>
      <w:hyperlink r:id="rId457" w:history="1">
        <w:r>
          <w:rPr>
            <w:color w:val="0000FF"/>
          </w:rPr>
          <w:t>Постановления</w:t>
        </w:r>
      </w:hyperlink>
      <w:r>
        <w:t xml:space="preserve"> Правительства РФ от 23.12.2016 N 1446)</w:t>
      </w:r>
    </w:p>
    <w:p w:rsidR="00EC726C" w:rsidRDefault="00EC726C">
      <w:pPr>
        <w:pStyle w:val="ConsPlusNormal"/>
        <w:spacing w:before="220"/>
        <w:ind w:firstLine="540"/>
        <w:jc w:val="both"/>
      </w:pPr>
      <w:r>
        <w:t xml:space="preserve">Цена на мощность генерирующего объекта, который был введен в эксплуатацию позднее 31 декабря 2007 г. и поставляет мощность в вынужденном режиме, определяется не выше значения цены на мощность, рассчитанной в соответствии с </w:t>
      </w:r>
      <w:hyperlink r:id="rId458" w:history="1">
        <w:r>
          <w:rPr>
            <w:color w:val="0000FF"/>
          </w:rPr>
          <w:t>Правилами</w:t>
        </w:r>
      </w:hyperlink>
      <w:r>
        <w:t xml:space="preserve"> определения цены на мощность, продаваемую по договорам о предоставлении мощности, утвержденными постановлением Правительства Российской Федерации от 13 апреля 2010 г. N 238, для аналогичного генерирующего объекта на основании информации, полученной от совета рынка. Указанная норма не применяется к мобильным (передвижным) генерирующим объектам, поставляющим мощность в вынужденном режиме, в отношении которых в соответствии с </w:t>
      </w:r>
      <w:hyperlink r:id="rId459"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при установлении цен на мощность учитываются фактические (прогнозные) убытки от продажи электрической энергии, производимой с использованием мобильных (передвижных) генерирующих объектов установленной мощностью более 20 МВт, размещенных на территориях Республики Крым и г. Севастополя.</w:t>
      </w:r>
    </w:p>
    <w:p w:rsidR="00EC726C" w:rsidRDefault="00EC726C">
      <w:pPr>
        <w:pStyle w:val="ConsPlusNormal"/>
        <w:jc w:val="both"/>
      </w:pPr>
      <w:r>
        <w:t xml:space="preserve">(в ред. </w:t>
      </w:r>
      <w:hyperlink r:id="rId460" w:history="1">
        <w:r>
          <w:rPr>
            <w:color w:val="0000FF"/>
          </w:rPr>
          <w:t>Постановления</w:t>
        </w:r>
      </w:hyperlink>
      <w:r>
        <w:t xml:space="preserve"> Правительства РФ от 23.12.2016 N 1446)</w:t>
      </w:r>
    </w:p>
    <w:p w:rsidR="00EC726C" w:rsidRDefault="00EC726C">
      <w:pPr>
        <w:pStyle w:val="ConsPlusNormal"/>
        <w:spacing w:before="220"/>
        <w:ind w:firstLine="540"/>
        <w:jc w:val="both"/>
      </w:pPr>
      <w:r>
        <w:t>Прогнозная прибыль от продажи электрической энергии определяется на основании разницы прогнозной цены на электрическую энергию на рынке на сутки вперед на год поставки мощности в соответствии с прогнозом, осуществленным советом рынка, и цены, рассчитанной федеральным органом исполнительной власти в области регулирования тарифов, с учетом особенностей, определенных методическими указаниями по определению цен для генерирующих объектов, поставляющих мощность в вынужденном режиме, утверждаемыми федеральным органом исполнительной власти в области регулирования тарифов.</w:t>
      </w:r>
    </w:p>
    <w:p w:rsidR="00EC726C" w:rsidRDefault="00EC726C">
      <w:pPr>
        <w:pStyle w:val="ConsPlusNormal"/>
        <w:spacing w:before="220"/>
        <w:ind w:firstLine="540"/>
        <w:jc w:val="both"/>
      </w:pPr>
      <w:r>
        <w:lastRenderedPageBreak/>
        <w:t xml:space="preserve">Если для генерирующих объектов, мощность которых поставляется на оптовый рынок в вынужденном режиме, федеральным органом исполнительной власти в области регулирования тарифов определяются цены (тарифы) на мощность, поставляемую на оптовый рынок в вынужденном режиме (за исключением цен (тарифов) на мощность в отношении генерирующих объектов, поставляющих мощность в вынужденном режиме и введенных в эксплуатацию в 2007 - 2011 годах), и (или) на электрическую энергию, поставляемую в таких условиях, регулируемые цены (тарифы) на мощность и на электрическую энергию в отношении таких генерирующих объектов устанавливаются на уровне этих цен (тарифов) в определяемом федеральным органом исполнительной власти в области регулирования тарифов порядке при условии выполнения в отношении генерирующего объекта всех требований </w:t>
      </w:r>
      <w:hyperlink r:id="rId461" w:history="1">
        <w:r>
          <w:rPr>
            <w:color w:val="0000FF"/>
          </w:rPr>
          <w:t>Правил</w:t>
        </w:r>
      </w:hyperlink>
      <w:r>
        <w:t xml:space="preserve"> оптового рынка электрической энергии и мощности, утвержденных постановлением Правительства Российской Федерации от 27 декабря 2010 г. N 1172, предъявляемых к генерирующим объектам, поставляющим мощность в вынужденном режиме. Положения настоящего абзаца не применяются при установлении регулируемых цен (тарифов) на 2017 - 2020 годы в отношении генерирующих объектов, предусмотренных </w:t>
      </w:r>
      <w:hyperlink r:id="rId462" w:history="1">
        <w:r>
          <w:rPr>
            <w:color w:val="0000FF"/>
          </w:rPr>
          <w:t>перечнем</w:t>
        </w:r>
      </w:hyperlink>
      <w:r>
        <w:t>, утвержденным распоряжением Правительства Российской Федерации от 23 декабря 2016 г. N 2789-р.</w:t>
      </w:r>
    </w:p>
    <w:p w:rsidR="00EC726C" w:rsidRDefault="00EC726C">
      <w:pPr>
        <w:pStyle w:val="ConsPlusNormal"/>
        <w:jc w:val="both"/>
      </w:pPr>
      <w:r>
        <w:t xml:space="preserve">(в ред. </w:t>
      </w:r>
      <w:hyperlink r:id="rId463" w:history="1">
        <w:r>
          <w:rPr>
            <w:color w:val="0000FF"/>
          </w:rPr>
          <w:t>Постановления</w:t>
        </w:r>
      </w:hyperlink>
      <w:r>
        <w:t xml:space="preserve"> Правительства РФ от 23.12.2016 N 1446)</w:t>
      </w:r>
    </w:p>
    <w:p w:rsidR="00EC726C" w:rsidRDefault="00EC726C">
      <w:pPr>
        <w:pStyle w:val="ConsPlusNormal"/>
        <w:spacing w:before="220"/>
        <w:ind w:firstLine="540"/>
        <w:jc w:val="both"/>
      </w:pPr>
      <w:r>
        <w:t>В отношении генерирующих объектов, введенных в эксплуатацию после 2007 года, для которых не установлены подлежащие индексации регулируемые цены (тарифы) на электрическую энергию и мощность, регулируемая цена (тариф) на мощность, оплачиваемая по регулируемым договорам, устанавливается на уровне цены (тарифа) на мощность, определенной по итогам конкурентного отбора мощности, а с 2013 года индексируется в соответствии с изменением индекса цен производителей на год поставки мощности, определяемого и публикуемого Министерством экономического развития Российской Федерации. В отношении указанных генерирующих объектов регулируемая цена (тариф) на электрическую энергию, поставляемую по регулируемым договорам, если цена (тариф) устанавливается впервые, рассчитывается в соответствии с определяемым федеральным органом исполнительной власти в области регулирования тарифов порядком, на основании которого рассчитывается цена (тариф) на электрическую энергию, поставляемую в условиях поставки мощности в вынужденном режиме, а в последующем - с применением формул индексации регулируемых цен (тарифов) на электрическую энергию (мощность).</w:t>
      </w:r>
    </w:p>
    <w:p w:rsidR="00EC726C" w:rsidRDefault="00EC726C">
      <w:pPr>
        <w:pStyle w:val="ConsPlusNormal"/>
        <w:spacing w:before="220"/>
        <w:ind w:firstLine="540"/>
        <w:jc w:val="both"/>
      </w:pPr>
      <w:r>
        <w:t xml:space="preserve">Цены на мощность генерирующих объектов, отнесенных на 1 января 2008 г. и (или) на 1 января 2010 г. к группам точек поставки, в отношении которых торговля электрической энергией либо электрической энергией и мощностью осуществлялась участником оптового рынка (за исключением оптовой генерирующей компании, созданной в результате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в уставный капитал которой переданы генерирующие объекты гидроэлектростанций), в отношении которого в перечень генерирующих объектов, определяемый распоряжением Правительства Российской Федерации для заключения договоров о предоставлении мощности, был включен генерирующий объект, для которого действует договор о предоставлении мощности и предельный объем поставки мощности которого равен нулю в течение 12 месяцев (за исключением регулируемых цен (тарифов) по регулируемым договорам), определяются федеральным органом исполнительной власти в области регулирования тарифов в соответствии с устанавливаемым этим федеральным органом порядком с учетом величины прогнозируемого дохода от продажи электрической энергии на оптовом рынке и размера денежных средств, полученных участниками оптового рынка в результате первичного размещения ими акций или размещения акций дополнительных выпусков в соответствии с решениями, принятыми органами управления Российского открытого акционерного общества энергетики и электрификации "Единая энергетическая система России" (за исключением оптовой генерирующей компании, созданной в результате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в уставный капитал </w:t>
      </w:r>
      <w:r>
        <w:lastRenderedPageBreak/>
        <w:t>которой переданы генерирующие объекты гидроэлектростанций), в срок не более 45 рабочих дней со дня получения всей необходимой для расчета указанных цен информации.</w:t>
      </w:r>
    </w:p>
    <w:p w:rsidR="00EC726C" w:rsidRDefault="00EC726C">
      <w:pPr>
        <w:pStyle w:val="ConsPlusNormal"/>
        <w:spacing w:before="220"/>
        <w:ind w:firstLine="540"/>
        <w:jc w:val="both"/>
      </w:pPr>
      <w:r>
        <w:t xml:space="preserve">Устанавливаемые цены на мощность вводимых в эксплуатацию новых атомных станций и гидроэлектростанций (в том числе гидроаккумулирующих электростанций) должны включать компенсацию затрат поставщиков - участников оптового рынка электрической энергии и мощности на технологическое присоединение к объектам электросетевого хозяйства, соответствующим критериям отнесения к единой национальной (общероссийской) электрической сети, с учетом выбранного поставщиком - участником оптового рынка электрической энергии и мощности порядка расчетов за технологическое присоединение, предусмотренного </w:t>
      </w:r>
      <w:hyperlink r:id="rId464"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том числе на выплату процентов, связанных с рассрочкой внесения платы за технологическое присоединение в случае предоставления сетевой организацией указанной рассрочки. Начисление доходности на инвестированный капитал на указанные затраты не осуществляется.</w:t>
      </w:r>
    </w:p>
    <w:p w:rsidR="00EC726C" w:rsidRDefault="00EC726C">
      <w:pPr>
        <w:pStyle w:val="ConsPlusNormal"/>
        <w:jc w:val="both"/>
      </w:pPr>
      <w:r>
        <w:t xml:space="preserve">(абзац введен </w:t>
      </w:r>
      <w:hyperlink r:id="rId465" w:history="1">
        <w:r>
          <w:rPr>
            <w:color w:val="0000FF"/>
          </w:rPr>
          <w:t>Постановлением</w:t>
        </w:r>
      </w:hyperlink>
      <w:r>
        <w:t xml:space="preserve"> Правительства РФ от 30.11.2016 N 1265)</w:t>
      </w:r>
    </w:p>
    <w:p w:rsidR="00EC726C" w:rsidRDefault="00EC726C">
      <w:pPr>
        <w:pStyle w:val="ConsPlusNormal"/>
        <w:jc w:val="both"/>
      </w:pPr>
      <w:r>
        <w:t xml:space="preserve">(п. 45 в ред. </w:t>
      </w:r>
      <w:hyperlink r:id="rId466" w:history="1">
        <w:r>
          <w:rPr>
            <w:color w:val="0000FF"/>
          </w:rPr>
          <w:t>Постановления</w:t>
        </w:r>
      </w:hyperlink>
      <w:r>
        <w:t xml:space="preserve"> Правительства РФ от 27.08.2015 N 893)</w:t>
      </w:r>
    </w:p>
    <w:p w:rsidR="00EC726C" w:rsidRDefault="00EC726C">
      <w:pPr>
        <w:pStyle w:val="ConsPlusNormal"/>
        <w:spacing w:before="220"/>
        <w:ind w:firstLine="540"/>
        <w:jc w:val="both"/>
      </w:pPr>
      <w:r>
        <w:t xml:space="preserve">45(1). Размер денежных средств, необходимых для обеспечения безопасной эксплуатации атомных станций, и соответствующая ему составляющая цены на мощность определяются в соответствии с </w:t>
      </w:r>
      <w:hyperlink r:id="rId467" w:history="1">
        <w:r>
          <w:rPr>
            <w:color w:val="0000FF"/>
          </w:rPr>
          <w:t>методическими указаниями</w:t>
        </w:r>
      </w:hyperlink>
      <w:r>
        <w:t>, утверждаемыми Федеральной антимонопольной службой по согласованию с Министерством экономического развития Российской Федерации и Министерством энергетики Российской Федерации.</w:t>
      </w:r>
    </w:p>
    <w:p w:rsidR="00EC726C" w:rsidRDefault="00EC726C">
      <w:pPr>
        <w:pStyle w:val="ConsPlusNormal"/>
        <w:jc w:val="both"/>
      </w:pPr>
      <w:r>
        <w:t xml:space="preserve">(в ред. </w:t>
      </w:r>
      <w:hyperlink r:id="rId468"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Размер таких денежных средств определяется как величина денежных средств, необходимых для обеспечения безопасной эксплуатации атомных станций в периоде регулирования, увеличенная на величину неполученных или уменьшенная на величину излишне полученных денежных средств, необходимых для безопасной эксплуатации атомных станций (с учетом процентов на привлечение в предыдущем году кредитных средств на покрытие дефицита средств, необходимых для безопасной эксплуатации), за полный истекший финансовый год.</w:t>
      </w:r>
    </w:p>
    <w:p w:rsidR="00EC726C" w:rsidRDefault="00EC726C">
      <w:pPr>
        <w:pStyle w:val="ConsPlusNormal"/>
        <w:spacing w:before="220"/>
        <w:ind w:firstLine="540"/>
        <w:jc w:val="both"/>
      </w:pPr>
      <w:r>
        <w:t>Размер денежных средств, необходимых для обеспечения безопасной эксплуатации атомных станций в периоде регулирования, соответствует положительной разнице между величиной необходимой валовой выручки, обеспечивающей безопасную эксплуатацию атомных станций, и величиной плановой совокупной выручки от продажи электрической энергии и мощности, поставляемых на оптовый рынок, при этом указанная совокупная выручка уменьшается на сумму причитающихся к возврату в периоде регулирования заемных средств, привлеченных только на инвестиционную деятельность, и соответствующих им процентов за пользование заемными средствами.</w:t>
      </w:r>
    </w:p>
    <w:p w:rsidR="00EC726C" w:rsidRDefault="00EC726C">
      <w:pPr>
        <w:pStyle w:val="ConsPlusNormal"/>
        <w:spacing w:before="220"/>
        <w:ind w:firstLine="540"/>
        <w:jc w:val="both"/>
      </w:pPr>
      <w:r>
        <w:t xml:space="preserve">По решению Правительства Российской Федерации при определении размера денежных средств, необходимых для обеспечения безопасной эксплуатации атомных станций в период регулирования, плановая совокупная выручка от продажи электрической энергии и мощности дополнительно уменьшается на сумму причитающихся к возврату в период регулирования </w:t>
      </w:r>
      <w:r>
        <w:lastRenderedPageBreak/>
        <w:t xml:space="preserve">заемных средств, привлеченных в целях замещения бюджетного финансирования строительства атомных станций в соответствии с основным </w:t>
      </w:r>
      <w:hyperlink r:id="rId469" w:history="1">
        <w:r>
          <w:rPr>
            <w:color w:val="0000FF"/>
          </w:rPr>
          <w:t>мероприятием 1.1</w:t>
        </w:r>
      </w:hyperlink>
      <w:r>
        <w:t xml:space="preserve"> "Завершение строительства энергоблоков высокой степени готовности и строительство новых энергоблоков" подпрограммы 1 "Расширение мощностей электрогенерации атомных электростанций" государственной программы Российской Федерации "Развитие атомного энергопромышленного комплекса", утвержденной постановлением Правительства Российской Федерации от 2 июня 2014 г. N 506-12 "Об утверждении государственной программы Российской Федерации "Развитие атомного энергопромышленного комплекса", и соответствующих процентов за пользование заемными средствами.</w:t>
      </w:r>
    </w:p>
    <w:p w:rsidR="00EC726C" w:rsidRDefault="00EC726C">
      <w:pPr>
        <w:pStyle w:val="ConsPlusNormal"/>
        <w:jc w:val="both"/>
      </w:pPr>
      <w:r>
        <w:t xml:space="preserve">(абзац введен </w:t>
      </w:r>
      <w:hyperlink r:id="rId470" w:history="1">
        <w:r>
          <w:rPr>
            <w:color w:val="0000FF"/>
          </w:rPr>
          <w:t>Постановлением</w:t>
        </w:r>
      </w:hyperlink>
      <w:r>
        <w:t xml:space="preserve"> Правительства РФ от 25.12.2017 N 1629)</w:t>
      </w:r>
    </w:p>
    <w:p w:rsidR="00EC726C" w:rsidRDefault="00EC726C">
      <w:pPr>
        <w:pStyle w:val="ConsPlusNormal"/>
        <w:spacing w:before="220"/>
        <w:ind w:firstLine="540"/>
        <w:jc w:val="both"/>
      </w:pPr>
      <w:r>
        <w:t>При определении плановой совокупной выручки от продажи электрической энергии и мощности, поставляемых на оптовый рынок, размер выручки от реализации электрической энергии по итогам конкурентного отбора ценовых заявок на сутки вперед определяется исходя из данных совета рынка о нерегулируемых прогнозных свободных ценах на электрическую энергию (мощность) на плановый период регулирования.</w:t>
      </w:r>
    </w:p>
    <w:p w:rsidR="00EC726C" w:rsidRDefault="00EC726C">
      <w:pPr>
        <w:pStyle w:val="ConsPlusNormal"/>
        <w:spacing w:before="220"/>
        <w:ind w:firstLine="540"/>
        <w:jc w:val="both"/>
      </w:pPr>
      <w:r>
        <w:t xml:space="preserve">Сумма причитающихся к возврату в плановом периоде регулирования заемных средств, ранее привлеченных только на инвестиционную деятельность, и процентов за пользование такими заемными средствами определяется на основании перечня объектов капитального строительства инвестиционной программы организации, эксплуатирующей атомные станции, финансируемых в очередном финансовом году в целях реализации </w:t>
      </w:r>
      <w:hyperlink r:id="rId471" w:history="1">
        <w:r>
          <w:rPr>
            <w:color w:val="0000FF"/>
          </w:rPr>
          <w:t>программы</w:t>
        </w:r>
      </w:hyperlink>
      <w:r>
        <w:t xml:space="preserve"> деятельности Государственной корпорации по атомной энергии "Росатом" на долгосрочный период, утвержденного в соответствии с </w:t>
      </w:r>
      <w:hyperlink r:id="rId472" w:history="1">
        <w:r>
          <w:rPr>
            <w:color w:val="0000FF"/>
          </w:rPr>
          <w:t>абзацем четвертым пункта 2</w:t>
        </w:r>
      </w:hyperlink>
      <w:r>
        <w:t xml:space="preserve"> Правил отчисления предприятиями и организациями, эксплуатирующими особо радиационно опасные и ядерно опасные производства и объекты (атомные станции), средств для формирования резервов, предназначенных для обеспечения безопасности атомных станций на всех стадиях их жизненного цикла и развития, утвержденных постановлением Правительства Российской Федерации от 30 января 2002 г. N 68 "Об утверждении Правил отчисления предприятиями и организациями, эксплуатирующими особо радиационно опасные и ядерно опасные производства и объекты (атомные станции), средств для формирования резервов, предназначенных для обеспечения безопасности атомных станций на всех стадиях их жизненного цикла и развития".</w:t>
      </w:r>
    </w:p>
    <w:p w:rsidR="00EC726C" w:rsidRDefault="00EC726C">
      <w:pPr>
        <w:pStyle w:val="ConsPlusNormal"/>
        <w:spacing w:before="220"/>
        <w:ind w:firstLine="540"/>
        <w:jc w:val="both"/>
      </w:pPr>
      <w:r>
        <w:t>Сумма причитающихся к уплате в периоде регулирования процентов за пользование заемными средствами, привлеченными только на инвестиционную деятельность, определяется в соответствии с условиями договоров о привлечении заемных средств. При этом размер процентной ставки по заемным средствам на инвестиционную деятельность, привлеченным до 1 января 2015 г., принимается на уровне фактической ставки, но не выше ставки рефинансирования Центрального банка Российской Федерации, увеличенной на 2 процентных пункта, а начиная с 1 января 2015 г. - на уровне фактической ставки, но не выше ключевой процентной ставки Центрального банка Российской Федерации, увеличенной на 2 процентных пункта.</w:t>
      </w:r>
    </w:p>
    <w:p w:rsidR="00EC726C" w:rsidRDefault="00EC726C">
      <w:pPr>
        <w:pStyle w:val="ConsPlusNormal"/>
        <w:spacing w:before="220"/>
        <w:ind w:firstLine="540"/>
        <w:jc w:val="both"/>
      </w:pPr>
      <w:r>
        <w:t>Величина излишне полученных (неполученных) денежных средств, необходимых для безопасной эксплуатации атомных станций за полный истекший финансовый год, определяется как разница между плановой совокупной выручкой, принятой Федеральной антимонопольной службой при установлении размера денежных средств, необходимых для безопасной эксплуатации атомных станций за полный истекший финансовый год, и фактически полученной совокупной выручкой от продажи электрической энергии и мощности, поставляемых на оптовый рынок за полный истекший финансовый год.</w:t>
      </w:r>
    </w:p>
    <w:p w:rsidR="00EC726C" w:rsidRDefault="00EC726C">
      <w:pPr>
        <w:pStyle w:val="ConsPlusNormal"/>
        <w:jc w:val="both"/>
      </w:pPr>
      <w:r>
        <w:t xml:space="preserve">(в ред. </w:t>
      </w:r>
      <w:hyperlink r:id="rId473"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 xml:space="preserve">При этом для целей настоящего пункта фактически полученная совокупная выручка от продажи электрической энергии и мощности, поставленных на оптовый рынок за полный истекший финансовый год, определяется с учетом ее увеличения на объем средств, недополученных поставщиком в связи с невыполнением (частичным невыполнением) условий </w:t>
      </w:r>
      <w:r>
        <w:lastRenderedPageBreak/>
        <w:t xml:space="preserve">поддержания генерирующего оборудования в состоянии готовности к выработке электрической энергии в соответствии с </w:t>
      </w:r>
      <w:hyperlink r:id="rId474" w:history="1">
        <w:r>
          <w:rPr>
            <w:color w:val="0000FF"/>
          </w:rPr>
          <w:t>пунктом 52</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Информация о фактически полученной совокупной выручке от продажи электрической энергии и мощности, поставленных на оптовый рынок за полный истекший финансовый год, а также об объеме средств, недополученных поставщиком в связи с невыполнением (частичным невыполнением) условий поддержания генерирующего оборудования в состоянии готовности к выработке электрической энергии, направляется советом рынка в федеральный орган исполнительной власти в области регулирования тарифов и организацию, эксплуатирующую атомные станции, в срок до 1 августа текущего года.</w:t>
      </w:r>
    </w:p>
    <w:p w:rsidR="00EC726C" w:rsidRDefault="00EC726C">
      <w:pPr>
        <w:pStyle w:val="ConsPlusNormal"/>
        <w:jc w:val="both"/>
      </w:pPr>
      <w:r>
        <w:t xml:space="preserve">(п. 45(1) введен </w:t>
      </w:r>
      <w:hyperlink r:id="rId475" w:history="1">
        <w:r>
          <w:rPr>
            <w:color w:val="0000FF"/>
          </w:rPr>
          <w:t>Постановлением</w:t>
        </w:r>
      </w:hyperlink>
      <w:r>
        <w:t xml:space="preserve"> Правительства РФ от 19.02.2015 N 139)</w:t>
      </w:r>
    </w:p>
    <w:p w:rsidR="00EC726C" w:rsidRDefault="00EC726C">
      <w:pPr>
        <w:pStyle w:val="ConsPlusNormal"/>
        <w:spacing w:before="220"/>
        <w:ind w:firstLine="540"/>
        <w:jc w:val="both"/>
      </w:pPr>
      <w:r>
        <w:t xml:space="preserve">46. Цена (тариф) на электрическую энергию, выработанную объектом по производству электрической энергии, введенным в эксплуатацию в соответствии с </w:t>
      </w:r>
      <w:hyperlink r:id="rId476" w:history="1">
        <w:r>
          <w:rPr>
            <w:color w:val="0000FF"/>
          </w:rPr>
          <w:t>постановлением</w:t>
        </w:r>
      </w:hyperlink>
      <w:r>
        <w:t xml:space="preserve"> Правительства Российской Федерации от 7 декабря 2005 г. N 738, определяется Федеральной антимонопольной службой.</w:t>
      </w:r>
    </w:p>
    <w:p w:rsidR="00EC726C" w:rsidRDefault="00EC726C">
      <w:pPr>
        <w:pStyle w:val="ConsPlusNormal"/>
        <w:jc w:val="both"/>
      </w:pPr>
      <w:r>
        <w:t xml:space="preserve">(в ред. </w:t>
      </w:r>
      <w:hyperlink r:id="rId477"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 xml:space="preserve">В случае использования газа в качестве основного топлива цена (тариф) на электрическую энергию определяется ежегодно по формуле расчета цены (тарифа) на электрическую энергию, установленной </w:t>
      </w:r>
      <w:hyperlink r:id="rId478" w:history="1">
        <w:r>
          <w:rPr>
            <w:color w:val="0000FF"/>
          </w:rPr>
          <w:t>Правилами</w:t>
        </w:r>
      </w:hyperlink>
      <w:r>
        <w:t xml:space="preserve"> проведения конкурсов инвестиционных проектов по формированию перспективного технологического резерва мощностей по производству электрической энергии, утвержденных постановлением Правительства Российской Федерации от 21 апреля 2010 г. N 269 (далее - правила проведения конкурсов), на основании параметров, заявленных в отобранном по итогам конкурса инвестиционном проекте (далее - заявленные в инвестиционном проекте параметры), в том числе цены на газ, удельного расхода газа, дифференцированного в зависимости от режима загрузки генерирующих объектов,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антимонопольной службой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цены (тарифа) на электрическую энергию в случае использования газа в качестве основного топлива учитываются отклонения фактического показателя цены на газ от прогноза цены на газ, если в предлагаемых участником конкурса параметрах формулы расчета тарифа на электрическую энергию использовался прогноз цены на газ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газ, предложенный этим участником конкурса, отклонения фактического показателя цены на газ от прогнозного уровня цены учету не подлежат.</w:t>
      </w:r>
    </w:p>
    <w:p w:rsidR="00EC726C" w:rsidRDefault="00EC726C">
      <w:pPr>
        <w:pStyle w:val="ConsPlusNormal"/>
        <w:jc w:val="both"/>
      </w:pPr>
      <w:r>
        <w:t xml:space="preserve">(в ред. </w:t>
      </w:r>
      <w:hyperlink r:id="rId479"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 xml:space="preserve">В случае использования угля в качестве основного топлива цена (тариф) на электрическую энергию определяется ежегодно по формуле расчета тарифа на электрическую энергию, установленной </w:t>
      </w:r>
      <w:hyperlink r:id="rId480" w:history="1">
        <w:r>
          <w:rPr>
            <w:color w:val="0000FF"/>
          </w:rPr>
          <w:t>правилами</w:t>
        </w:r>
      </w:hyperlink>
      <w:r>
        <w:t xml:space="preserve"> проведения конкурсов, на основании заявленных в инвестиционном проекте параметров, в том числе цены на уголь, удельного расхода угля, дифференцированного для 3 режимов загрузки объекта по производству электрической энергии, предусматривающих различные диапазоны использования установленной генерирующей мощности указанного объекта для производства электрической энергии, а также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антимонопольной службой по согласованию с Министерством </w:t>
      </w:r>
      <w:r>
        <w:lastRenderedPageBreak/>
        <w:t>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цены (тарифа) на электрическую энергию в случае использования угля в качестве основного топлива учитываются отклонения фактического показателя цены на уголь от прогноза цены на уголь, если в предлагаемых участником конкурса параметрах формулы расчета цены (тарифа) на электрическую энергию использовался прогноз цены на уголь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уголь, предложенный этим участником конкурса, отклонения фактического показателя цены на уголь от прогнозного уровня цены учету не подлежат.</w:t>
      </w:r>
    </w:p>
    <w:p w:rsidR="00EC726C" w:rsidRDefault="00EC726C">
      <w:pPr>
        <w:pStyle w:val="ConsPlusNormal"/>
        <w:jc w:val="both"/>
      </w:pPr>
      <w:r>
        <w:t xml:space="preserve">(в ред. </w:t>
      </w:r>
      <w:hyperlink r:id="rId481"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 xml:space="preserve">В случае использования электрической энергии в качестве основного топлива цена (тариф) на электрическую энергию определяется ежегодно по формуле расчета цен (тарифов) на электрическую энергию, установленной </w:t>
      </w:r>
      <w:hyperlink r:id="rId482" w:history="1">
        <w:r>
          <w:rPr>
            <w:color w:val="0000FF"/>
          </w:rPr>
          <w:t>правилами</w:t>
        </w:r>
      </w:hyperlink>
      <w:r>
        <w:t xml:space="preserve"> проведения конкурсов, на основании заявленных в инвестиционном проекте параметров, в том числе цены на электрическую энергию, коэффициента полезного действия оборудования в насосном и генераторном режимах, дифференцированного в зависимости от режима загрузки гидроаккумулирующей электрической станции,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антимонопольной службой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электроэнергии в целях обеспечения технологического цикла работы гидроаккумулирующих электрических станций. При определении цены (тарифа) на электрическую энергию в случае использования электрической энергии в качестве основного топлива учитываются отклонения фактического показателя цены на электрическую энергию от прогноза цены на электрическую энергию, если в предлагаемых участником конкурса параметрах формулы расчета цен (тарифов) на электрическую энергию использовался прогноз цены на электрическую энергию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электрическую энергию, предложенный этим участником конкурса, отклонения фактического показателя цены на электрическую энергию от прогнозного уровня цены учету не подлежат.</w:t>
      </w:r>
    </w:p>
    <w:p w:rsidR="00EC726C" w:rsidRDefault="00EC726C">
      <w:pPr>
        <w:pStyle w:val="ConsPlusNormal"/>
        <w:jc w:val="both"/>
      </w:pPr>
      <w:r>
        <w:t xml:space="preserve">(в ред. </w:t>
      </w:r>
      <w:hyperlink r:id="rId483"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 xml:space="preserve">В случае использования ядерного топлива цена (тариф) на электрическую энергию определяется ежегодно по формуле расчета цен (тарифов) на электрическую энергию, установленной </w:t>
      </w:r>
      <w:hyperlink r:id="rId484" w:history="1">
        <w:r>
          <w:rPr>
            <w:color w:val="0000FF"/>
          </w:rPr>
          <w:t>правилами</w:t>
        </w:r>
      </w:hyperlink>
      <w:r>
        <w:t xml:space="preserve"> проведения конкурсов, на основании заявленных в инвестиционном проекте параметров, в том числе цены на ядерное топливо, потребности в ядерном топливе энергоблоков атомных станций, включая создание на них страхового запаса ядерного топлива, затрат на обращение с отработавшим ядерным топливом,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антимонопольной службой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w:t>
      </w:r>
      <w:r>
        <w:lastRenderedPageBreak/>
        <w:t>для приобретения топлива. При определении цены (тарифа) на электрическую энергию в случае использования ядерного топлива учитываются отклонения фактического показателя цены на ядерное топливо от прогноза цены на ядерное топливо, если в предлагаемых участником конкурса параметрах формулы расчета цены (тарифа) на электрическую энергию использовался прогноз цены на ядерное топливо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ядерное топливо, предложенный этим участником конкурса, отклонения фактического показателя цены на ядерное топливо от прогнозного уровня цены учету не подлежат.</w:t>
      </w:r>
    </w:p>
    <w:p w:rsidR="00EC726C" w:rsidRDefault="00EC726C">
      <w:pPr>
        <w:pStyle w:val="ConsPlusNormal"/>
        <w:jc w:val="both"/>
      </w:pPr>
      <w:r>
        <w:t xml:space="preserve">(в ред. </w:t>
      </w:r>
      <w:hyperlink r:id="rId485"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47. Федеральная антимонопольная служба устанавливает надбавку, прибавляемую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rsidR="00EC726C" w:rsidRDefault="00EC726C">
      <w:pPr>
        <w:pStyle w:val="ConsPlusNormal"/>
        <w:jc w:val="both"/>
      </w:pPr>
      <w:r>
        <w:t xml:space="preserve">(в ред. Постановлений Правительства РФ от 04.09.2015 </w:t>
      </w:r>
      <w:hyperlink r:id="rId486" w:history="1">
        <w:r>
          <w:rPr>
            <w:color w:val="0000FF"/>
          </w:rPr>
          <w:t>N 941</w:t>
        </w:r>
      </w:hyperlink>
      <w:r>
        <w:t xml:space="preserve">, от 20.10.2015 </w:t>
      </w:r>
      <w:hyperlink r:id="rId487" w:history="1">
        <w:r>
          <w:rPr>
            <w:color w:val="0000FF"/>
          </w:rPr>
          <w:t>N 1116</w:t>
        </w:r>
      </w:hyperlink>
      <w:r>
        <w:t>)</w:t>
      </w:r>
    </w:p>
    <w:p w:rsidR="00EC726C" w:rsidRDefault="00EC726C">
      <w:pPr>
        <w:pStyle w:val="ConsPlusNormal"/>
        <w:spacing w:before="220"/>
        <w:ind w:firstLine="540"/>
        <w:jc w:val="both"/>
      </w:pPr>
      <w:r>
        <w:t xml:space="preserve">47(1). Надбавка к цене на мощность для субъектов Российской Федерации, входящих в состав Дальневосточного федерального округа, на период ее применения в соответствии с Федеральным </w:t>
      </w:r>
      <w:hyperlink r:id="rId488" w:history="1">
        <w:r>
          <w:rPr>
            <w:color w:val="0000FF"/>
          </w:rPr>
          <w:t>законом</w:t>
        </w:r>
      </w:hyperlink>
      <w:r>
        <w:t xml:space="preserve"> "Об электроэнергетике" устанавливается для каждой ценовой зоны оптового рынка электрической энергии и мощности в отношении каждого месяца в виде формулы:</w:t>
      </w:r>
    </w:p>
    <w:p w:rsidR="00EC726C" w:rsidRDefault="00EC726C">
      <w:pPr>
        <w:pStyle w:val="ConsPlusNormal"/>
        <w:ind w:firstLine="540"/>
        <w:jc w:val="both"/>
      </w:pPr>
    </w:p>
    <w:p w:rsidR="00EC726C" w:rsidRDefault="00882F05">
      <w:pPr>
        <w:pStyle w:val="ConsPlusNormal"/>
        <w:jc w:val="center"/>
      </w:pPr>
      <w:r>
        <w:rPr>
          <w:position w:val="-32"/>
        </w:rPr>
        <w:pict>
          <v:shape id="_x0000_i1038" style="width:118.5pt;height:41.25pt" coordsize="" o:spt="100" adj="0,,0" path="" filled="f" stroked="f">
            <v:stroke joinstyle="miter"/>
            <v:imagedata r:id="rId489" o:title="base_1_286279_55"/>
            <v:formulas/>
            <v:path o:connecttype="segments"/>
          </v:shape>
        </w:pict>
      </w:r>
      <w:r w:rsidR="00EC726C">
        <w:t xml:space="preserve"> (руб./МВт в месяц),</w:t>
      </w:r>
    </w:p>
    <w:p w:rsidR="00EC726C" w:rsidRDefault="00EC726C">
      <w:pPr>
        <w:pStyle w:val="ConsPlusNormal"/>
        <w:ind w:firstLine="540"/>
        <w:jc w:val="both"/>
      </w:pPr>
    </w:p>
    <w:p w:rsidR="00EC726C" w:rsidRDefault="00EC726C">
      <w:pPr>
        <w:pStyle w:val="ConsPlusNormal"/>
        <w:ind w:firstLine="540"/>
        <w:jc w:val="both"/>
      </w:pPr>
      <w:r>
        <w:t>где:</w:t>
      </w:r>
    </w:p>
    <w:p w:rsidR="00EC726C" w:rsidRDefault="00882F05">
      <w:pPr>
        <w:pStyle w:val="ConsPlusNormal"/>
        <w:spacing w:before="220"/>
        <w:ind w:firstLine="540"/>
        <w:jc w:val="both"/>
      </w:pPr>
      <w:r>
        <w:rPr>
          <w:position w:val="-14"/>
        </w:rPr>
        <w:pict>
          <v:shape id="_x0000_i1039" style="width:28.5pt;height:21.75pt" coordsize="" o:spt="100" adj="0,,0" path="" filled="f" stroked="f">
            <v:stroke joinstyle="miter"/>
            <v:imagedata r:id="rId490" o:title="base_1_286279_56"/>
            <v:formulas/>
            <v:path o:connecttype="segments"/>
          </v:shape>
        </w:pict>
      </w:r>
      <w:r w:rsidR="00EC726C">
        <w:t xml:space="preserve"> - приходящаяся на ценовую зону оптового рынка z часть утвержденного Правительством Российской Федерации в отношении месяца m размера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суммарно по указанным субъектам Российской Федерации, руб.;</w:t>
      </w:r>
    </w:p>
    <w:p w:rsidR="00EC726C" w:rsidRDefault="00882F05">
      <w:pPr>
        <w:pStyle w:val="ConsPlusNormal"/>
        <w:spacing w:before="220"/>
        <w:ind w:firstLine="540"/>
        <w:jc w:val="both"/>
      </w:pPr>
      <w:r>
        <w:rPr>
          <w:position w:val="-14"/>
        </w:rPr>
        <w:pict>
          <v:shape id="_x0000_i1040" style="width:30pt;height:21.75pt" coordsize="" o:spt="100" adj="0,,0" path="" filled="f" stroked="f">
            <v:stroke joinstyle="miter"/>
            <v:imagedata r:id="rId491" o:title="base_1_286279_57"/>
            <v:formulas/>
            <v:path o:connecttype="segments"/>
          </v:shape>
        </w:pict>
      </w:r>
      <w:r w:rsidR="00EC726C">
        <w:t xml:space="preserve"> - сезонный коэффициент, рассчитанный для ценовой зоны оптового рынка z и месяца m в соответствии с </w:t>
      </w:r>
      <w:hyperlink r:id="rId492" w:history="1">
        <w:r w:rsidR="00EC726C">
          <w:rPr>
            <w:color w:val="0000FF"/>
          </w:rPr>
          <w:t>Правилами</w:t>
        </w:r>
      </w:hyperlink>
      <w:r w:rsidR="00EC726C">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EC726C" w:rsidRDefault="00882F05">
      <w:pPr>
        <w:pStyle w:val="ConsPlusNormal"/>
        <w:spacing w:before="220"/>
        <w:ind w:firstLine="540"/>
        <w:jc w:val="both"/>
      </w:pPr>
      <w:r>
        <w:rPr>
          <w:position w:val="-14"/>
        </w:rPr>
        <w:pict>
          <v:shape id="_x0000_i1041" style="width:33pt;height:21.75pt" coordsize="" o:spt="100" adj="0,,0" path="" filled="f" stroked="f">
            <v:stroke joinstyle="miter"/>
            <v:imagedata r:id="rId493" o:title="base_1_286279_58"/>
            <v:formulas/>
            <v:path o:connecttype="segments"/>
          </v:shape>
        </w:pict>
      </w:r>
      <w:r w:rsidR="00EC726C">
        <w:t xml:space="preserve"> - сумма объемов мощности, фактически поставленных на оптовый рынок субъектом оптового рынка, предусмотренным </w:t>
      </w:r>
      <w:hyperlink r:id="rId494" w:history="1">
        <w:r w:rsidR="00EC726C">
          <w:rPr>
            <w:color w:val="0000FF"/>
          </w:rPr>
          <w:t>распоряжением</w:t>
        </w:r>
      </w:hyperlink>
      <w:r w:rsidR="00EC726C">
        <w:t xml:space="preserve"> Правительства Российской Федерации от 28 июля 2017 г. N 1614-р, с использованием генерирующих объектов, мощность которых отобрана по результатам конкурентного отбора мощности в ценовой зоне оптового рынка z в месяце m, за исключением объемов мощности, поставленных по регулируемым договорам и по свободным договорам купли-продажи мощности (свободным договорам купли-продажи электрической энергии и мощности), МВт.</w:t>
      </w:r>
    </w:p>
    <w:p w:rsidR="00EC726C" w:rsidRDefault="00EC726C">
      <w:pPr>
        <w:pStyle w:val="ConsPlusNormal"/>
        <w:spacing w:before="220"/>
        <w:ind w:firstLine="540"/>
        <w:jc w:val="both"/>
      </w:pPr>
      <w:r>
        <w:t xml:space="preserve">Размер </w:t>
      </w:r>
      <w:r w:rsidR="00882F05">
        <w:rPr>
          <w:position w:val="-14"/>
        </w:rPr>
        <w:pict>
          <v:shape id="_x0000_i1042" style="width:28.5pt;height:21.75pt" coordsize="" o:spt="100" adj="0,,0" path="" filled="f" stroked="f">
            <v:stroke joinstyle="miter"/>
            <v:imagedata r:id="rId495" o:title="base_1_286279_59"/>
            <v:formulas/>
            <v:path o:connecttype="segments"/>
          </v:shape>
        </w:pict>
      </w:r>
      <w:r>
        <w:t xml:space="preserve"> определяется коммерческим оператором оптового рынка по формуле:</w:t>
      </w:r>
    </w:p>
    <w:p w:rsidR="00EC726C" w:rsidRDefault="00EC726C">
      <w:pPr>
        <w:pStyle w:val="ConsPlusNormal"/>
        <w:ind w:firstLine="540"/>
        <w:jc w:val="both"/>
      </w:pPr>
    </w:p>
    <w:p w:rsidR="00EC726C" w:rsidRDefault="00882F05">
      <w:pPr>
        <w:pStyle w:val="ConsPlusNormal"/>
        <w:jc w:val="center"/>
      </w:pPr>
      <w:r>
        <w:rPr>
          <w:position w:val="-46"/>
        </w:rPr>
        <w:lastRenderedPageBreak/>
        <w:pict>
          <v:shape id="_x0000_i1043" style="width:120pt;height:49.5pt" coordsize="" o:spt="100" adj="0,,0" path="" filled="f" stroked="f">
            <v:stroke joinstyle="miter"/>
            <v:imagedata r:id="rId496" o:title="base_1_286279_60"/>
            <v:formulas/>
            <v:path o:connecttype="segments"/>
          </v:shape>
        </w:pict>
      </w:r>
      <w:r w:rsidR="00EC726C">
        <w:t xml:space="preserve"> (руб.),</w:t>
      </w:r>
    </w:p>
    <w:p w:rsidR="00EC726C" w:rsidRDefault="00EC726C">
      <w:pPr>
        <w:pStyle w:val="ConsPlusNormal"/>
        <w:ind w:firstLine="540"/>
        <w:jc w:val="both"/>
      </w:pPr>
    </w:p>
    <w:p w:rsidR="00EC726C" w:rsidRDefault="00EC726C">
      <w:pPr>
        <w:pStyle w:val="ConsPlusNormal"/>
        <w:ind w:firstLine="540"/>
        <w:jc w:val="both"/>
      </w:pPr>
      <w:r>
        <w:t>где:</w:t>
      </w:r>
    </w:p>
    <w:p w:rsidR="00EC726C" w:rsidRDefault="00882F05">
      <w:pPr>
        <w:pStyle w:val="ConsPlusNormal"/>
        <w:spacing w:before="220"/>
        <w:ind w:firstLine="540"/>
        <w:jc w:val="both"/>
      </w:pPr>
      <w:r>
        <w:rPr>
          <w:position w:val="-14"/>
        </w:rPr>
        <w:pict>
          <v:shape id="_x0000_i1044" style="width:37.5pt;height:21.75pt" coordsize="" o:spt="100" adj="0,,0" path="" filled="f" stroked="f">
            <v:stroke joinstyle="miter"/>
            <v:imagedata r:id="rId497" o:title="base_1_286279_61"/>
            <v:formulas/>
            <v:path o:connecttype="segments"/>
          </v:shape>
        </w:pict>
      </w:r>
      <w:r w:rsidR="00EC726C">
        <w:t xml:space="preserve"> -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утвержденный Правительством Российской Федерации, суммарно по указанным субъектам Российской Федерации, в отношении месяца m, руб.;</w:t>
      </w:r>
    </w:p>
    <w:p w:rsidR="00EC726C" w:rsidRDefault="00882F05">
      <w:pPr>
        <w:pStyle w:val="ConsPlusNormal"/>
        <w:spacing w:before="220"/>
        <w:ind w:firstLine="540"/>
        <w:jc w:val="both"/>
      </w:pPr>
      <w:r>
        <w:rPr>
          <w:position w:val="-14"/>
        </w:rPr>
        <w:pict>
          <v:shape id="_x0000_i1045" style="width:21.75pt;height:21.75pt" coordsize="" o:spt="100" adj="0,,0" path="" filled="f" stroked="f">
            <v:stroke joinstyle="miter"/>
            <v:imagedata r:id="rId498" o:title="base_1_286279_62"/>
            <v:formulas/>
            <v:path o:connecttype="segments"/>
          </v:shape>
        </w:pict>
      </w:r>
      <w:r w:rsidR="00EC726C">
        <w:t xml:space="preserve"> - сумма объемов фактического пикового потребления покупателей в ценовой зоне оптового рынка z, определенных в соответствии с </w:t>
      </w:r>
      <w:hyperlink r:id="rId499" w:history="1">
        <w:r w:rsidR="00EC726C">
          <w:rPr>
            <w:color w:val="0000FF"/>
          </w:rPr>
          <w:t>Правилами</w:t>
        </w:r>
      </w:hyperlink>
      <w:r w:rsidR="00EC726C">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уменьшенных на объемы пикового потребления электрической энергии, обеспечиваемые покупкой мощности по регулируемым договорам, МВт. При этом из указанных объемов фактического пикового потребления исключаются объемы пикового потребления производителей электрической энергии в пределах максимальных объемов потребления электрической энергии на собственные и (или) хозяйственные нужды, определяемых в соответствии с договором о присоединении к торговой системе оптового рынка.</w:t>
      </w:r>
    </w:p>
    <w:p w:rsidR="00EC726C" w:rsidRDefault="00EC726C">
      <w:pPr>
        <w:pStyle w:val="ConsPlusNormal"/>
        <w:jc w:val="both"/>
      </w:pPr>
      <w:r>
        <w:t xml:space="preserve">(п. 47(1) введен </w:t>
      </w:r>
      <w:hyperlink r:id="rId500" w:history="1">
        <w:r>
          <w:rPr>
            <w:color w:val="0000FF"/>
          </w:rPr>
          <w:t>Постановлением</w:t>
        </w:r>
      </w:hyperlink>
      <w:r>
        <w:t xml:space="preserve"> Правительства РФ от 28.07.2017 N 895)</w:t>
      </w:r>
    </w:p>
    <w:p w:rsidR="00EC726C" w:rsidRDefault="00EC726C">
      <w:pPr>
        <w:pStyle w:val="ConsPlusNormal"/>
        <w:ind w:firstLine="540"/>
        <w:jc w:val="both"/>
      </w:pPr>
    </w:p>
    <w:p w:rsidR="00EC726C" w:rsidRDefault="00EC726C">
      <w:pPr>
        <w:pStyle w:val="ConsPlusTitle"/>
        <w:jc w:val="center"/>
        <w:outlineLvl w:val="2"/>
      </w:pPr>
      <w:r>
        <w:t>Особенности торговли электрической энергией и мощностью</w:t>
      </w:r>
    </w:p>
    <w:p w:rsidR="00EC726C" w:rsidRDefault="00EC726C">
      <w:pPr>
        <w:pStyle w:val="ConsPlusTitle"/>
        <w:jc w:val="center"/>
      </w:pPr>
      <w:r>
        <w:t>на территориях неценовых зон оптового рынка электрической</w:t>
      </w:r>
    </w:p>
    <w:p w:rsidR="00EC726C" w:rsidRDefault="00EC726C">
      <w:pPr>
        <w:pStyle w:val="ConsPlusTitle"/>
        <w:jc w:val="center"/>
      </w:pPr>
      <w:r>
        <w:t>энергии и мощности</w:t>
      </w:r>
    </w:p>
    <w:p w:rsidR="00EC726C" w:rsidRDefault="00EC726C">
      <w:pPr>
        <w:pStyle w:val="ConsPlusNormal"/>
        <w:ind w:firstLine="540"/>
        <w:jc w:val="both"/>
      </w:pPr>
    </w:p>
    <w:p w:rsidR="00EC726C" w:rsidRDefault="00EC726C">
      <w:pPr>
        <w:pStyle w:val="ConsPlusNormal"/>
        <w:ind w:firstLine="540"/>
        <w:jc w:val="both"/>
      </w:pPr>
      <w:r>
        <w:t xml:space="preserve">48. Торговля электрической энергией и мощностью на территориях неценовых зон оптового рынка осуществляется по ценам (тарифам) или в рамках предельных (минимальных и (или) максимальных) уровней цен (тарифов) на электрическую энергию (мощность), определенным исходя из регулируемых цен (тарифов), установленных для поставщиков. При определении регулируемых цен (тарифов) для поставщиков на территориях неценовых зон может применяться любой из методов регулирования, предусмотренных </w:t>
      </w:r>
      <w:hyperlink w:anchor="P328" w:history="1">
        <w:r>
          <w:rPr>
            <w:color w:val="0000FF"/>
          </w:rPr>
          <w:t>пунктом 12</w:t>
        </w:r>
      </w:hyperlink>
      <w:r>
        <w:t xml:space="preserve"> настоящего документа.</w:t>
      </w:r>
    </w:p>
    <w:p w:rsidR="00EC726C" w:rsidRDefault="00EC726C">
      <w:pPr>
        <w:pStyle w:val="ConsPlusNormal"/>
        <w:spacing w:before="220"/>
        <w:ind w:firstLine="540"/>
        <w:jc w:val="both"/>
      </w:pPr>
      <w:r>
        <w:t>Органы исполнительной власти в области государственного регулирования тарифов субъектов Российской Федерации, территории которых относятся к неценовым зонам оптового рынка, до 15 мая года, предшествующего очередному периоду регулирования, помимо обоснованных предложений об установлении предельных уровней регулируемых цен (тарифов) на электрическую энергию (мощность), представляют в Федеральную антимонопольную службу предложения о размере регулируемых цен (тарифов) на электрическую энергию (мощность) для поставщиков - субъектов оптового рынка, функционирующих на территории соответствующего субъекта Российской Федерации.</w:t>
      </w:r>
    </w:p>
    <w:p w:rsidR="00EC726C" w:rsidRDefault="00EC726C">
      <w:pPr>
        <w:pStyle w:val="ConsPlusNormal"/>
        <w:jc w:val="both"/>
      </w:pPr>
      <w:r>
        <w:t xml:space="preserve">(в ред. </w:t>
      </w:r>
      <w:hyperlink r:id="rId501"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Федеральная антимонопольная служба устанавливает предельные уровни регулируемых цен (тарифов) на электрическую энергию, а также регулируемые цены (тарифы) в отношении поставщиков - субъектов оптового рынка и индикативные цены на электрическую энергию и мощность для покупателей - субъектов оптового рынка исходя из величин регулируемых цен (тарифов), предложенных органом исполнительной власти субъекта Российской Федерации в области государственного регулирования тарифов.</w:t>
      </w:r>
    </w:p>
    <w:p w:rsidR="00EC726C" w:rsidRDefault="00EC726C">
      <w:pPr>
        <w:pStyle w:val="ConsPlusNormal"/>
        <w:jc w:val="both"/>
      </w:pPr>
      <w:r>
        <w:t xml:space="preserve">(в ред. </w:t>
      </w:r>
      <w:hyperlink r:id="rId502"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lastRenderedPageBreak/>
        <w:t xml:space="preserve">Федеральная антимонопольная служба устанавливает </w:t>
      </w:r>
      <w:hyperlink r:id="rId503" w:history="1">
        <w:r>
          <w:rPr>
            <w:color w:val="0000FF"/>
          </w:rPr>
          <w:t>индикативные цены</w:t>
        </w:r>
      </w:hyperlink>
      <w:r>
        <w:t xml:space="preserve"> на электрическую энергию для субъектов Российской Федерации, территории которых не объединены в ценовые зоны оптового рынка, с учетом обеспечения равенства средневзвешенных индикативных цен на электрическую энергию, рассчитанных отдельно для территории Дальнего Востока (Южно-Якутский район Республики Саха (Якутия), Приморский край, Хабаровский край, Амурская область, Еврейская автономная область), отдельно для территории Республики Коми, отдельно для территории Архангельской области, а также отдельно для территории Калининградской области, и средневзвешенных тарифов на электрическую энергию, рассчитанных исходя из установленных для поставщиков, генерирующее оборудование которых расположено на указанных территориях (с учетом объема и стоимости перетоков электрической энергии из ценовой зоны и иных территорий, не объединенных в ценовые зоны оптового рынка, а также перетоков электрической энергии из (в) энергосистем иностранных государств).</w:t>
      </w:r>
    </w:p>
    <w:p w:rsidR="00EC726C" w:rsidRDefault="00EC726C">
      <w:pPr>
        <w:pStyle w:val="ConsPlusNormal"/>
        <w:jc w:val="both"/>
      </w:pPr>
      <w:r>
        <w:t xml:space="preserve">(в ред. </w:t>
      </w:r>
      <w:hyperlink r:id="rId504"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Федеральная антимонопольная служба устанавливает индикативные цены на мощность для субъектов Российской Федерации, территории которых не объединены в ценовые зоны оптового рынка, с учетом обеспечения равенства средневзвешенных индикативных цен, рассчитанных отдельно для территории Дальнего Востока (Южно-Якутский район Республики Саха (Якутия), Приморский край, Хабаровский край, Амурская область, Еврейская автономная область), отдельно для территории Республики Коми, отдельно для территории Архангельской области, а также отдельно для территории Калининградской области, частного от деления стоимости мощности, подлежащей оплате потребителями поставщикам, генерирующее оборудование которых расположено на указанных территориях (с учетом объема и стоимости перетоков электрической энергии и мощности из ценовой зоны и иных территорий, не объединенных в ценовые зоны оптового рынка, а также перетоков электрической энергии из (в) энергосистем иностранных государств), и суммарного объема оплачиваемой мощности по указанным территориям, учтенного в прогнозном балансе.</w:t>
      </w:r>
    </w:p>
    <w:p w:rsidR="00EC726C" w:rsidRDefault="00EC726C">
      <w:pPr>
        <w:pStyle w:val="ConsPlusNormal"/>
        <w:jc w:val="both"/>
      </w:pPr>
      <w:r>
        <w:t xml:space="preserve">(в ред. </w:t>
      </w:r>
      <w:hyperlink r:id="rId505"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Объемы долгосрочных двусторонних договоров, заключаемых в соответствии с Правилами оптового рынка электрической энергии и мощности, не учитываются при установлении индикативных цен. В отношении производителей электрической энергии и мощности, заключивших долгосрочные двусторонние договоры, Федеральной антимонопольной службой устанавливаются тарифы на поставку электрической энергии и тарифы на поставку мощности, которые применяются при определении стоимости электрической энергии и мощности, поставляемых по договорам, обеспечивающим куплю-продажу электрической энергии и мощности на оптовом рынке на территориях неценовых зон оптового рынка.</w:t>
      </w:r>
    </w:p>
    <w:p w:rsidR="00EC726C" w:rsidRDefault="00EC726C">
      <w:pPr>
        <w:pStyle w:val="ConsPlusNormal"/>
        <w:jc w:val="both"/>
      </w:pPr>
      <w:r>
        <w:t xml:space="preserve">(в ред. </w:t>
      </w:r>
      <w:hyperlink r:id="rId506"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49. Для поставщиков оптового рынка, функционирующих на территориях неценовых зон, Федеральная антимонопольная служба устанавливает регулируемые цены (тарифы) на электрическую энергию (мощность) для каждой из электростанций, с использованием которых указанный поставщик участвует в торговле электрической энергией (мощностью) на оптовом рынке. По решению Федеральной антимонопольной службы могут быть установлены различные регулируемые цены (тарифы) на электрическую энергию (мощность) для тепловых электростанций при работе в теплофикационном и конденсационном режиме.</w:t>
      </w:r>
    </w:p>
    <w:p w:rsidR="00EC726C" w:rsidRDefault="00EC726C">
      <w:pPr>
        <w:pStyle w:val="ConsPlusNormal"/>
        <w:jc w:val="both"/>
      </w:pPr>
      <w:r>
        <w:t xml:space="preserve">(в ред. </w:t>
      </w:r>
      <w:hyperlink r:id="rId507"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 xml:space="preserve">В отношении генерирующих объектов тепловых электростанций, построенных и введенных в эксплуатацию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в течение 180 месяцев со дня, предусмотренного в отношении соответствующего генерирующего объекта перечнем генерирующих объектов тепловых электростанций, подлежащих строительству на территории субъекта Российской Федерации, не </w:t>
      </w:r>
      <w:r>
        <w:lastRenderedPageBreak/>
        <w:t xml:space="preserve">имеющего административных границ с другими субъектами Российской Федерации и не относящегося к территориям островов, - Калининградской области, утвержденным </w:t>
      </w:r>
      <w:hyperlink r:id="rId508" w:history="1">
        <w:r>
          <w:rPr>
            <w:color w:val="0000FF"/>
          </w:rPr>
          <w:t>распоряжением</w:t>
        </w:r>
      </w:hyperlink>
      <w:r>
        <w:t xml:space="preserve"> Правительства Российской Федерации от 20 октября 2015 г. N 2098-р, регулируемые цены (тарифы) на электрическую энергию и мощность определяются по методике согласно </w:t>
      </w:r>
      <w:hyperlink w:anchor="P1677" w:history="1">
        <w:r>
          <w:rPr>
            <w:color w:val="0000FF"/>
          </w:rPr>
          <w:t>приложению N 5(1)</w:t>
        </w:r>
      </w:hyperlink>
      <w:r>
        <w:t xml:space="preserve">, предусматривающей компенсацию в течение 180 месяцев после начала поставки мощности таких генерирующих объектов затрат на их строительство и эксплуатацию в полном объеме при условии исполнения поставщиком обязательств по поставке мощности, соблюдения установленных сроков начала поставки мощности и выполнения требований, предусмотренных </w:t>
      </w:r>
      <w:hyperlink r:id="rId509"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EC726C" w:rsidRDefault="00EC726C">
      <w:pPr>
        <w:pStyle w:val="ConsPlusNormal"/>
        <w:jc w:val="both"/>
      </w:pPr>
      <w:r>
        <w:t xml:space="preserve">(абзац введен </w:t>
      </w:r>
      <w:hyperlink r:id="rId510" w:history="1">
        <w:r>
          <w:rPr>
            <w:color w:val="0000FF"/>
          </w:rPr>
          <w:t>Постановлением</w:t>
        </w:r>
      </w:hyperlink>
      <w:r>
        <w:t xml:space="preserve"> Правительства РФ от 20.10.2015 N 1116)</w:t>
      </w:r>
    </w:p>
    <w:p w:rsidR="00EC726C" w:rsidRDefault="00EC726C">
      <w:pPr>
        <w:pStyle w:val="ConsPlusNormal"/>
        <w:spacing w:before="220"/>
        <w:ind w:firstLine="540"/>
        <w:jc w:val="both"/>
      </w:pPr>
      <w:r>
        <w:t xml:space="preserve">Абзац утратил силу с 1 января 2017 года. - </w:t>
      </w:r>
      <w:hyperlink r:id="rId511" w:history="1">
        <w:r>
          <w:rPr>
            <w:color w:val="0000FF"/>
          </w:rPr>
          <w:t>Постановление</w:t>
        </w:r>
      </w:hyperlink>
      <w:r>
        <w:t xml:space="preserve"> Правительства РФ от 23.12.2016 N 1446.</w:t>
      </w:r>
    </w:p>
    <w:p w:rsidR="00EC726C" w:rsidRDefault="00EC726C">
      <w:pPr>
        <w:pStyle w:val="ConsPlusNormal"/>
        <w:spacing w:before="220"/>
        <w:ind w:firstLine="540"/>
        <w:jc w:val="both"/>
      </w:pPr>
      <w:r>
        <w:t>На территории Дальнего Востока (Амурская область, Приморский край, Хабаровский край, Южно-Якутский район Республики Саха (Якутия), Еврейская автономная область) регулируемые цены (тарифы) на электрическую энергию, рассчитанные Федеральной антимонопольной службой для каждой из тепловых электростанций, используемых поставщиками электрической энергии (мощности) при осуществлении ими деятельности на оптовом рынке, применяются при определении индикативных цен на электрическую энергию для покупателей - субъектов оптового рынка.</w:t>
      </w:r>
    </w:p>
    <w:p w:rsidR="00EC726C" w:rsidRDefault="00EC726C">
      <w:pPr>
        <w:pStyle w:val="ConsPlusNormal"/>
        <w:jc w:val="both"/>
      </w:pPr>
      <w:r>
        <w:t xml:space="preserve">(в ред. </w:t>
      </w:r>
      <w:hyperlink r:id="rId512"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Для расчетов за поставленную указанными поставщиками на оптовый рынок электрическую энергию используется регулируемая цена (тариф) на электрическую энергию, установленная Федеральной антимонопольной службой на уровне средневзвешенной величины по всем включенным в прогнозный баланс объемам производства электрической энергии на тепловых электростанциях, с использованием которых указанные поставщики участвуют в торговле электрической энергией (мощностью) на оптовом рынке, определяемой исходя из регулируемых цен (тарифов) на электрическую энергию, рассчитанных для каждой из указанных электростанций, и соответствующих объемов производства электрической энергии на этих электростанциях, включенных в прогнозный баланс.</w:t>
      </w:r>
    </w:p>
    <w:p w:rsidR="00EC726C" w:rsidRDefault="00EC726C">
      <w:pPr>
        <w:pStyle w:val="ConsPlusNormal"/>
        <w:jc w:val="both"/>
      </w:pPr>
      <w:r>
        <w:t xml:space="preserve">(в ред. </w:t>
      </w:r>
      <w:hyperlink r:id="rId513"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 xml:space="preserve">Устанавливаемые цены на мощность вводимых в эксплуатацию новых атомных станций и гидроэлектростанций (в том числе гидроаккумулирующих электростанций) на территориях неценовых зон должны включать компенсацию затрат поставщиков - участников оптового рынка электрической энергии и мощности на технологическое присоединение к объектам электросетевого хозяйства, соответствующим критериям отнесения к единой национальной (общероссийской) электрической сети, с учетом выбранного поставщиком - участником оптового рынка электрической энергии и мощности порядка расчетов за технологическое присоединение, предусмотренного </w:t>
      </w:r>
      <w:hyperlink r:id="rId514"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w:t>
      </w:r>
      <w:r>
        <w:lastRenderedPageBreak/>
        <w:t>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том числе на выплату процентов, связанных с рассрочкой внесения платы за технологическое присоединение в случае предоставления сетевой организацией указанной рассрочки.</w:t>
      </w:r>
    </w:p>
    <w:p w:rsidR="00EC726C" w:rsidRDefault="00EC726C">
      <w:pPr>
        <w:pStyle w:val="ConsPlusNormal"/>
        <w:jc w:val="both"/>
      </w:pPr>
      <w:r>
        <w:t xml:space="preserve">(абзац введен </w:t>
      </w:r>
      <w:hyperlink r:id="rId515" w:history="1">
        <w:r>
          <w:rPr>
            <w:color w:val="0000FF"/>
          </w:rPr>
          <w:t>Постановлением</w:t>
        </w:r>
      </w:hyperlink>
      <w:r>
        <w:t xml:space="preserve"> Правительства РФ от 30.11.2016 N 1265)</w:t>
      </w:r>
    </w:p>
    <w:p w:rsidR="00EC726C" w:rsidRDefault="00EC726C">
      <w:pPr>
        <w:pStyle w:val="ConsPlusNormal"/>
        <w:spacing w:before="220"/>
        <w:ind w:firstLine="540"/>
        <w:jc w:val="both"/>
      </w:pPr>
      <w:bookmarkStart w:id="27" w:name="P837"/>
      <w:bookmarkEnd w:id="27"/>
      <w:r>
        <w:t>50. Для покупателей - субъектов оптового рынка стоимость электрической энергии, приобретенной ими на оптовом рынке на территориях неценовых зон в объеме планового почасового потребления в целях компенсации потерь электрической энергии (за исключением объемов электрической энергии, приходящихся на переток по границе с ценовой зоной (ценовыми зонами) оптового рынка), определяется в соответствии с Правилами оптового рынка электрической энергии и мощности исходя из величин стоимости электрической энергии в объемах планового почасового производства (за исключением объемов электрической энергии, приходящихся на переток по границе с ценовой зоной (ценовыми зонами) оптового рынка), поставкой которых в соответствующем расчетном периоде обеспечивается потребление электрической энергии в объеме планового почасового потребления и компенсация потерь электрической энергии, а также исходя из соответствующих объемов планового почасового потребления и потерь.</w:t>
      </w:r>
    </w:p>
    <w:p w:rsidR="00EC726C" w:rsidRDefault="00EC726C">
      <w:pPr>
        <w:pStyle w:val="ConsPlusNormal"/>
        <w:spacing w:before="220"/>
        <w:ind w:firstLine="540"/>
        <w:jc w:val="both"/>
      </w:pPr>
      <w:r>
        <w:t>Покупатели электрической энергии, функционирующие в неценовых зонах оптового рынка, покупают электрическую энергию в объемах их планового почасового потребления, приходящегося на переток между территориями неценовых зон и ценовой зоной оптового рынка, путем участия в торговле электрической энергией по результатам конкурентного отбора ценовых заявок на сутки вперед и рассчитываются за указанные объемы по цене, определяемой как средневзвешенная цена на электрическую энергию, определенная на границе между этой неценовой и соответствующей ей ценовой зоной по результатам конкурентного отбора ценовых заявок на сутки вперед.</w:t>
      </w:r>
    </w:p>
    <w:p w:rsidR="00EC726C" w:rsidRDefault="00EC726C">
      <w:pPr>
        <w:pStyle w:val="ConsPlusNormal"/>
        <w:spacing w:before="220"/>
        <w:ind w:firstLine="540"/>
        <w:jc w:val="both"/>
      </w:pPr>
      <w:r>
        <w:t>Поставщики электрической энергии, функционирующие в неценовых зонах оптового рынка, продают электрическую энергию в объемах их планового почасового производства, приходящегося на переток между указанными территориями и ценовой зоной оптового рынка путем участия в торговле электрической энергией по результатам конкурентного отбора ценовых заявок на сутки вперед по определенным для них в установленном порядке регулируемым ценам (тарифам) на электрическую энергию.</w:t>
      </w:r>
    </w:p>
    <w:p w:rsidR="00EC726C" w:rsidRDefault="00EC726C">
      <w:pPr>
        <w:pStyle w:val="ConsPlusNormal"/>
        <w:spacing w:before="220"/>
        <w:ind w:firstLine="540"/>
        <w:jc w:val="both"/>
      </w:pPr>
      <w:r>
        <w:t xml:space="preserve">51. В целях расчета регулируемых цен (тарифов) на электрическую энергию на розничном рынке на территориях неценовых зон Федеральная антимонопольная служба определяет в каждом периоде регулирования </w:t>
      </w:r>
      <w:hyperlink r:id="rId516" w:history="1">
        <w:r>
          <w:rPr>
            <w:color w:val="0000FF"/>
          </w:rPr>
          <w:t>индикативные цены</w:t>
        </w:r>
      </w:hyperlink>
      <w:r>
        <w:t xml:space="preserve"> на электрическую энергию и на мощность для покупателей - субъектов оптового рынка, функционирующих на указанных территориях, исходя из регулируемых цен (тарифов) на электрическую энергию (мощность), установленных для поставщиков, функционирующих на соответствующих территориях, и объемов производства (потребления) электрической энергии (мощности), включенных в прогнозный баланс.</w:t>
      </w:r>
    </w:p>
    <w:p w:rsidR="00EC726C" w:rsidRDefault="00EC726C">
      <w:pPr>
        <w:pStyle w:val="ConsPlusNormal"/>
        <w:jc w:val="both"/>
      </w:pPr>
      <w:r>
        <w:t xml:space="preserve">(в ред. </w:t>
      </w:r>
      <w:hyperlink r:id="rId517"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 xml:space="preserve">Индикативные цены на электрическую энергию и на мощность для покупателей - субъектов оптового рынка электрической энергии (мощности) определяются в соответствии с </w:t>
      </w:r>
      <w:hyperlink r:id="rId518" w:history="1">
        <w:r>
          <w:rPr>
            <w:color w:val="0000FF"/>
          </w:rPr>
          <w:t>методическими указаниями</w:t>
        </w:r>
      </w:hyperlink>
      <w:r>
        <w:t>, утверждаемыми Федеральной антимонопольной службой.</w:t>
      </w:r>
    </w:p>
    <w:p w:rsidR="00EC726C" w:rsidRDefault="00EC726C">
      <w:pPr>
        <w:pStyle w:val="ConsPlusNormal"/>
        <w:jc w:val="both"/>
      </w:pPr>
      <w:r>
        <w:t xml:space="preserve">(в ред. </w:t>
      </w:r>
      <w:hyperlink r:id="rId519"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Индикативные цены на электрическую энергию и на мощность могут дифференцироваться по субъектам Российской Федерации исходя из особенностей производства электрической и тепловой энергии в соответствующих субъектах Российской Федерации.</w:t>
      </w:r>
    </w:p>
    <w:p w:rsidR="00EC726C" w:rsidRDefault="00EC726C">
      <w:pPr>
        <w:pStyle w:val="ConsPlusNormal"/>
        <w:spacing w:before="220"/>
        <w:ind w:firstLine="540"/>
        <w:jc w:val="both"/>
      </w:pPr>
      <w:r>
        <w:t xml:space="preserve">52. Стоимость отклонений объемов фактического производства (потребления) </w:t>
      </w:r>
      <w:r>
        <w:lastRenderedPageBreak/>
        <w:t xml:space="preserve">электрической энергии участников оптового рынка, функционирующих на территориях неценовых зон оптового рынка, от объемов их планового почасового производства (потребления) определяется в соответствии с утверждаемыми Федеральной антимонопольной службой </w:t>
      </w:r>
      <w:hyperlink r:id="rId520" w:history="1">
        <w:r>
          <w:rPr>
            <w:color w:val="0000FF"/>
          </w:rPr>
          <w:t>методическими указаниями</w:t>
        </w:r>
      </w:hyperlink>
      <w:r>
        <w:t xml:space="preserve"> по расчету стоимости отклонений объемов фактического производства (потребления) электрической энергии участников оптового рынка, функционирующих на территориях неценовых зон оптового рынка, от объемов их планового почасового производства (потребления) и в соответствии с договором о присоединении к торговой системе оптового рынка с применением коэффициентов, учитывающих причины (основания) возникновения отклонения.</w:t>
      </w:r>
    </w:p>
    <w:p w:rsidR="00EC726C" w:rsidRDefault="00EC726C">
      <w:pPr>
        <w:pStyle w:val="ConsPlusNormal"/>
        <w:jc w:val="both"/>
      </w:pPr>
      <w:r>
        <w:t xml:space="preserve">(в ред. </w:t>
      </w:r>
      <w:hyperlink r:id="rId521"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53. Предельные максимальные уровни цен (тарифов) на электрическую энергию, реализуемую на оптовом рынке на территориях неценовых зон, в соответствии с Правилами оптового рынка электрической энергии и мощности и на основании двусторонних договоров и долгосрочных двусторонних договоров купли-продажи электрической энергии определяются для сторон соответствующего обязательства (за исключением договоров, заключаемых с целью продажи электрической энергии, произведенной на гидравлических электрических станциях) как максимальные величины из максимальной для соответствующей территории регулируемой цены (тарифа) на электрическую энергию, установленной для поставщиков, и максимальной для этой территории индикативной цены на электрическую энергию, определенной для покупателей.</w:t>
      </w:r>
    </w:p>
    <w:p w:rsidR="00EC726C" w:rsidRDefault="00EC726C">
      <w:pPr>
        <w:pStyle w:val="ConsPlusNormal"/>
        <w:spacing w:before="220"/>
        <w:ind w:firstLine="540"/>
        <w:jc w:val="both"/>
      </w:pPr>
      <w:r>
        <w:t>Предельные максимальные уровни цен (тарифов) на мощность, реализуемую на оптовом рынке на территориях неценовых зон оптового рынка, в соответствии с Правилами оптового рынка электрической энергии и мощности и на основании долгосрочных двусторонних договоров купли-продажи электрической энергии определяются для сторон соответствующего обязательства как максимальные величины из максимальной для соответствующей территории регулируемой цены (тарифа) на мощность, установленной для поставщиков, и максимальной для этой территории индикативной цены на мощность, определенной для покупателей.</w:t>
      </w:r>
    </w:p>
    <w:p w:rsidR="00EC726C" w:rsidRDefault="00EC726C">
      <w:pPr>
        <w:pStyle w:val="ConsPlusNormal"/>
        <w:spacing w:before="220"/>
        <w:ind w:firstLine="540"/>
        <w:jc w:val="both"/>
      </w:pPr>
      <w:r>
        <w:t>54. При утверждении инвестиционных программ субъектов электроэнергетики в качестве источника средств учитываются средства, полученные от реализации электрической энергии и мощности поставщиками в неценовых зонах оптового рынка по долгосрочным двусторонним договорам, и определяемые как произведение договорного объема и положительной разности договорной цены и регулируемого тарифа, установленного для этого поставщика.</w:t>
      </w:r>
    </w:p>
    <w:p w:rsidR="00EC726C" w:rsidRDefault="00EC726C">
      <w:pPr>
        <w:pStyle w:val="ConsPlusNormal"/>
        <w:ind w:firstLine="540"/>
        <w:jc w:val="both"/>
      </w:pPr>
    </w:p>
    <w:p w:rsidR="00EC726C" w:rsidRDefault="00EC726C">
      <w:pPr>
        <w:pStyle w:val="ConsPlusTitle"/>
        <w:jc w:val="center"/>
        <w:outlineLvl w:val="2"/>
      </w:pPr>
      <w:r>
        <w:t>Особенности расчета цен (тарифов) на электрическую</w:t>
      </w:r>
    </w:p>
    <w:p w:rsidR="00EC726C" w:rsidRDefault="00EC726C">
      <w:pPr>
        <w:pStyle w:val="ConsPlusTitle"/>
        <w:jc w:val="center"/>
      </w:pPr>
      <w:r>
        <w:t>энергию (мощность), продаваемую (приобретаемую)</w:t>
      </w:r>
    </w:p>
    <w:p w:rsidR="00EC726C" w:rsidRDefault="00EC726C">
      <w:pPr>
        <w:pStyle w:val="ConsPlusTitle"/>
        <w:jc w:val="center"/>
      </w:pPr>
      <w:r>
        <w:t>на оптовом рынке в целях технологического обеспечения</w:t>
      </w:r>
    </w:p>
    <w:p w:rsidR="00EC726C" w:rsidRDefault="00EC726C">
      <w:pPr>
        <w:pStyle w:val="ConsPlusTitle"/>
        <w:jc w:val="center"/>
      </w:pPr>
      <w:r>
        <w:t>совместной работы Единой энергетической системы России</w:t>
      </w:r>
    </w:p>
    <w:p w:rsidR="00EC726C" w:rsidRDefault="00EC726C">
      <w:pPr>
        <w:pStyle w:val="ConsPlusTitle"/>
        <w:jc w:val="center"/>
      </w:pPr>
      <w:r>
        <w:t>и электроэнергетических систем иностранных государств</w:t>
      </w:r>
    </w:p>
    <w:p w:rsidR="00EC726C" w:rsidRDefault="00EC726C">
      <w:pPr>
        <w:pStyle w:val="ConsPlusTitle"/>
        <w:jc w:val="center"/>
      </w:pPr>
      <w:r>
        <w:t>на территориях неценовых зон оптового рынка</w:t>
      </w:r>
    </w:p>
    <w:p w:rsidR="00EC726C" w:rsidRDefault="00EC726C">
      <w:pPr>
        <w:pStyle w:val="ConsPlusTitle"/>
        <w:jc w:val="center"/>
      </w:pPr>
      <w:r>
        <w:t>электрической энергии (мощности)</w:t>
      </w:r>
    </w:p>
    <w:p w:rsidR="00EC726C" w:rsidRDefault="00EC726C">
      <w:pPr>
        <w:pStyle w:val="ConsPlusNormal"/>
        <w:ind w:firstLine="540"/>
        <w:jc w:val="both"/>
      </w:pPr>
    </w:p>
    <w:p w:rsidR="00EC726C" w:rsidRDefault="00EC726C">
      <w:pPr>
        <w:pStyle w:val="ConsPlusNormal"/>
        <w:ind w:firstLine="540"/>
        <w:jc w:val="both"/>
      </w:pPr>
      <w:r>
        <w:t>55. Федеральная антимонопольная служба в соответствии с утверждаемыми ею методическими указаниями устанавливает цены (тарифы) на электрическую энергию (мощность), продаваемую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 на территориях неценовых зон оптового рынка электрической энергии (мощности), а также цены (тарифы) и (или) предельные (минимальный и (или) максимальный) уровни цен (тарифов) на электрическую энергию (мощность), поставляемую в (из) энергосистемы иностранных государств в неценовых зонах оптового рынка.</w:t>
      </w:r>
    </w:p>
    <w:p w:rsidR="00EC726C" w:rsidRDefault="00EC726C">
      <w:pPr>
        <w:pStyle w:val="ConsPlusNormal"/>
        <w:jc w:val="both"/>
      </w:pPr>
      <w:r>
        <w:t xml:space="preserve">(в ред. </w:t>
      </w:r>
      <w:hyperlink r:id="rId522"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 xml:space="preserve">В случае если регулируемая цена (тариф) на поставку электрической энергии из </w:t>
      </w:r>
      <w:r>
        <w:lastRenderedPageBreak/>
        <w:t>энергосистем иностранных государств в соответствующую неценовую зону оптового рынка не установлена, то стоимость единицы электрической энергии определяется как минимальная величина из средневзвешенного по объемам тарифа поставщиков, функционирующих на территории этой неценовой зоны, и средневзвешенной по объемам потребления электрической энергии индикативной цены на электрическую энергию, установленной для субъектов Российской Федерации, отнесенных к этой неценовой зоне.</w:t>
      </w:r>
    </w:p>
    <w:p w:rsidR="00EC726C" w:rsidRDefault="00EC726C">
      <w:pPr>
        <w:pStyle w:val="ConsPlusNormal"/>
        <w:spacing w:before="220"/>
        <w:ind w:firstLine="540"/>
        <w:jc w:val="both"/>
      </w:pPr>
      <w:r>
        <w:t>В случае если покупка мощности для поставки электрической энергии в энергосистемы иностранных государств не была учтена в прогнозном балансе на соответствующий период регулирования, то стоимость единицы мощности, используемой для определения предварительных обязательств за фактически потребленный объем мощности, рассчитывается исходя из средневзвешенной индикативной цены, определенной для потребителей на соответствующей территории по среднегодовым объемам потребления мощности, учтенным в прогнозном балансе.</w:t>
      </w:r>
    </w:p>
    <w:p w:rsidR="00EC726C" w:rsidRDefault="00EC726C">
      <w:pPr>
        <w:pStyle w:val="ConsPlusNormal"/>
        <w:spacing w:before="220"/>
        <w:ind w:firstLine="540"/>
        <w:jc w:val="both"/>
      </w:pPr>
      <w:r>
        <w:t xml:space="preserve">56. Стоимость единицы электрической энергии в объемах планового почасового потребления электрической энергии, приобретаемой с целью поставки в энергосистемы иностранных государств в объемах, в которых суммарное за расчетный период плановое почасовое потребление не превышает объем электрической энергии, запланированный в прогнозном балансе в отношении организаций, осуществляющих экспортно-импортные операции, вычисляется в соответствии с </w:t>
      </w:r>
      <w:hyperlink w:anchor="P837" w:history="1">
        <w:r>
          <w:rPr>
            <w:color w:val="0000FF"/>
          </w:rPr>
          <w:t>пунктом 50</w:t>
        </w:r>
      </w:hyperlink>
      <w:r>
        <w:t xml:space="preserve"> настоящего документа.</w:t>
      </w:r>
    </w:p>
    <w:p w:rsidR="00EC726C" w:rsidRDefault="00EC726C">
      <w:pPr>
        <w:pStyle w:val="ConsPlusNormal"/>
        <w:spacing w:before="220"/>
        <w:ind w:firstLine="540"/>
        <w:jc w:val="both"/>
      </w:pPr>
      <w:r>
        <w:t>В случае превышения суммарных за расчетный период объемов планового почасового потребления электрической энергии организацией, осуществляющей экспортно-импортные операции, над объемами электрической энергии, запланированными в прогнозном балансе, уменьшенными на объемы электрической энергии, покупаемые по двусторонним договорам (в том числе долгосрочным), стоимость единицы электрической энергии рассчитывается исходя из средневзвешенных по объемам, определенным в прогнозном балансе для соответствующего месяца, тарифов на поставку электрической энергии, утвержденных для поставщиков, осуществляющих производство электрической энергии на тепловых электрических станциях, расположенных на соответствующей территории.</w:t>
      </w:r>
    </w:p>
    <w:p w:rsidR="00EC726C" w:rsidRDefault="00EC726C">
      <w:pPr>
        <w:pStyle w:val="ConsPlusNormal"/>
        <w:ind w:firstLine="540"/>
        <w:jc w:val="both"/>
      </w:pPr>
    </w:p>
    <w:p w:rsidR="00EC726C" w:rsidRDefault="00EC726C">
      <w:pPr>
        <w:pStyle w:val="ConsPlusTitle"/>
        <w:jc w:val="center"/>
        <w:outlineLvl w:val="2"/>
      </w:pPr>
      <w:r>
        <w:t>Особенности ценообразования в отношении электрической</w:t>
      </w:r>
    </w:p>
    <w:p w:rsidR="00EC726C" w:rsidRDefault="00EC726C">
      <w:pPr>
        <w:pStyle w:val="ConsPlusTitle"/>
        <w:jc w:val="center"/>
      </w:pPr>
      <w:r>
        <w:t>энергии (мощности) на территориях отдельных частей ценовых</w:t>
      </w:r>
    </w:p>
    <w:p w:rsidR="00EC726C" w:rsidRDefault="00EC726C">
      <w:pPr>
        <w:pStyle w:val="ConsPlusTitle"/>
        <w:jc w:val="center"/>
      </w:pPr>
      <w:r>
        <w:t>зон оптового рынка, для которых Правительством Российской</w:t>
      </w:r>
    </w:p>
    <w:p w:rsidR="00EC726C" w:rsidRDefault="00EC726C">
      <w:pPr>
        <w:pStyle w:val="ConsPlusTitle"/>
        <w:jc w:val="center"/>
      </w:pPr>
      <w:r>
        <w:t>Федерации установлены особенности функционирования</w:t>
      </w:r>
    </w:p>
    <w:p w:rsidR="00EC726C" w:rsidRDefault="00EC726C">
      <w:pPr>
        <w:pStyle w:val="ConsPlusTitle"/>
        <w:jc w:val="center"/>
      </w:pPr>
      <w:r>
        <w:t>оптового и розничных рынков</w:t>
      </w:r>
    </w:p>
    <w:p w:rsidR="00EC726C" w:rsidRDefault="00EC726C">
      <w:pPr>
        <w:pStyle w:val="ConsPlusNormal"/>
        <w:ind w:firstLine="540"/>
        <w:jc w:val="both"/>
      </w:pPr>
    </w:p>
    <w:p w:rsidR="00EC726C" w:rsidRDefault="00EC726C">
      <w:pPr>
        <w:pStyle w:val="ConsPlusNormal"/>
        <w:ind w:firstLine="540"/>
        <w:jc w:val="both"/>
      </w:pPr>
      <w:r>
        <w:t xml:space="preserve">57. Федеральная антимонопольная служба в соответствии с утверждаемыми ею методическими указаниями определяет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исходя из равенства суммарной стоимости прогнозных объемов электрической энергии и равенства суммарной стоимости прогнозных объемов мощности поставщиков и покупателей оптового рынка, планируемых в целях поставки покупателям электрической энергии (мощности), функционирующим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Указанные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до 1 июля 2012 г. соответствуют индикативным ценам на электрическую энергию и на мощность для населения и приравненных к нему категорий потребителей, а начиная с 1 июля индикативные цены на электрическую энергию и на мощность для всех потребителей, кроме населения и приравненных к нему категорий потребителей, </w:t>
      </w:r>
      <w:r>
        <w:lastRenderedPageBreak/>
        <w:t>индексируются на основании прогноза социально-экономического развития Российской Федерации в установленном порядке в соответствии с методическими указаниями, утверждаемыми Федеральной антимонопольной службой.</w:t>
      </w:r>
    </w:p>
    <w:p w:rsidR="00EC726C" w:rsidRDefault="00EC726C">
      <w:pPr>
        <w:pStyle w:val="ConsPlusNormal"/>
        <w:jc w:val="both"/>
      </w:pPr>
      <w:r>
        <w:t xml:space="preserve">(в ред. </w:t>
      </w:r>
      <w:hyperlink r:id="rId523" w:history="1">
        <w:r>
          <w:rPr>
            <w:color w:val="0000FF"/>
          </w:rPr>
          <w:t>Постановления</w:t>
        </w:r>
      </w:hyperlink>
      <w:r>
        <w:t xml:space="preserve"> Правительства РФ от 04.09.2015 N 941)</w:t>
      </w:r>
    </w:p>
    <w:p w:rsidR="00EC726C" w:rsidRDefault="00EC726C">
      <w:pPr>
        <w:pStyle w:val="ConsPlusNormal"/>
        <w:ind w:firstLine="540"/>
        <w:jc w:val="both"/>
      </w:pPr>
    </w:p>
    <w:p w:rsidR="00EC726C" w:rsidRDefault="00EC726C">
      <w:pPr>
        <w:pStyle w:val="ConsPlusTitle"/>
        <w:jc w:val="center"/>
        <w:outlineLvl w:val="2"/>
      </w:pPr>
      <w:r>
        <w:t>Государственное регулирование цен (тарифов) в условиях</w:t>
      </w:r>
    </w:p>
    <w:p w:rsidR="00EC726C" w:rsidRDefault="00EC726C">
      <w:pPr>
        <w:pStyle w:val="ConsPlusTitle"/>
        <w:jc w:val="center"/>
      </w:pPr>
      <w:r>
        <w:t>ограничения или отсутствия конкуренции</w:t>
      </w:r>
    </w:p>
    <w:p w:rsidR="00EC726C" w:rsidRDefault="00EC726C">
      <w:pPr>
        <w:pStyle w:val="ConsPlusNormal"/>
        <w:ind w:firstLine="540"/>
        <w:jc w:val="both"/>
      </w:pPr>
    </w:p>
    <w:p w:rsidR="00EC726C" w:rsidRDefault="00EC726C">
      <w:pPr>
        <w:pStyle w:val="ConsPlusNormal"/>
        <w:ind w:firstLine="540"/>
        <w:jc w:val="both"/>
      </w:pPr>
      <w:r>
        <w:t>58. Расчет регулируемых уровней цен (тарифов) на электрическую энергию, реализуемую поставщиками оптового рынка электрической энергии (мощности), применяемые при введении государственного регулирования цен (тарифов) в ценовой зоне (ценовых зонах) оптового рынка электрической энергии (мощности), в том числе в отношении электрической энергии, вырабатываемой при помощи генерирующего оборудования, не учтенного в прогнозном балансе на 2007 год (далее - регулируемые уровни цен (тарифов) на электрическую энергию), осуществляется Федеральной антимонопольной службой в отношении каждой электрической станции или группы точек поставки поставщика оптового рынка, за исключением эксплуатирующей организации, осуществляющей деятельность в области использования атомной энергии, для которой расчет регулируемых уровней цен (тарифов) на электрическую энергию осуществляется на едином уровне для всех атомных электрических станций.</w:t>
      </w:r>
    </w:p>
    <w:p w:rsidR="00EC726C" w:rsidRDefault="00EC726C">
      <w:pPr>
        <w:pStyle w:val="ConsPlusNormal"/>
        <w:jc w:val="both"/>
      </w:pPr>
      <w:r>
        <w:t xml:space="preserve">(в ред. </w:t>
      </w:r>
      <w:hyperlink r:id="rId524"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Для гидроаккумулирующих электрических станций и тепловых электрических станций, за исключением мобильных газотурбинных электрических станций, расчет регулируемых уровней цен (тарифов) на электрическую энергию осуществляется для каждого месяца расчетного периода регулирования, а для атомных, гидравлических и мобильных газотурбинных электрических станций - в целом на расчетный период регулирования.</w:t>
      </w:r>
    </w:p>
    <w:p w:rsidR="00EC726C" w:rsidRDefault="00EC726C">
      <w:pPr>
        <w:pStyle w:val="ConsPlusNormal"/>
        <w:spacing w:before="220"/>
        <w:ind w:firstLine="540"/>
        <w:jc w:val="both"/>
      </w:pPr>
      <w:r>
        <w:t>Федеральная антимонопольная служба определяет порядок расчета регулируемых уровней цен (тарифов) на электрическую энергию, реализуемую поставщиками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 а также ежегодно утверждает регулируемые уровни цен (тарифов) на электрическую энергию поставщиков оптового рынка электрической энергии (мощности), применяемые при введении государственного регулирования цен (тарифов) в ценовой зоне (ценовых зонах) оптового рынка электрической энергии (мощности).</w:t>
      </w:r>
    </w:p>
    <w:p w:rsidR="00EC726C" w:rsidRDefault="00EC726C">
      <w:pPr>
        <w:pStyle w:val="ConsPlusNormal"/>
        <w:jc w:val="both"/>
      </w:pPr>
      <w:r>
        <w:t xml:space="preserve">(в ред. </w:t>
      </w:r>
      <w:hyperlink r:id="rId525"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При установлении на 2014 и 2015 годы цен (тарифов) на электрическую энергию, поставляемую в условиях ограничения или отсутствия конкуренции, индекс цен применению не подлежит.</w:t>
      </w:r>
    </w:p>
    <w:p w:rsidR="00EC726C" w:rsidRDefault="00EC726C">
      <w:pPr>
        <w:pStyle w:val="ConsPlusNormal"/>
        <w:jc w:val="both"/>
      </w:pPr>
      <w:r>
        <w:t xml:space="preserve">(абзац введен </w:t>
      </w:r>
      <w:hyperlink r:id="rId526" w:history="1">
        <w:r>
          <w:rPr>
            <w:color w:val="0000FF"/>
          </w:rPr>
          <w:t>Постановлением</w:t>
        </w:r>
      </w:hyperlink>
      <w:r>
        <w:t xml:space="preserve"> Правительства РФ от 02.06.2014 N 505)</w:t>
      </w:r>
    </w:p>
    <w:p w:rsidR="00EC726C" w:rsidRDefault="00EC726C">
      <w:pPr>
        <w:pStyle w:val="ConsPlusNormal"/>
        <w:ind w:firstLine="540"/>
        <w:jc w:val="both"/>
      </w:pPr>
    </w:p>
    <w:p w:rsidR="00EC726C" w:rsidRDefault="00EC726C">
      <w:pPr>
        <w:pStyle w:val="ConsPlusTitle"/>
        <w:jc w:val="center"/>
        <w:outlineLvl w:val="1"/>
      </w:pPr>
      <w:bookmarkStart w:id="28" w:name="P886"/>
      <w:bookmarkEnd w:id="28"/>
      <w:r>
        <w:t>V. ФОРМИРОВАНИЕ СВОДНОГО ПРОГНОЗНОГО БАЛАНСА</w:t>
      </w:r>
    </w:p>
    <w:p w:rsidR="00EC726C" w:rsidRDefault="00EC726C">
      <w:pPr>
        <w:pStyle w:val="ConsPlusNormal"/>
        <w:ind w:firstLine="540"/>
        <w:jc w:val="both"/>
      </w:pPr>
    </w:p>
    <w:p w:rsidR="00EC726C" w:rsidRDefault="00EC726C">
      <w:pPr>
        <w:pStyle w:val="ConsPlusNormal"/>
        <w:ind w:firstLine="540"/>
        <w:jc w:val="both"/>
      </w:pPr>
      <w:r>
        <w:t>59. При формировании сводного прогнозного баланса Федеральная антимонопольная служба определяет для организаций, являющихся субъектами оптового рынка и осуществляющих поставку (покупку) электрической энергии и (или) мощности на оптовый рынок по регулируемым ценам (тарифам), прогнозные объемы поставки (покупки) электрической энергии и (или) мощности на оптовый рынок с выделением объемов поставки (покупки) электрической энергии и (или) мощности по регулируемым ценам (тарифам) в отношении каждой из зарегистрированных за этими организациями групп точек поставки, в том числе поставляемых по долгосрочным двусторонним договорам в неценовых зонах оптового рынка, а также объемов передачи электрической энергии (мощности) между государствами - участниками единого экономического пространства.</w:t>
      </w:r>
    </w:p>
    <w:p w:rsidR="00EC726C" w:rsidRDefault="00EC726C">
      <w:pPr>
        <w:pStyle w:val="ConsPlusNormal"/>
        <w:jc w:val="both"/>
      </w:pPr>
      <w:r>
        <w:lastRenderedPageBreak/>
        <w:t xml:space="preserve">(в ред. </w:t>
      </w:r>
      <w:hyperlink r:id="rId527"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В случае если участник оптового рынка осуществляет свою деятельность в субъекте Российской Федерации, части территории которого отнесены к различным ценовым, неценовым зонам или технологически изолированным энергетическим системам, при формировании прогнозного баланса в отношении указанного участника оптового рынка выделяются объемы производства (потребления, в том числе потребления населением и приравненными к нему категориями потребителей) электрической энергии (мощности) по каждой такой территории отдельно.</w:t>
      </w:r>
    </w:p>
    <w:p w:rsidR="00EC726C" w:rsidRDefault="00EC726C">
      <w:pPr>
        <w:pStyle w:val="ConsPlusNormal"/>
        <w:spacing w:before="220"/>
        <w:ind w:firstLine="540"/>
        <w:jc w:val="both"/>
      </w:pPr>
      <w:bookmarkStart w:id="29" w:name="P891"/>
      <w:bookmarkEnd w:id="29"/>
      <w:r>
        <w:t>60. Прогнозные объемы покупки электрической энергии и мощности на оптовом рынке для поставки населению и приравненным к нему категориям потребителей определяются таким образом, чтобы отношение ежемесячного прогнозного объема потребления электрической энергии населением и приравненными к нему категориями потребителей к объему электрической энергии, соответствующему среднему за данный месяц значению прогнозного объема мощности, определенного в отношении указанных категорий потребителей, не было ниже 500 и не превышало 625. Указанная величина рассчитывается в определяемом Федеральной антимонопольной службой порядке.</w:t>
      </w:r>
    </w:p>
    <w:p w:rsidR="00EC726C" w:rsidRDefault="00EC726C">
      <w:pPr>
        <w:pStyle w:val="ConsPlusNormal"/>
        <w:jc w:val="both"/>
      </w:pPr>
      <w:r>
        <w:t xml:space="preserve">(в ред. Постановлений Правительства РФ от 11.05.2015 </w:t>
      </w:r>
      <w:hyperlink r:id="rId528" w:history="1">
        <w:r>
          <w:rPr>
            <w:color w:val="0000FF"/>
          </w:rPr>
          <w:t>N 458</w:t>
        </w:r>
      </w:hyperlink>
      <w:r>
        <w:t xml:space="preserve">, от 04.09.2015 </w:t>
      </w:r>
      <w:hyperlink r:id="rId529" w:history="1">
        <w:r>
          <w:rPr>
            <w:color w:val="0000FF"/>
          </w:rPr>
          <w:t>N 941</w:t>
        </w:r>
      </w:hyperlink>
      <w:r>
        <w:t>)</w:t>
      </w:r>
    </w:p>
    <w:p w:rsidR="00EC726C" w:rsidRDefault="00EC726C">
      <w:pPr>
        <w:pStyle w:val="ConsPlusNormal"/>
        <w:spacing w:before="220"/>
        <w:ind w:firstLine="540"/>
        <w:jc w:val="both"/>
      </w:pPr>
      <w:r>
        <w:t>Прогнозные объемы поставки электрической энергии и (или) мощности в ценовых зонах оптового рынка по регулируемым ценам (тарифам) для производителя из числа определенных Федеральной антимонопольной службой в прогнозном балансе в соответствии с критериями, установленными правилами оптового рынка и порядком формирования сводного прогнозного баланса, не могут превышать 35 процентов суммарного прогнозного объема поставки электрической энергии и (или) мощности на оптовый рынок, определяемого для соответствующего производителя при формировании прогнозного баланса. В отношении генерирующих объектов гидроэлектростанций, которые расположены во второй ценовой зоне и в отношении групп точек поставки которых по состоянию на 1 января 2012 г. не осуществлялась торговля электрической энергией и мощностью, такие объемы не могут превышать 5 процентов объема производства электрической энергии и мощности, определенных в прогнозном балансе на соответствующий период регулирования для соответствующей гидроэлектростанции. Указанные в настоящем пункте прогнозные объемы поставки мощности по регулируемым ценам (тарифам) определяются таким образом, чтобы отношение их суммы за год по соответствующей ценовой зоне оптового рынка к суммарному за год по соответствующей ценовой зоне оптового рынка прогнозному объему покупки мощности по регулируемым ценам (тарифам) соответствовало отношению суммарного за год объема поставки мощности на оптовом рынке по соответствующей ценовой зоне оптового рынка к суммарному за год по соответствующей ценовой зоне оптового рынка прогнозному объему покупки мощности на оптовом рынке, определенному при формировании сводного прогнозного баланса.</w:t>
      </w:r>
    </w:p>
    <w:p w:rsidR="00EC726C" w:rsidRDefault="00EC726C">
      <w:pPr>
        <w:pStyle w:val="ConsPlusNormal"/>
        <w:jc w:val="both"/>
      </w:pPr>
      <w:r>
        <w:t xml:space="preserve">(в ред. Постановлений Правительства РФ от 11.05.2015 </w:t>
      </w:r>
      <w:hyperlink r:id="rId530" w:history="1">
        <w:r>
          <w:rPr>
            <w:color w:val="0000FF"/>
          </w:rPr>
          <w:t>N 458</w:t>
        </w:r>
      </w:hyperlink>
      <w:r>
        <w:t xml:space="preserve">, от 04.09.2015 </w:t>
      </w:r>
      <w:hyperlink r:id="rId531" w:history="1">
        <w:r>
          <w:rPr>
            <w:color w:val="0000FF"/>
          </w:rPr>
          <w:t>N 941</w:t>
        </w:r>
      </w:hyperlink>
      <w:r>
        <w:t>)</w:t>
      </w:r>
    </w:p>
    <w:p w:rsidR="00EC726C" w:rsidRDefault="00EC726C">
      <w:pPr>
        <w:pStyle w:val="ConsPlusNormal"/>
        <w:spacing w:before="220"/>
        <w:ind w:firstLine="540"/>
        <w:jc w:val="both"/>
      </w:pPr>
      <w:r>
        <w:t>При формировании прогнозного баланса Федеральная антимонопольная служба определяет для организаций, являющихся субъектами оптового рынка и не осуществляющих поставку (покупку) электрической энергии и (или) мощности на оптовом рынке по регулируемым ценам (тарифам), прогнозные объемы поставки (покупки) электрической энергии и (или) мощности на оптовом рынке в отношении зарегистрированных за ними групп точек поставки. При этом решения в отношении потребителей, энергосбытовых и энергоснабжающих организаций, к числу покупателей электрической энергии и мощности которых не относится население и приравненные к нему категории потребителей, могут приниматься по соответствующим группам точек поставки суммарно по субъекту Российской Федерации.</w:t>
      </w:r>
    </w:p>
    <w:p w:rsidR="00EC726C" w:rsidRDefault="00EC726C">
      <w:pPr>
        <w:pStyle w:val="ConsPlusNormal"/>
        <w:jc w:val="both"/>
      </w:pPr>
      <w:r>
        <w:t xml:space="preserve">(в ред. </w:t>
      </w:r>
      <w:hyperlink r:id="rId532"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 xml:space="preserve">Федеральная антимонопольная служба в прогнозном балансе определяет прогнозные величины заявленной мощности потребителей услуг по передаче электрической энергии по </w:t>
      </w:r>
      <w:r>
        <w:lastRenderedPageBreak/>
        <w:t>сетям, отнесенным к объектам электросетевого хозяйства единой национальной (общероссийской) электрической сети, по информации, представленной организацией по управлению единой национальной (общероссийской) электрической сетью и сформированной с учетом предложений потребителей услуг по передаче электрической энергии по сетям, отнесенным к единой национальной (общероссийской) электрической сети. При этом решение в отношении потребителей, не являющихся территориальными сетевыми организациями, могут приниматься суммарно по субъекту Российской Федерации.</w:t>
      </w:r>
    </w:p>
    <w:p w:rsidR="00EC726C" w:rsidRDefault="00EC726C">
      <w:pPr>
        <w:pStyle w:val="ConsPlusNormal"/>
        <w:jc w:val="both"/>
      </w:pPr>
      <w:r>
        <w:t xml:space="preserve">(абзац введен </w:t>
      </w:r>
      <w:hyperlink r:id="rId533" w:history="1">
        <w:r>
          <w:rPr>
            <w:color w:val="0000FF"/>
          </w:rPr>
          <w:t>Постановлением</w:t>
        </w:r>
      </w:hyperlink>
      <w:r>
        <w:t xml:space="preserve"> Правительства РФ от 31.07.2014 N 750; в ред. </w:t>
      </w:r>
      <w:hyperlink r:id="rId534"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 xml:space="preserve">Абзацы четвертый - пятый утратили силу. - </w:t>
      </w:r>
      <w:hyperlink r:id="rId535" w:history="1">
        <w:r>
          <w:rPr>
            <w:color w:val="0000FF"/>
          </w:rPr>
          <w:t>Постановление</w:t>
        </w:r>
      </w:hyperlink>
      <w:r>
        <w:t xml:space="preserve"> Правительства РФ от 04.05.2012 N 442.</w:t>
      </w:r>
    </w:p>
    <w:p w:rsidR="00EC726C" w:rsidRDefault="00EC726C">
      <w:pPr>
        <w:pStyle w:val="ConsPlusNormal"/>
        <w:spacing w:before="220"/>
        <w:ind w:firstLine="540"/>
        <w:jc w:val="both"/>
      </w:pPr>
      <w:r>
        <w:t>Балансовые решения принимаются не позднее чем за 2 месяца до начала соответствующего периода регулирования. Срок принятия балансовых решений может быть продлен Федеральной антимонопольной службой, но не более чем на 30 дней.</w:t>
      </w:r>
    </w:p>
    <w:p w:rsidR="00EC726C" w:rsidRDefault="00EC726C">
      <w:pPr>
        <w:pStyle w:val="ConsPlusNormal"/>
        <w:jc w:val="both"/>
      </w:pPr>
      <w:r>
        <w:t xml:space="preserve">(в ред. Постановлений Правительства РФ от 31.07.2014 </w:t>
      </w:r>
      <w:hyperlink r:id="rId536" w:history="1">
        <w:r>
          <w:rPr>
            <w:color w:val="0000FF"/>
          </w:rPr>
          <w:t>N 750</w:t>
        </w:r>
      </w:hyperlink>
      <w:r>
        <w:t xml:space="preserve">, от 04.09.2015 </w:t>
      </w:r>
      <w:hyperlink r:id="rId537" w:history="1">
        <w:r>
          <w:rPr>
            <w:color w:val="0000FF"/>
          </w:rPr>
          <w:t>N 941</w:t>
        </w:r>
      </w:hyperlink>
      <w:r>
        <w:t>)</w:t>
      </w:r>
    </w:p>
    <w:p w:rsidR="00EC726C" w:rsidRDefault="00EC726C">
      <w:pPr>
        <w:pStyle w:val="ConsPlusNormal"/>
        <w:spacing w:before="220"/>
        <w:ind w:firstLine="540"/>
        <w:jc w:val="both"/>
      </w:pPr>
      <w:r>
        <w:t xml:space="preserve">Абзац утратил силу. - </w:t>
      </w:r>
      <w:hyperlink r:id="rId538" w:history="1">
        <w:r>
          <w:rPr>
            <w:color w:val="0000FF"/>
          </w:rPr>
          <w:t>Постановление</w:t>
        </w:r>
      </w:hyperlink>
      <w:r>
        <w:t xml:space="preserve"> Правительства РФ от 20.10.2016 N 1074.</w:t>
      </w:r>
    </w:p>
    <w:p w:rsidR="00EC726C" w:rsidRDefault="00EC726C">
      <w:pPr>
        <w:pStyle w:val="ConsPlusNormal"/>
        <w:spacing w:before="220"/>
        <w:ind w:firstLine="540"/>
        <w:jc w:val="both"/>
      </w:pPr>
      <w:r>
        <w:t>При формировании прогнозного баланса для территориальных сетевых организаций используется величина потерь электрической энергии при ее передаче по электрическим сетям в сводном прогнозном балансе производства и поставок электрической энергии (мощности) на соответствующий период регулирования, определяемая с учетом данных, предоставленных органами исполнительной власти субъектов Российской Федерации в области государственного регулирования тарифов, исходя из динамики фактических потерь электрической энергии и величин, учтенных в сводных прогнозных балансах производства и поставок электрической энергии (мощности) предшествующих периодов регулирования, а также исходя из темпов их снижения, предусмотренных программой в области энергосбережения и повышения энергетической эффективности соответствующей территориальной сетевой организации.</w:t>
      </w:r>
    </w:p>
    <w:p w:rsidR="00EC726C" w:rsidRDefault="00EC726C">
      <w:pPr>
        <w:pStyle w:val="ConsPlusNormal"/>
        <w:jc w:val="both"/>
      </w:pPr>
      <w:r>
        <w:t xml:space="preserve">(абзац введен </w:t>
      </w:r>
      <w:hyperlink r:id="rId539" w:history="1">
        <w:r>
          <w:rPr>
            <w:color w:val="0000FF"/>
          </w:rPr>
          <w:t>Постановлением</w:t>
        </w:r>
      </w:hyperlink>
      <w:r>
        <w:t xml:space="preserve"> Правительства РФ от 13.11.2013 N 1019; в ред. </w:t>
      </w:r>
      <w:hyperlink r:id="rId540" w:history="1">
        <w:r>
          <w:rPr>
            <w:color w:val="0000FF"/>
          </w:rPr>
          <w:t>Постановления</w:t>
        </w:r>
      </w:hyperlink>
      <w:r>
        <w:t xml:space="preserve"> Правительства РФ от 20.10.2016 N 1074)</w:t>
      </w:r>
    </w:p>
    <w:p w:rsidR="00EC726C" w:rsidRDefault="00EC726C">
      <w:pPr>
        <w:pStyle w:val="ConsPlusNormal"/>
        <w:spacing w:before="220"/>
        <w:ind w:firstLine="540"/>
        <w:jc w:val="both"/>
      </w:pPr>
      <w:r>
        <w:t xml:space="preserve">В отношении генерирующих объектов тепловых электростанций, построенных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предусмотренных перечнем генерирующих объектов тепловых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утвержденным </w:t>
      </w:r>
      <w:hyperlink r:id="rId541" w:history="1">
        <w:r>
          <w:rPr>
            <w:color w:val="0000FF"/>
          </w:rPr>
          <w:t>распоряжением</w:t>
        </w:r>
      </w:hyperlink>
      <w:r>
        <w:t xml:space="preserve"> Правительства Российской Федерации от 20 октября 2015 г. N 2098-р, объемы установленной мощности в сводном прогнозном балансе соответствуют фактическим значениям установленной мощности введенных в эксплуатацию объектов, если указанные значения лежат в диапазоне значений установленной мощности, предусмотренном в отношении соответствующего генерирующего объекта в указанном перечне. Если фактическое значение установленной мощности введенного в эксплуатацию генерирующего объекта составляет менее нижней границы или более верхней границы указанного диапазона, то объем установленной мощности в сводном прогнозном балансе для такого генерирующего объекта равен соответственно минимальному или максимальному из значений, предусмотренных в отношении соответствующего генерирующего объекта в указанном перечне.</w:t>
      </w:r>
    </w:p>
    <w:p w:rsidR="00EC726C" w:rsidRDefault="00EC726C">
      <w:pPr>
        <w:pStyle w:val="ConsPlusNormal"/>
        <w:jc w:val="both"/>
      </w:pPr>
      <w:r>
        <w:t xml:space="preserve">(абзац введен </w:t>
      </w:r>
      <w:hyperlink r:id="rId542" w:history="1">
        <w:r>
          <w:rPr>
            <w:color w:val="0000FF"/>
          </w:rPr>
          <w:t>Постановлением</w:t>
        </w:r>
      </w:hyperlink>
      <w:r>
        <w:t xml:space="preserve"> Правительства РФ от 20.10.2015 N 1116)</w:t>
      </w:r>
    </w:p>
    <w:p w:rsidR="00EC726C" w:rsidRDefault="00EC726C">
      <w:pPr>
        <w:pStyle w:val="ConsPlusNormal"/>
        <w:spacing w:before="220"/>
        <w:ind w:firstLine="540"/>
        <w:jc w:val="both"/>
      </w:pPr>
      <w:bookmarkStart w:id="30" w:name="P907"/>
      <w:bookmarkEnd w:id="30"/>
      <w:r>
        <w:t xml:space="preserve">61. Федеральная антимонопольная служба в текущем расчетном периоде регулирования принимает решение об изменении балансовых решений в случае получения уведомления об исключении организации из реестра субъектов оптового рынка и (или) о прекращении </w:t>
      </w:r>
      <w:r>
        <w:lastRenderedPageBreak/>
        <w:t>(отсутствии) в соответствии с правилами оптового рынка поставки (покупки) электрической энергии и мощности на оптовый рынок в отношении соответствующей организации, а также в случае получения сведений о несоответствии показателей, использованных при утверждении указанных решений, требованиям, предусмотренным Правилами оптового рынка электрической энергии и мощности на дату принятия соответствующих балансовых решений, в течение 20 дней с даты получения такого уведомления (сведений). Такое решение вступает в силу с 1-го числа месяца, следующего за месяцем, в котором оно было принято, но не ранее исключения организации из указанного реестра и (или) прекращения в отношении нее поставки (покупки) электрической энергии и мощности на оптовом рынке.</w:t>
      </w:r>
    </w:p>
    <w:p w:rsidR="00EC726C" w:rsidRDefault="00EC726C">
      <w:pPr>
        <w:pStyle w:val="ConsPlusNormal"/>
        <w:jc w:val="both"/>
      </w:pPr>
      <w:r>
        <w:t xml:space="preserve">(в ред. </w:t>
      </w:r>
      <w:hyperlink r:id="rId543"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bookmarkStart w:id="31" w:name="P909"/>
      <w:bookmarkEnd w:id="31"/>
      <w:r>
        <w:t>Балансовые решения в части изменения количества групп точек поставки, зарегистрированных за участником оптового рынка электрической энергии и мощности, без изменения прогнозных объемов поставки (покупки) электрической энергии (мощности) могут быть пересмотрены в текущем периоде регулирования в течение 30 дней с даты получения соответствующего уведомления организации коммерческой инфраструктуры. Балансовые решения могут быть пересмотрены в текущем периоде регулирования также на основании решения Правительства Российской Федерации.</w:t>
      </w:r>
    </w:p>
    <w:p w:rsidR="00EC726C" w:rsidRDefault="00EC726C">
      <w:pPr>
        <w:pStyle w:val="ConsPlusNormal"/>
        <w:spacing w:before="220"/>
        <w:ind w:firstLine="540"/>
        <w:jc w:val="both"/>
      </w:pPr>
      <w:r>
        <w:t xml:space="preserve">За исключением случаев, указанных в </w:t>
      </w:r>
      <w:hyperlink w:anchor="P907" w:history="1">
        <w:r>
          <w:rPr>
            <w:color w:val="0000FF"/>
          </w:rPr>
          <w:t>абзацах первом</w:t>
        </w:r>
      </w:hyperlink>
      <w:r>
        <w:t xml:space="preserve"> и </w:t>
      </w:r>
      <w:hyperlink w:anchor="P909" w:history="1">
        <w:r>
          <w:rPr>
            <w:color w:val="0000FF"/>
          </w:rPr>
          <w:t>втором</w:t>
        </w:r>
      </w:hyperlink>
      <w:r>
        <w:t xml:space="preserve"> настоящего пункта, изменение прогнозного баланса, связанное с первым определением и (или) изменением прогнозных объемов в отношении субъектов оптового рынка, не осуществляющих покупку (поставку) электрической энергии и (или) мощности на оптовом рынке с применением регулируемых цен (тарифов) в соответствии с </w:t>
      </w:r>
      <w:hyperlink r:id="rId544" w:history="1">
        <w:r>
          <w:rPr>
            <w:color w:val="0000FF"/>
          </w:rPr>
          <w:t>Правилами</w:t>
        </w:r>
      </w:hyperlink>
      <w:r>
        <w:t xml:space="preserve"> оптового рынка электрической энергии и мощности, осуществляется на второе полугодие 2012 г. однократно, а на IV квартал 2012 г. и начиная с 2013 г. может осуществляться не чаще 1 раза в квартал (за исключением I квартала, прогнозные объемы на который определяются в рамках решений, принимаемых в соответствии с </w:t>
      </w:r>
      <w:hyperlink w:anchor="P891" w:history="1">
        <w:r>
          <w:rPr>
            <w:color w:val="0000FF"/>
          </w:rPr>
          <w:t>пунктом 60</w:t>
        </w:r>
      </w:hyperlink>
      <w:r>
        <w:t xml:space="preserve"> настоящего документа). Изменение прогнозного баланса на второе полугодие 2012 г. осуществляется также в отношении сетевых организаций, для которых на 2012 год определены нулевые значения прогнозных объемов покупки электрической энергии в целях компенсации потерь. Указанные решения принимаются не позднее чем за 10 календарных дней до начала очередного квартала (на второе полугодие 2012 г. - не позднее 1 июня, а в части определения прогнозных объемов поставки электрической энергии и (или) мощности на оптовый рынок - до 1 июля) и содержат одновременное изменение прогнозных объемов в отношении субъектов оптового рынка, осуществляющих покупку электрической энергии и (или) мощности на оптовом рынке с применением регулируемых цен (тарифов), обусловленное изменением объемов электрической энергии и (или) мощности, приобретаемых такими субъектами на оптовом рынке. Кроме того, изменение прогнозного баланса на второе полугодие 2012 г. осуществляется в отношении величин технологического расхода (потерь) электрической энергии территориальных сетевых организаций с принятием соответствующих решений до 1 июля 2012 г.</w:t>
      </w:r>
    </w:p>
    <w:p w:rsidR="00EC726C" w:rsidRDefault="00EC726C">
      <w:pPr>
        <w:pStyle w:val="ConsPlusNormal"/>
        <w:jc w:val="both"/>
      </w:pPr>
      <w:r>
        <w:t xml:space="preserve">(в ред. </w:t>
      </w:r>
      <w:hyperlink r:id="rId545" w:history="1">
        <w:r>
          <w:rPr>
            <w:color w:val="0000FF"/>
          </w:rPr>
          <w:t>Постановления</w:t>
        </w:r>
      </w:hyperlink>
      <w:r>
        <w:t xml:space="preserve"> Правительства РФ от 04.05.2012 N 442)</w:t>
      </w:r>
    </w:p>
    <w:p w:rsidR="00EC726C" w:rsidRDefault="00EC726C">
      <w:pPr>
        <w:pStyle w:val="ConsPlusNormal"/>
        <w:spacing w:before="220"/>
        <w:ind w:firstLine="540"/>
        <w:jc w:val="both"/>
      </w:pPr>
      <w:r>
        <w:t>За исключением иных предусмотренных настоящим пунктом случаев изменения балансовых решений в текущем периоде регулирования, изменение балансовых решений на 2015 год в части определения прогнозных объемов покупки электрической энергии (мощности) на оптовом рынке в отношении гарантирующего поставщика, функционирующего на территориях, объединенных в неценовую зону оптового рынка, обеспечивающего участие в торговле электрической энергией и мощностью на оптовом рынке с использованием групп точек поставки, соответствующих всей или части зоны его деятельности, может осуществляться с первого числа месяца, но не позднее 1 октября 2015 г.</w:t>
      </w:r>
    </w:p>
    <w:p w:rsidR="00EC726C" w:rsidRDefault="00EC726C">
      <w:pPr>
        <w:pStyle w:val="ConsPlusNormal"/>
        <w:jc w:val="both"/>
      </w:pPr>
      <w:r>
        <w:t xml:space="preserve">(абзац введен </w:t>
      </w:r>
      <w:hyperlink r:id="rId546" w:history="1">
        <w:r>
          <w:rPr>
            <w:color w:val="0000FF"/>
          </w:rPr>
          <w:t>Постановлением</w:t>
        </w:r>
      </w:hyperlink>
      <w:r>
        <w:t xml:space="preserve"> Правительства РФ от 28.05.2015 N 508)</w:t>
      </w:r>
    </w:p>
    <w:p w:rsidR="00EC726C" w:rsidRDefault="00EC726C">
      <w:pPr>
        <w:pStyle w:val="ConsPlusNormal"/>
        <w:spacing w:before="220"/>
        <w:ind w:firstLine="540"/>
        <w:jc w:val="both"/>
      </w:pPr>
      <w:r>
        <w:t xml:space="preserve">Балансовые решения в части определения объемов поставки мощности по регулируемым ценам (тарифам) на основании регулируемых договоров на второе полугодие текущего года могут </w:t>
      </w:r>
      <w:r>
        <w:lastRenderedPageBreak/>
        <w:t>быть пересмотрены в текущем периоде регулирования не позднее 1 июня текущего года в случае получения не позднее 10 апреля текущего года уведомления организации коммерческой инфраструктуры, предусмотренного пунктом 14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w:t>
      </w:r>
    </w:p>
    <w:p w:rsidR="00EC726C" w:rsidRDefault="00EC726C">
      <w:pPr>
        <w:pStyle w:val="ConsPlusNormal"/>
        <w:jc w:val="both"/>
      </w:pPr>
      <w:r>
        <w:t xml:space="preserve">(абзац введен </w:t>
      </w:r>
      <w:hyperlink r:id="rId547" w:history="1">
        <w:r>
          <w:rPr>
            <w:color w:val="0000FF"/>
          </w:rPr>
          <w:t>Постановлением</w:t>
        </w:r>
      </w:hyperlink>
      <w:r>
        <w:t xml:space="preserve"> Правительства РФ от 27.08.2015 N 893)</w:t>
      </w:r>
    </w:p>
    <w:p w:rsidR="00EC726C" w:rsidRDefault="00EC726C">
      <w:pPr>
        <w:pStyle w:val="ConsPlusNormal"/>
        <w:ind w:firstLine="540"/>
        <w:jc w:val="both"/>
      </w:pPr>
    </w:p>
    <w:p w:rsidR="00EC726C" w:rsidRDefault="00EC726C">
      <w:pPr>
        <w:pStyle w:val="ConsPlusTitle"/>
        <w:jc w:val="center"/>
        <w:outlineLvl w:val="1"/>
      </w:pPr>
      <w:bookmarkStart w:id="32" w:name="P917"/>
      <w:bookmarkEnd w:id="32"/>
      <w:r>
        <w:t>VI. ЦЕНООБРАЗОВАНИЕ НА РОЗНИЧНОМ РЫНКЕ</w:t>
      </w:r>
    </w:p>
    <w:p w:rsidR="00EC726C" w:rsidRDefault="00EC726C">
      <w:pPr>
        <w:pStyle w:val="ConsPlusNormal"/>
        <w:ind w:firstLine="540"/>
        <w:jc w:val="both"/>
      </w:pPr>
    </w:p>
    <w:p w:rsidR="00EC726C" w:rsidRDefault="00EC726C">
      <w:pPr>
        <w:pStyle w:val="ConsPlusNormal"/>
        <w:ind w:firstLine="540"/>
        <w:jc w:val="both"/>
      </w:pPr>
      <w:bookmarkStart w:id="33" w:name="P919"/>
      <w:bookmarkEnd w:id="33"/>
      <w:r>
        <w:t>62. На основании одобренного Правительством Российской Федерации прогноза социально-экономического развития Российской Федерации на очередной год Федеральная антимонопольная служба устанавливает:</w:t>
      </w:r>
    </w:p>
    <w:p w:rsidR="00EC726C" w:rsidRDefault="00EC726C">
      <w:pPr>
        <w:pStyle w:val="ConsPlusNormal"/>
        <w:jc w:val="both"/>
      </w:pPr>
      <w:r>
        <w:t xml:space="preserve">(в ред. </w:t>
      </w:r>
      <w:hyperlink r:id="rId548"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 (отдельно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электрической энергии (мощности), начиная с периода регулирования, следующего за периодом, в котором в соответствующем субъекте Российской Федерации социальная норма потребления электрической энергии (мощности) применена впервые;</w:t>
      </w:r>
    </w:p>
    <w:p w:rsidR="00EC726C" w:rsidRDefault="00EC726C">
      <w:pPr>
        <w:pStyle w:val="ConsPlusNormal"/>
        <w:jc w:val="both"/>
      </w:pPr>
      <w:r>
        <w:t xml:space="preserve">(в ред. </w:t>
      </w:r>
      <w:hyperlink r:id="rId549" w:history="1">
        <w:r>
          <w:rPr>
            <w:color w:val="0000FF"/>
          </w:rPr>
          <w:t>Постановления</w:t>
        </w:r>
      </w:hyperlink>
      <w:r>
        <w:t xml:space="preserve"> Правительства РФ от 25.02.2014 N 136)</w:t>
      </w:r>
    </w:p>
    <w:p w:rsidR="00EC726C" w:rsidRDefault="00EC726C">
      <w:pPr>
        <w:pStyle w:val="ConsPlusNormal"/>
        <w:spacing w:before="220"/>
        <w:ind w:firstLine="540"/>
        <w:jc w:val="both"/>
      </w:pPr>
      <w:r>
        <w:t>предельные (минимальный и (или) максимальный) уровни цен (тарифов) на электрическую энергию (мощность), поставляемую покупателям на розничных рынках на территориях, объединенных в неценовые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EC726C" w:rsidRDefault="00EC726C">
      <w:pPr>
        <w:pStyle w:val="ConsPlusNormal"/>
        <w:spacing w:before="220"/>
        <w:ind w:firstLine="540"/>
        <w:jc w:val="both"/>
      </w:pPr>
      <w:r>
        <w:t>Срок действия утвержденных цен (тарифов) не может составлять менее 12 месяцев (финансовый год), если иное не установлено решением Правительства Российской Федерации.</w:t>
      </w:r>
    </w:p>
    <w:p w:rsidR="00EC726C" w:rsidRDefault="00EC726C">
      <w:pPr>
        <w:pStyle w:val="ConsPlusNormal"/>
        <w:spacing w:before="220"/>
        <w:ind w:firstLine="540"/>
        <w:jc w:val="both"/>
      </w:pPr>
      <w:r>
        <w:t>Указанные предельные уровни регулируемых цен (тарифов) могут устанавливаться как в среднем по субъектам Российской Федерации, так и отдельно для энергоснабжающих организаций (гарантирующих поставщиков, энергосбытовых организаций), поставляющих электрическую энергию (мощность) на территорию соответствующего субъекта Российской Федерации по регулируемым ценам (тарифам).</w:t>
      </w:r>
    </w:p>
    <w:p w:rsidR="00EC726C" w:rsidRDefault="00EC726C">
      <w:pPr>
        <w:pStyle w:val="ConsPlusNormal"/>
        <w:spacing w:before="220"/>
        <w:ind w:firstLine="540"/>
        <w:jc w:val="both"/>
      </w:pPr>
      <w:bookmarkStart w:id="34" w:name="P926"/>
      <w:bookmarkEnd w:id="34"/>
      <w:r>
        <w:t>63.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утверждаемыми Федеральной антимонопольной службой, устанавливают на очередной финансовый год на розничном рынке:</w:t>
      </w:r>
    </w:p>
    <w:p w:rsidR="00EC726C" w:rsidRDefault="00EC726C">
      <w:pPr>
        <w:pStyle w:val="ConsPlusNormal"/>
        <w:jc w:val="both"/>
      </w:pPr>
      <w:r>
        <w:t xml:space="preserve">(в ред. </w:t>
      </w:r>
      <w:hyperlink r:id="rId550"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цены (тарифы) на электрическую энергию (мощность), поставляемую населению и приравненным к нему категориям потребителей, в пределах установленных Федеральной антимонопольной службой предельных (минимального и (или) максимального) уровней цен (тарифов) (отдельно на электрическую энергию (мощность), поставляемую населению и приравненным к нему категориям потребителей в пределах социальной нормы потребления и сверх этой нормы, - в случае, если в соответствующем субъекте Российской Федерации принято решение об установлении социальной нормы потребления);</w:t>
      </w:r>
    </w:p>
    <w:p w:rsidR="00EC726C" w:rsidRDefault="00EC726C">
      <w:pPr>
        <w:pStyle w:val="ConsPlusNormal"/>
        <w:jc w:val="both"/>
      </w:pPr>
      <w:r>
        <w:t xml:space="preserve">(в ред. </w:t>
      </w:r>
      <w:hyperlink r:id="rId551"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в пределах установленных Федеральной антимонопольной службой предельных уровней цен (тарифов);</w:t>
      </w:r>
    </w:p>
    <w:p w:rsidR="00EC726C" w:rsidRDefault="00EC726C">
      <w:pPr>
        <w:pStyle w:val="ConsPlusNormal"/>
        <w:jc w:val="both"/>
      </w:pPr>
      <w:r>
        <w:lastRenderedPageBreak/>
        <w:t xml:space="preserve">(в ред. Постановлений Правительства РФ от 11.06.2014 </w:t>
      </w:r>
      <w:hyperlink r:id="rId552" w:history="1">
        <w:r>
          <w:rPr>
            <w:color w:val="0000FF"/>
          </w:rPr>
          <w:t>N 542</w:t>
        </w:r>
      </w:hyperlink>
      <w:r>
        <w:t xml:space="preserve">, от 04.09.2015 </w:t>
      </w:r>
      <w:hyperlink r:id="rId553" w:history="1">
        <w:r>
          <w:rPr>
            <w:color w:val="0000FF"/>
          </w:rPr>
          <w:t>N 941</w:t>
        </w:r>
      </w:hyperlink>
      <w:r>
        <w:t>)</w:t>
      </w:r>
    </w:p>
    <w:p w:rsidR="00EC726C" w:rsidRDefault="00EC726C">
      <w:pPr>
        <w:pStyle w:val="ConsPlusNormal"/>
        <w:spacing w:before="220"/>
        <w:ind w:firstLine="540"/>
        <w:jc w:val="both"/>
      </w:pPr>
      <w:r>
        <w:t xml:space="preserve">сбытовые надбавки гарантирующих поставщиков. При этом размер таких надбавок определяется в соответствии с </w:t>
      </w:r>
      <w:hyperlink w:anchor="P952" w:history="1">
        <w:r>
          <w:rPr>
            <w:color w:val="0000FF"/>
          </w:rPr>
          <w:t>пунктами 65</w:t>
        </w:r>
      </w:hyperlink>
      <w:r>
        <w:t xml:space="preserve"> - </w:t>
      </w:r>
      <w:hyperlink w:anchor="P1012" w:history="1">
        <w:r>
          <w:rPr>
            <w:color w:val="0000FF"/>
          </w:rPr>
          <w:t>65(3)</w:t>
        </w:r>
      </w:hyperlink>
      <w:r>
        <w:t xml:space="preserve"> настоящего документа;</w:t>
      </w:r>
    </w:p>
    <w:p w:rsidR="00EC726C" w:rsidRDefault="00EC726C">
      <w:pPr>
        <w:pStyle w:val="ConsPlusNormal"/>
        <w:jc w:val="both"/>
      </w:pPr>
      <w:r>
        <w:t xml:space="preserve">(в ред. Постановлений Правительства РФ от 04.05.2012 </w:t>
      </w:r>
      <w:hyperlink r:id="rId554" w:history="1">
        <w:r>
          <w:rPr>
            <w:color w:val="0000FF"/>
          </w:rPr>
          <w:t>N 442</w:t>
        </w:r>
      </w:hyperlink>
      <w:r>
        <w:t xml:space="preserve">, от 21.07.2017 </w:t>
      </w:r>
      <w:hyperlink r:id="rId555" w:history="1">
        <w:r>
          <w:rPr>
            <w:color w:val="0000FF"/>
          </w:rPr>
          <w:t>N 863</w:t>
        </w:r>
      </w:hyperlink>
      <w:r>
        <w:t>)</w:t>
      </w:r>
    </w:p>
    <w:p w:rsidR="00EC726C" w:rsidRDefault="00EC726C">
      <w:pPr>
        <w:pStyle w:val="ConsPlusNormal"/>
        <w:spacing w:before="220"/>
        <w:ind w:firstLine="540"/>
        <w:jc w:val="both"/>
      </w:pPr>
      <w:r>
        <w:t>цены (тарифы)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или торфа квалифицированных генерирующих объектах и приобретаемую в целях компенсации потерь в электрических сетях;</w:t>
      </w:r>
    </w:p>
    <w:p w:rsidR="00EC726C" w:rsidRDefault="00EC726C">
      <w:pPr>
        <w:pStyle w:val="ConsPlusNormal"/>
        <w:jc w:val="both"/>
      </w:pPr>
      <w:r>
        <w:t xml:space="preserve">(в ред. </w:t>
      </w:r>
      <w:hyperlink r:id="rId556" w:history="1">
        <w:r>
          <w:rPr>
            <w:color w:val="0000FF"/>
          </w:rPr>
          <w:t>Постановления</w:t>
        </w:r>
      </w:hyperlink>
      <w:r>
        <w:t xml:space="preserve"> Правительства РФ от 09.11.2017 N 1341)</w:t>
      </w:r>
    </w:p>
    <w:p w:rsidR="00EC726C" w:rsidRDefault="00EC726C">
      <w:pPr>
        <w:pStyle w:val="ConsPlusNormal"/>
        <w:spacing w:before="220"/>
        <w:ind w:firstLine="540"/>
        <w:jc w:val="both"/>
      </w:pPr>
      <w: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включая:</w:t>
      </w:r>
    </w:p>
    <w:p w:rsidR="00EC726C" w:rsidRDefault="00EC726C">
      <w:pPr>
        <w:pStyle w:val="ConsPlusNormal"/>
        <w:spacing w:before="220"/>
        <w:ind w:firstLine="540"/>
        <w:jc w:val="both"/>
      </w:pPr>
      <w:r>
        <w:t>единые (котловые) тарифы;</w:t>
      </w:r>
    </w:p>
    <w:p w:rsidR="00EC726C" w:rsidRDefault="00EC726C">
      <w:pPr>
        <w:pStyle w:val="ConsPlusNormal"/>
        <w:spacing w:before="220"/>
        <w:ind w:firstLine="540"/>
        <w:jc w:val="both"/>
      </w:pPr>
      <w:r>
        <w:t>тарифы взаиморасчетов между двумя сетевыми организациями;</w:t>
      </w:r>
    </w:p>
    <w:p w:rsidR="00EC726C" w:rsidRDefault="00EC726C">
      <w:pPr>
        <w:pStyle w:val="ConsPlusNormal"/>
        <w:spacing w:before="220"/>
        <w:ind w:firstLine="540"/>
        <w:jc w:val="both"/>
      </w:pPr>
      <w:r>
        <w:t xml:space="preserve">цены (тарифы) на услуги по передаче электрической энергии для сетевых организаций, обслуживающих преимущественно одного потребителя. Указанные цены (тарифы) устанавливаются в отношении сетевых организаций, соответствующих критериям отнесения территориальных сетевых организаций к сетевым организациям, обслуживающим преимущественно одного потребителя, согласно </w:t>
      </w:r>
      <w:hyperlink w:anchor="P1507" w:history="1">
        <w:r>
          <w:rPr>
            <w:color w:val="0000FF"/>
          </w:rPr>
          <w:t>приложению N 3</w:t>
        </w:r>
      </w:hyperlink>
      <w:r>
        <w:t>.</w:t>
      </w:r>
    </w:p>
    <w:p w:rsidR="00EC726C" w:rsidRDefault="00EC726C">
      <w:pPr>
        <w:pStyle w:val="ConsPlusNormal"/>
        <w:jc w:val="both"/>
      </w:pPr>
      <w:r>
        <w:t xml:space="preserve">(в ред. </w:t>
      </w:r>
      <w:hyperlink r:id="rId557" w:history="1">
        <w:r>
          <w:rPr>
            <w:color w:val="0000FF"/>
          </w:rPr>
          <w:t>Постановления</w:t>
        </w:r>
      </w:hyperlink>
      <w:r>
        <w:t xml:space="preserve"> Правительства РФ от 07.03.2014 N 179)</w:t>
      </w:r>
    </w:p>
    <w:p w:rsidR="00EC726C" w:rsidRDefault="00EC726C">
      <w:pPr>
        <w:pStyle w:val="ConsPlusNormal"/>
        <w:spacing w:before="220"/>
        <w:ind w:firstLine="540"/>
        <w:jc w:val="both"/>
      </w:pPr>
      <w:r>
        <w:t>Тариф взаиморасчетов между двумя сетевыми организациями определяется исходя из разности между тарифной выручкой сетевой организации - получателя услуги по передаче электрической энергии, получаемой ею от потребителей электрической энергии на всех уровнях напряжения, и необходимой валовой выручкой (с учетом расходов на оплату потерь электрической энергии при ее передаче по электрическим сетям и средств, получаемых (оплачиваемых) от других сетевых организаций).</w:t>
      </w:r>
    </w:p>
    <w:p w:rsidR="00EC726C" w:rsidRDefault="00EC726C">
      <w:pPr>
        <w:pStyle w:val="ConsPlusNormal"/>
        <w:jc w:val="both"/>
      </w:pPr>
      <w:r>
        <w:t xml:space="preserve">(в ред. </w:t>
      </w:r>
      <w:hyperlink r:id="rId558" w:history="1">
        <w:r>
          <w:rPr>
            <w:color w:val="0000FF"/>
          </w:rPr>
          <w:t>Постановления</w:t>
        </w:r>
      </w:hyperlink>
      <w:r>
        <w:t xml:space="preserve"> Правительства РФ от 13.11.2013 N 1019)</w:t>
      </w:r>
    </w:p>
    <w:p w:rsidR="00EC726C" w:rsidRDefault="00EC726C">
      <w:pPr>
        <w:pStyle w:val="ConsPlusNormal"/>
        <w:spacing w:before="220"/>
        <w:ind w:firstLine="540"/>
        <w:jc w:val="both"/>
      </w:pPr>
      <w:r>
        <w:t xml:space="preserve">64. При установлении тарифов, указанных в </w:t>
      </w:r>
      <w:hyperlink w:anchor="P919" w:history="1">
        <w:r>
          <w:rPr>
            <w:color w:val="0000FF"/>
          </w:rPr>
          <w:t>пунктах 62</w:t>
        </w:r>
      </w:hyperlink>
      <w:r>
        <w:t xml:space="preserve"> и </w:t>
      </w:r>
      <w:hyperlink w:anchor="P926" w:history="1">
        <w:r>
          <w:rPr>
            <w:color w:val="0000FF"/>
          </w:rPr>
          <w:t>63</w:t>
        </w:r>
      </w:hyperlink>
      <w:r>
        <w:t xml:space="preserve"> настоящего документа, регулирующие органы обязаны учитывать:</w:t>
      </w:r>
    </w:p>
    <w:p w:rsidR="00EC726C" w:rsidRDefault="00EC726C">
      <w:pPr>
        <w:pStyle w:val="ConsPlusNormal"/>
        <w:spacing w:before="220"/>
        <w:ind w:firstLine="540"/>
        <w:jc w:val="both"/>
      </w:pPr>
      <w:r>
        <w:t>макроэкономические показатели прогноза социально-экономического развития Российской Федерации на соответствующий год;</w:t>
      </w:r>
    </w:p>
    <w:p w:rsidR="00EC726C" w:rsidRDefault="00EC726C">
      <w:pPr>
        <w:pStyle w:val="ConsPlusNormal"/>
        <w:spacing w:before="220"/>
        <w:ind w:firstLine="540"/>
        <w:jc w:val="both"/>
      </w:pPr>
      <w:r>
        <w:t>изменения видов и объемов топлива, используемого для производства электрической энергии, а также цен на него;</w:t>
      </w:r>
    </w:p>
    <w:p w:rsidR="00EC726C" w:rsidRDefault="00EC726C">
      <w:pPr>
        <w:pStyle w:val="ConsPlusNormal"/>
        <w:spacing w:before="220"/>
        <w:ind w:firstLine="540"/>
        <w:jc w:val="both"/>
      </w:pPr>
      <w:r>
        <w:t>изменение объема поставляемой гарантирующим поставщиком потребителям электрической энергии (мощности), в том числе за счет получения потребителем электрической энергии (мощности) права на участие в торговле электрической энергией и мощностью на оптовом рынке, заключения такими потребителями договоров на розничном рынке с производителями электрической энергии (мощности) или энергосбытовыми организациями и перехода потребителей электрической энергии (мощности) на собственные источники электроснабжения;</w:t>
      </w:r>
    </w:p>
    <w:p w:rsidR="00EC726C" w:rsidRDefault="00EC726C">
      <w:pPr>
        <w:pStyle w:val="ConsPlusNormal"/>
        <w:spacing w:before="220"/>
        <w:ind w:firstLine="540"/>
        <w:jc w:val="both"/>
      </w:pPr>
      <w:r>
        <w:t>имевшее место в предыдущие периоды регулирования экономически не обоснованное сдерживание роста регулируемых цен (тарифов) на электрическую энергию отдельными органами исполнительной власти субъектов Российской Федерации в области государственного регулирования тарифов;</w:t>
      </w:r>
    </w:p>
    <w:p w:rsidR="00EC726C" w:rsidRDefault="00EC726C">
      <w:pPr>
        <w:pStyle w:val="ConsPlusNormal"/>
        <w:spacing w:before="220"/>
        <w:ind w:firstLine="540"/>
        <w:jc w:val="both"/>
      </w:pPr>
      <w:r>
        <w:lastRenderedPageBreak/>
        <w:t>отклонения фактических объемов поставки электрической энергии (мощности) населению и приравненным к нему категориям потребителей от прогнозных объемов, учтенных при установлении цен (тарифов);</w:t>
      </w:r>
    </w:p>
    <w:p w:rsidR="00EC726C" w:rsidRDefault="00EC726C">
      <w:pPr>
        <w:pStyle w:val="ConsPlusNormal"/>
        <w:spacing w:before="220"/>
        <w:ind w:firstLine="540"/>
        <w:jc w:val="both"/>
      </w:pPr>
      <w:r>
        <w:t>изменение структуры потребления по группам потребителей и уровням напряжения относительно принятых при установлении соответствующих цен (тарифов).</w:t>
      </w:r>
    </w:p>
    <w:p w:rsidR="00EC726C" w:rsidRDefault="00EC726C">
      <w:pPr>
        <w:pStyle w:val="ConsPlusNormal"/>
        <w:spacing w:before="220"/>
        <w:ind w:firstLine="540"/>
        <w:jc w:val="both"/>
      </w:pPr>
      <w:r>
        <w:t>При определении цен (тарифов) или предельных (минимального и (или) максимального) уровней цен (тарифов) на электрическую энергию (мощность), произведенную на функционирующих на основе использования возобновляемых источников энергии или торфа квалифицированных генерирующих объектах и приобретаемую в целях компенсации потерь в электрических сетях, учитываются средства, необходимые для возврата инвестиций в строительство указанных объектов.</w:t>
      </w:r>
    </w:p>
    <w:p w:rsidR="00EC726C" w:rsidRDefault="00EC726C">
      <w:pPr>
        <w:pStyle w:val="ConsPlusNormal"/>
        <w:jc w:val="both"/>
      </w:pPr>
      <w:r>
        <w:t xml:space="preserve">(в ред. </w:t>
      </w:r>
      <w:hyperlink r:id="rId559" w:history="1">
        <w:r>
          <w:rPr>
            <w:color w:val="0000FF"/>
          </w:rPr>
          <w:t>Постановления</w:t>
        </w:r>
      </w:hyperlink>
      <w:r>
        <w:t xml:space="preserve"> Правительства РФ от 09.11.2017 N 1341)</w:t>
      </w:r>
    </w:p>
    <w:p w:rsidR="00EC726C" w:rsidRDefault="00EC726C">
      <w:pPr>
        <w:pStyle w:val="ConsPlusNormal"/>
        <w:spacing w:before="220"/>
        <w:ind w:firstLine="540"/>
        <w:jc w:val="both"/>
      </w:pPr>
      <w:bookmarkStart w:id="35" w:name="P952"/>
      <w:bookmarkEnd w:id="35"/>
      <w:r>
        <w:t xml:space="preserve">65. Величина сбытовой надбавки гарантирующего поставщика устанавливается в рублях за киловатт-час электрической энергии (мощности) в соответствии с </w:t>
      </w:r>
      <w:hyperlink r:id="rId560" w:history="1">
        <w:r>
          <w:rPr>
            <w:color w:val="0000FF"/>
          </w:rPr>
          <w:t>методическими указаниями</w:t>
        </w:r>
      </w:hyperlink>
      <w:r>
        <w:t xml:space="preserve">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w:t>
      </w:r>
    </w:p>
    <w:p w:rsidR="00EC726C" w:rsidRDefault="00EC726C">
      <w:pPr>
        <w:pStyle w:val="ConsPlusNormal"/>
        <w:spacing w:before="220"/>
        <w:ind w:firstLine="540"/>
        <w:jc w:val="both"/>
      </w:pPr>
      <w:r>
        <w:t>При определении необходимой валовой выручки гарантирующего поставщика (эталонной выручки гарантирующего поставщика) для расчета сбытовых надбавок учитываются в соответствии с методическими указаниями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w:t>
      </w:r>
    </w:p>
    <w:p w:rsidR="00EC726C" w:rsidRDefault="00EC726C">
      <w:pPr>
        <w:pStyle w:val="ConsPlusNormal"/>
        <w:spacing w:before="220"/>
        <w:ind w:firstLine="540"/>
        <w:jc w:val="both"/>
      </w:pPr>
      <w:r>
        <w:t>экономически обоснованные расходы организации, связанные с обеспечением ее регулируемой деятельности в качестве гарантирующего поставщика по соответствующим группам (категориям) потребителей и определяемые методом экономически обоснованных затрат;</w:t>
      </w:r>
    </w:p>
    <w:p w:rsidR="00EC726C" w:rsidRDefault="00EC726C">
      <w:pPr>
        <w:pStyle w:val="ConsPlusNormal"/>
        <w:spacing w:before="220"/>
        <w:ind w:firstLine="540"/>
        <w:jc w:val="both"/>
      </w:pPr>
      <w:r>
        <w:t>эталоны затрат гарантирующего поставщика;</w:t>
      </w:r>
    </w:p>
    <w:p w:rsidR="00EC726C" w:rsidRDefault="00EC726C">
      <w:pPr>
        <w:pStyle w:val="ConsPlusNormal"/>
        <w:spacing w:before="220"/>
        <w:ind w:firstLine="540"/>
        <w:jc w:val="both"/>
      </w:pPr>
      <w:r>
        <w:t>неподконтрольные расходы гарантирующего поставщика, включающие амортизацию основных средств, налоги, капитальные вложения из прибыли в соответствии с утвержденной в установленном порядке инвестиционной программой гарантирующего поставщика, внереализационные расходы на списание безнадежной к взысканию дебиторской задолженности сетевых организаций;</w:t>
      </w:r>
    </w:p>
    <w:p w:rsidR="00EC726C" w:rsidRDefault="00EC726C">
      <w:pPr>
        <w:pStyle w:val="ConsPlusNormal"/>
        <w:spacing w:before="220"/>
        <w:ind w:firstLine="540"/>
        <w:jc w:val="both"/>
      </w:pPr>
      <w:r>
        <w:t>выпадающие, недополученные (излишне полученные) доходы от осуществления деятельности в качестве гарантирующего поставщика за период, предшествующий базовому периоду регулирования, обусловленные:</w:t>
      </w:r>
    </w:p>
    <w:p w:rsidR="00EC726C" w:rsidRDefault="00EC726C">
      <w:pPr>
        <w:pStyle w:val="ConsPlusNormal"/>
        <w:spacing w:before="220"/>
        <w:ind w:firstLine="540"/>
        <w:jc w:val="both"/>
      </w:pPr>
      <w:r>
        <w:t>разницей между сбытовой надбавкой, установленной для организации, которой был присвоен статус гарантирующего поставщика, и сбытовой надбавкой организации, ранее осуществлявшей функции гарантирующего поставщика, на период с момента присвоения статуса гарантирующего поставщика до момента установления сбытовой надбавки для организации, которой был присвоен статус гарантирующего поставщика;</w:t>
      </w:r>
    </w:p>
    <w:p w:rsidR="00EC726C" w:rsidRDefault="00EC726C">
      <w:pPr>
        <w:pStyle w:val="ConsPlusNormal"/>
        <w:spacing w:before="220"/>
        <w:ind w:firstLine="540"/>
        <w:jc w:val="both"/>
      </w:pPr>
      <w:r>
        <w:t xml:space="preserve">процедурой принятия гарантирующим поставщиком на обслуживание покупателей (потребителей) электрической энергии в случаях, установленных </w:t>
      </w:r>
      <w:hyperlink r:id="rId561" w:history="1">
        <w:r>
          <w:rPr>
            <w:color w:val="0000FF"/>
          </w:rPr>
          <w:t>пунктом 15</w:t>
        </w:r>
      </w:hyperlink>
      <w:r>
        <w:t xml:space="preserve"> Основных положений функционирования розничных рынков электрической энергии;</w:t>
      </w:r>
    </w:p>
    <w:p w:rsidR="00EC726C" w:rsidRDefault="00EC726C">
      <w:pPr>
        <w:pStyle w:val="ConsPlusNormal"/>
        <w:spacing w:before="220"/>
        <w:ind w:firstLine="540"/>
        <w:jc w:val="both"/>
      </w:pPr>
      <w:r>
        <w:t>установлением цен (тарифов) на электрическую энергию (мощность), поставляемую населению и приравненным к нему категориям потребителей;</w:t>
      </w:r>
    </w:p>
    <w:p w:rsidR="00EC726C" w:rsidRDefault="00EC726C">
      <w:pPr>
        <w:pStyle w:val="ConsPlusNormal"/>
        <w:spacing w:before="220"/>
        <w:ind w:firstLine="540"/>
        <w:jc w:val="both"/>
      </w:pPr>
      <w:r>
        <w:t xml:space="preserve">недополученные (излишне полученные) доходы, обусловленные отклонением величины </w:t>
      </w:r>
      <w:r>
        <w:lastRenderedPageBreak/>
        <w:t>фактического полезного отпуска от величины, учтенной при установлении сбытовых надбавок гарантирующего поставщика, за исключением дохода, полученного от увеличения полезного отпуска, связанного с принятием на обслуживание покупателей (потребителей) электрической энергии в течение периода, предшествующего базовому периоду регулирования.</w:t>
      </w:r>
    </w:p>
    <w:p w:rsidR="00EC726C" w:rsidRDefault="00EC726C">
      <w:pPr>
        <w:pStyle w:val="ConsPlusNormal"/>
        <w:spacing w:before="220"/>
        <w:ind w:firstLine="540"/>
        <w:jc w:val="both"/>
      </w:pPr>
      <w:r>
        <w:t xml:space="preserve">При установлении сбытовых надбавок гарантирующих поставщиков в отношении сетевых организаций учитываются величина перекрестного субсидирования, определенная в соответствии с </w:t>
      </w:r>
      <w:hyperlink w:anchor="P974" w:history="1">
        <w:r>
          <w:rPr>
            <w:color w:val="0000FF"/>
          </w:rPr>
          <w:t>пунктом 65(1)</w:t>
        </w:r>
      </w:hyperlink>
      <w:r>
        <w:t xml:space="preserve"> настоящего документа, а также отклонение фактической величины перекрестного субсидирования от величины, учтенной при установлении сбытовых надбавок гарантирующего поставщика в отношении сетевых организаций.</w:t>
      </w:r>
    </w:p>
    <w:p w:rsidR="00EC726C" w:rsidRDefault="00EC726C">
      <w:pPr>
        <w:pStyle w:val="ConsPlusNormal"/>
        <w:spacing w:before="220"/>
        <w:ind w:firstLine="540"/>
        <w:jc w:val="both"/>
      </w:pPr>
      <w:r>
        <w:t>Если необходимая валовая выручка гарантирующего поставщика на 2018 год или последующие годы, рассчитанная методом экономически обоснованных затрат, превышает эталонную выручку гарантирующего поставщика на соответствующий год, то доведение необходимой валовой выручки гарантирующего поставщика до эталонной выручки гарантирующего поставщика осуществляется в течение 2 лет. При этом в первый год доля эталонной выручки гарантирующего поставщика в совокупной величине необходимой валовой выручки гарантирующего поставщика составляет 1/2 и доля необходимой валовой выручки гарантирующего поставщика, определяемой методом экономически обоснованных затрат, - 1/2. Во второй год необходимая валовая выручка гарантирующего поставщика определяется в размере эталонной выручки гарантирующего поставщика.</w:t>
      </w:r>
    </w:p>
    <w:p w:rsidR="00EC726C" w:rsidRDefault="00EC726C">
      <w:pPr>
        <w:pStyle w:val="ConsPlusNormal"/>
        <w:spacing w:before="220"/>
        <w:ind w:firstLine="540"/>
        <w:jc w:val="both"/>
      </w:pPr>
      <w:r>
        <w:t>Если эталонная выручка гарантирующего поставщика на 2018 год превышает необходимую валовую выручку, рассчитанную методом экономически обоснованных затрат, то эталонная выручка (необходимая валовая выручка) гарантирующего поставщика с использованием метода сравнения аналогов определяется путем поэтапного доведения необходимой валовой выручки гарантирующего поставщика до эталонной выручки гарантирующего поставщика. График поэтапного доведения необходимой валовой выручки гарантирующего поставщика до эталонной выручки гарантирующего поставщика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предусматривает ежегодное увеличение доли эталонной выручки гарантирующего поставщика в совокупной величине необходимой валовой выручки гарантирующего поставщика в течение (не более) 3 лет, начиная с 2018 года.</w:t>
      </w:r>
    </w:p>
    <w:p w:rsidR="00EC726C" w:rsidRDefault="00EC726C">
      <w:pPr>
        <w:pStyle w:val="ConsPlusNormal"/>
        <w:spacing w:before="220"/>
        <w:ind w:firstLine="540"/>
        <w:jc w:val="both"/>
      </w:pPr>
      <w:r>
        <w:t>Если график поэтапного доведения необходимой валовой выручки гарантирующего поставщика до эталонной выручки гарантирующего поставщика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не утвержден, то расчет сбытовых надбавок гарантирующего поставщика осуществляется исходя из эталонной выручки гарантирующего поставщика, определенной методом сравнения аналогов.</w:t>
      </w:r>
    </w:p>
    <w:p w:rsidR="00EC726C" w:rsidRDefault="00EC726C">
      <w:pPr>
        <w:pStyle w:val="ConsPlusNormal"/>
        <w:spacing w:before="220"/>
        <w:ind w:firstLine="540"/>
        <w:jc w:val="both"/>
      </w:pPr>
      <w:r>
        <w:t>При определении эталонной выручки (необходимой валовой выручки) гарантирующего поставщика с использованием метода сравнения аналогов при определении величины выпадающих (излишне полученных) доходов гарантирующего поставщика не учитывается отклонение фактических расходов от эталонов затрат гарантирующего поставщика в доле, соответствующей доле эталонной выручки гарантирующего поставщика в совокупной величине эталонной выручки (необходимой валовой выручки), определяемой в соответствии с графиком поэтапного доведения необходимой валовой выручки гарантирующего поставщика до эталонной выручки гарантирующего поставщика.</w:t>
      </w:r>
    </w:p>
    <w:p w:rsidR="00EC726C" w:rsidRDefault="00EC726C">
      <w:pPr>
        <w:pStyle w:val="ConsPlusNormal"/>
        <w:spacing w:before="220"/>
        <w:ind w:firstLine="540"/>
        <w:jc w:val="both"/>
      </w:pPr>
      <w:r>
        <w:t>График поэтапного доведения необходимой валовой выручки гарантирующего поставщика до эталонной выручки гарантирующего поставщика формируется исходя из индекса изменения совокупной величины эталонной выручки (необходимой валовой выручки), составляющего величину не менее величины индекса потребительских цен, увеличенной на 4 процентных пункта, ежегодно.</w:t>
      </w:r>
    </w:p>
    <w:p w:rsidR="00EC726C" w:rsidRDefault="00EC726C">
      <w:pPr>
        <w:pStyle w:val="ConsPlusNormal"/>
        <w:spacing w:before="220"/>
        <w:ind w:firstLine="540"/>
        <w:jc w:val="both"/>
      </w:pPr>
      <w:r>
        <w:lastRenderedPageBreak/>
        <w:t>Сбытовые надбавки гарантирующего поставщика для потребителей, максимальная мощность энергопринимающих устройств которых составляет менее 670 кВт, не могут превышать сбытовые надбавки гарантирующего поставщика для потребителей, максимальная мощность энергопринимающих устройств которых составляет не менее 10 МВт, более чем в 3 раза.</w:t>
      </w:r>
    </w:p>
    <w:p w:rsidR="00EC726C" w:rsidRDefault="00EC726C">
      <w:pPr>
        <w:pStyle w:val="ConsPlusNormal"/>
        <w:spacing w:before="220"/>
        <w:ind w:firstLine="540"/>
        <w:jc w:val="both"/>
      </w:pPr>
      <w:r>
        <w:t>При установлении сбытовых надбавок гарантирующего поставщика для населения и приравненных к нему категорий потребителей перекрестное субсидирование при установлении сбытовых надбавок гарантирующего поставщика для прочих потребителей не допускается.</w:t>
      </w:r>
    </w:p>
    <w:p w:rsidR="00EC726C" w:rsidRDefault="00EC726C">
      <w:pPr>
        <w:pStyle w:val="ConsPlusNormal"/>
        <w:spacing w:before="220"/>
        <w:ind w:firstLine="540"/>
        <w:jc w:val="both"/>
      </w:pPr>
      <w:r>
        <w:t xml:space="preserve">Экономически обоснованные расходы организации, в отношении которой ранее осуществлялось регулирование сбытовых надбавок либо осуществлялась реорганизация с учетом положений </w:t>
      </w:r>
      <w:hyperlink r:id="rId562" w:history="1">
        <w:r>
          <w:rPr>
            <w:color w:val="0000FF"/>
          </w:rPr>
          <w:t>пункта 200</w:t>
        </w:r>
      </w:hyperlink>
      <w:r>
        <w:t xml:space="preserve"> Основных положений функционирования розничных рынков - для правопреемника такой организации (в отношении соответствующей зоны деятельности), связанные с обеспечением ее регулируемой деятельности в качестве гарантирующего поставщика, определяются в порядке, установленном методическими указаниями по расчету сбытовых надбавок гарантирующих поставщиков с использованием метода сравнения аналогов, путем ежегодной индексации последнего значения величины необходимой валовой выручки организации, в отношении которой ранее осуществлялось регулирование сбытовых надбавок (за исключением учтенной при ее установлении величины неподконтрольных расходов, недополученных (излишне полученных) доходов гарантирующего поставщика), определенной методом экономически обоснованных расходов, на индекс потребительских цен в соответствии с прогнозом социально-экономического развития Российской Федерации на соответствующий год, умноженный на коэффициент 0,9, и поправочный коэффициент, определяемый методическими указаниями по расчету сбытовых надбавок гарантирующих поставщиков с использованием метода сравнения аналогов и учитывающий изменения количества точек поставки и структуры потребителей гарантирующего поставщика.</w:t>
      </w:r>
    </w:p>
    <w:p w:rsidR="00EC726C" w:rsidRDefault="00EC726C">
      <w:pPr>
        <w:pStyle w:val="ConsPlusNormal"/>
        <w:spacing w:before="220"/>
        <w:ind w:firstLine="540"/>
        <w:jc w:val="both"/>
      </w:pPr>
      <w:r>
        <w:t xml:space="preserve">Эталонная выручка гарантирующего поставщика определяется методом сравнения аналогов, предусматривающим в том числе нормирование затрат по статьям расходов, в порядке, установленном методическими указаниями по расчету сбытовых надбавок гарантирующих поставщиков с использованием метода сравнения аналогов с учетом положений </w:t>
      </w:r>
      <w:hyperlink w:anchor="P986" w:history="1">
        <w:r>
          <w:rPr>
            <w:color w:val="0000FF"/>
          </w:rPr>
          <w:t>пункта 65(2)</w:t>
        </w:r>
      </w:hyperlink>
      <w:r>
        <w:t xml:space="preserve"> настоящего документа.</w:t>
      </w:r>
    </w:p>
    <w:p w:rsidR="00EC726C" w:rsidRDefault="00EC726C">
      <w:pPr>
        <w:pStyle w:val="ConsPlusNormal"/>
        <w:spacing w:before="220"/>
        <w:ind w:firstLine="540"/>
        <w:jc w:val="both"/>
      </w:pPr>
      <w:r>
        <w:t xml:space="preserve">В случае смены в соответствии с Основными </w:t>
      </w:r>
      <w:hyperlink r:id="rId563" w:history="1">
        <w:r>
          <w:rPr>
            <w:color w:val="0000FF"/>
          </w:rPr>
          <w:t>положениями</w:t>
        </w:r>
      </w:hyperlink>
      <w:r>
        <w:t xml:space="preserve"> функционирования розничных рынков электрической энергии гарантирующего поставщика в течение периода регулирования до начала следующего периода регулирования применяются сбытовые надбавки, установленные для организации, ранее осуществлявшей функции гарантирующего поставщика.</w:t>
      </w:r>
    </w:p>
    <w:p w:rsidR="00EC726C" w:rsidRDefault="00EC726C">
      <w:pPr>
        <w:pStyle w:val="ConsPlusNormal"/>
        <w:jc w:val="both"/>
      </w:pPr>
      <w:r>
        <w:t xml:space="preserve">(п. 65 в ред. </w:t>
      </w:r>
      <w:hyperlink r:id="rId564" w:history="1">
        <w:r>
          <w:rPr>
            <w:color w:val="0000FF"/>
          </w:rPr>
          <w:t>Постановления</w:t>
        </w:r>
      </w:hyperlink>
      <w:r>
        <w:t xml:space="preserve"> Правительства РФ от 21.07.2017 N 863)</w:t>
      </w:r>
    </w:p>
    <w:p w:rsidR="00EC726C" w:rsidRDefault="00EC726C">
      <w:pPr>
        <w:pStyle w:val="ConsPlusNormal"/>
        <w:spacing w:before="220"/>
        <w:ind w:firstLine="540"/>
        <w:jc w:val="both"/>
      </w:pPr>
      <w:bookmarkStart w:id="36" w:name="P974"/>
      <w:bookmarkEnd w:id="36"/>
      <w:r>
        <w:t xml:space="preserve">65(1). Сбытовые надбавки рассчитываются в соответствии с </w:t>
      </w:r>
      <w:hyperlink r:id="rId565" w:history="1">
        <w:r>
          <w:rPr>
            <w:color w:val="0000FF"/>
          </w:rPr>
          <w:t>методическими указаниями</w:t>
        </w:r>
      </w:hyperlink>
      <w:r>
        <w:t xml:space="preserve">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 и дифференцируются по следующим группам потребителей:</w:t>
      </w:r>
    </w:p>
    <w:p w:rsidR="00EC726C" w:rsidRDefault="00EC726C">
      <w:pPr>
        <w:pStyle w:val="ConsPlusNormal"/>
        <w:spacing w:before="220"/>
        <w:ind w:firstLine="540"/>
        <w:jc w:val="both"/>
      </w:pPr>
      <w:r>
        <w:t>население и приравненные к нему категории потребителей;</w:t>
      </w:r>
    </w:p>
    <w:p w:rsidR="00EC726C" w:rsidRDefault="00EC726C">
      <w:pPr>
        <w:pStyle w:val="ConsPlusNormal"/>
        <w:spacing w:before="220"/>
        <w:ind w:firstLine="540"/>
        <w:jc w:val="both"/>
      </w:pPr>
      <w:r>
        <w:t>сетевые организации, покупающие электрическую энергию для компенсации потерь электрической энергии;</w:t>
      </w:r>
    </w:p>
    <w:p w:rsidR="00EC726C" w:rsidRDefault="00EC726C">
      <w:pPr>
        <w:pStyle w:val="ConsPlusNormal"/>
        <w:spacing w:before="220"/>
        <w:ind w:firstLine="540"/>
        <w:jc w:val="both"/>
      </w:pPr>
      <w:r>
        <w:t>прочие потребители дифференцированно по подгруппам, предусмотренным методическими указаниями по расчету сбытовых надбавок гарантирующих поставщиков с использованием метода сравнения аналогов, в зависимости от величины максимальной мощности принадлежащих им энергопринимающих устройств (менее 670 кВт, от 670 кВт до 10 МВт, не менее 10 МВт).</w:t>
      </w:r>
    </w:p>
    <w:p w:rsidR="00EC726C" w:rsidRDefault="00EC726C">
      <w:pPr>
        <w:pStyle w:val="ConsPlusNormal"/>
        <w:spacing w:before="220"/>
        <w:ind w:firstLine="540"/>
        <w:jc w:val="both"/>
      </w:pPr>
      <w:r>
        <w:lastRenderedPageBreak/>
        <w:t xml:space="preserve">Максимальная мощность энергопринимающих устройств потребителя для целей отнесения его к подгруппам потребителей при применении гарантирующими поставщиками дифференцированных по группам (подгруппам) потребителей сбытовых надбавок определяется в соответствии с </w:t>
      </w:r>
      <w:hyperlink r:id="rId566"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в рамках границ балансовой принадлежности в отношении энергопринимающего устройства, принадлежащего на праве собственности или на ином законном основании потребителю, а в случае если потребителю принадлежат на праве собственности или на ином законном основании несколько энергопринимающих устройств, имеющих между собой электрические связи через принадлежащие потребителю объекты электросетевого хозяйства, для этих целей максимальная мощность определяется в соответствии с указанными </w:t>
      </w:r>
      <w:hyperlink r:id="rId567" w:history="1">
        <w:r>
          <w:rPr>
            <w:color w:val="0000FF"/>
          </w:rPr>
          <w:t>Правилами</w:t>
        </w:r>
      </w:hyperlink>
      <w:r>
        <w:t xml:space="preserve"> в отношении такой совокупности энергопринимающих устройств.</w:t>
      </w:r>
    </w:p>
    <w:p w:rsidR="00EC726C" w:rsidRDefault="00EC726C">
      <w:pPr>
        <w:pStyle w:val="ConsPlusNormal"/>
        <w:spacing w:before="220"/>
        <w:ind w:firstLine="540"/>
        <w:jc w:val="both"/>
      </w:pPr>
      <w:r>
        <w:t>Величина перекрестного субсидирования, учитываемая при установлении сбытовых надбавок гарантирующего поставщика в отношении сетевых организаций, определяется вычитанием стоимости электрической энергии (мощности), поставляемой населению и приравненным к нему категориям потребителей, определяемой как произведение цены (тарифа) на электрическую энергию (мощность) для поставки населению и приравненным к нему категориям потребителей, утвержденной регулирующим органом, и объема электрической энергии, поставляемой населению и приравненным к нему категориям потребителей, определенного на основании прогнозного баланса, из суммы (в случае если разность является положительной):</w:t>
      </w:r>
    </w:p>
    <w:p w:rsidR="00EC726C" w:rsidRDefault="00EC726C">
      <w:pPr>
        <w:pStyle w:val="ConsPlusNormal"/>
        <w:spacing w:before="220"/>
        <w:ind w:firstLine="540"/>
        <w:jc w:val="both"/>
      </w:pPr>
      <w:r>
        <w:t>стоимости электрической энергии с учетом стоимости мощности, определяемой исходя из включенных в прогнозный баланс совокупных объемов поставки электрической энергии и объемов поставки мощности для целей снабжения населения и приравненных к нему категорий потребителей, индикативных цен на электрическую энергию и мощность для населения и приравненных к нему категорий потребителей в субъекте Российской Федерации;</w:t>
      </w:r>
    </w:p>
    <w:p w:rsidR="00EC726C" w:rsidRDefault="00EC726C">
      <w:pPr>
        <w:pStyle w:val="ConsPlusNormal"/>
        <w:spacing w:before="220"/>
        <w:ind w:firstLine="540"/>
        <w:jc w:val="both"/>
      </w:pPr>
      <w:r>
        <w:t xml:space="preserve">стоимости услуг по передаче электрической энергии населению и приравненным к нему категориям потребителей, определяемой как произведение объема поставки электрической энергии (мощности) указанным потребителям и тарифа на услуги по передаче электрической энергии, поставляемой населению и приравненным к нему категориям потребителей, рассчитываемого в соответствии с методическими указаниями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с учетом дифференциации, предусмотренной </w:t>
      </w:r>
      <w:hyperlink w:anchor="P1056" w:history="1">
        <w:r>
          <w:rPr>
            <w:color w:val="0000FF"/>
          </w:rPr>
          <w:t>пунктом 71</w:t>
        </w:r>
      </w:hyperlink>
      <w:r>
        <w:t xml:space="preserve"> настоящего документа;</w:t>
      </w:r>
    </w:p>
    <w:p w:rsidR="00EC726C" w:rsidRDefault="00EC726C">
      <w:pPr>
        <w:pStyle w:val="ConsPlusNormal"/>
        <w:spacing w:before="220"/>
        <w:ind w:firstLine="540"/>
        <w:jc w:val="both"/>
      </w:pPr>
      <w:r>
        <w:t>стоимости иных услуг, оказание которых является неотъемлемой частью процесса снабжения электрической энергией потребителей, определяемой в отношении включенных в прогнозный баланс совокупных объемов поставки электрической энергии и объемов поставки мощности для целей снабжения населения и приравненных к нему категорий потребителей;</w:t>
      </w:r>
    </w:p>
    <w:p w:rsidR="00EC726C" w:rsidRDefault="00EC726C">
      <w:pPr>
        <w:pStyle w:val="ConsPlusNormal"/>
        <w:spacing w:before="220"/>
        <w:ind w:firstLine="540"/>
        <w:jc w:val="both"/>
      </w:pPr>
      <w:r>
        <w:t>стоимости услуг гарантирующего поставщика, определяемой исходя из сбытовой надбавки гарантирующего поставщика для населения и приравненных к нему категорий потребителей, и объема электрической энергии, поставляемой населению и приравненным к нему категориям потребителей, учтенного в прогнозном балансе.</w:t>
      </w:r>
    </w:p>
    <w:p w:rsidR="00EC726C" w:rsidRDefault="00EC726C">
      <w:pPr>
        <w:pStyle w:val="ConsPlusNormal"/>
        <w:spacing w:before="220"/>
        <w:ind w:firstLine="540"/>
        <w:jc w:val="both"/>
      </w:pPr>
      <w:r>
        <w:t xml:space="preserve">Особенности определения сбытовых надбавок гарантирующих поставщиков для расчетов с территориальными сетевыми организациями, в том числе с учетом выпадающих доходов гарантирующих поставщиков, устанавливаются </w:t>
      </w:r>
      <w:hyperlink r:id="rId568" w:history="1">
        <w:r>
          <w:rPr>
            <w:color w:val="0000FF"/>
          </w:rPr>
          <w:t>методическими указаниями</w:t>
        </w:r>
      </w:hyperlink>
      <w:r>
        <w:t xml:space="preserve">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w:t>
      </w:r>
    </w:p>
    <w:p w:rsidR="00EC726C" w:rsidRDefault="00EC726C">
      <w:pPr>
        <w:pStyle w:val="ConsPlusNormal"/>
        <w:jc w:val="both"/>
      </w:pPr>
      <w:r>
        <w:t xml:space="preserve">(п. 65(1) в ред. </w:t>
      </w:r>
      <w:hyperlink r:id="rId569" w:history="1">
        <w:r>
          <w:rPr>
            <w:color w:val="0000FF"/>
          </w:rPr>
          <w:t>Постановления</w:t>
        </w:r>
      </w:hyperlink>
      <w:r>
        <w:t xml:space="preserve"> Правительства РФ от 21.07.2017 N 863)</w:t>
      </w:r>
    </w:p>
    <w:p w:rsidR="00EC726C" w:rsidRDefault="00EC726C">
      <w:pPr>
        <w:pStyle w:val="ConsPlusNormal"/>
        <w:spacing w:before="220"/>
        <w:ind w:firstLine="540"/>
        <w:jc w:val="both"/>
      </w:pPr>
      <w:bookmarkStart w:id="37" w:name="P986"/>
      <w:bookmarkEnd w:id="37"/>
      <w:r>
        <w:lastRenderedPageBreak/>
        <w:t>65(2). Эталонная выручка гарантирующего поставщика рассчитывается органами исполнительной власти субъектов Российской Федерации в области государственного регулирования тарифов исходя из:</w:t>
      </w:r>
    </w:p>
    <w:p w:rsidR="00EC726C" w:rsidRDefault="00EC726C">
      <w:pPr>
        <w:pStyle w:val="ConsPlusNormal"/>
        <w:spacing w:before="220"/>
        <w:ind w:firstLine="540"/>
        <w:jc w:val="both"/>
      </w:pPr>
      <w:r>
        <w:t>эталонов затрат гарантирующего поставщика, установленных в зависимости от масштаба, территориальных и иных параметров деятельности гарантирующих поставщиков в соответствии с методическими указаниями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w:t>
      </w:r>
    </w:p>
    <w:p w:rsidR="00EC726C" w:rsidRDefault="00EC726C">
      <w:pPr>
        <w:pStyle w:val="ConsPlusNormal"/>
        <w:spacing w:before="220"/>
        <w:ind w:firstLine="540"/>
        <w:jc w:val="both"/>
      </w:pPr>
      <w:r>
        <w:t>количества точек поставки на розничном рынке по группам (подгруппам) потребителей и сетевым организациям с учетом данных, предоставленных гарантирующим поставщиком и сетевыми организациями, определяемого в порядке, установленном методическими указаниями по расчету сбытовых надбавок гарантирующих поставщиков с использованием метода сравнения аналогов;</w:t>
      </w:r>
    </w:p>
    <w:p w:rsidR="00EC726C" w:rsidRDefault="00EC726C">
      <w:pPr>
        <w:pStyle w:val="ConsPlusNormal"/>
        <w:spacing w:before="220"/>
        <w:ind w:firstLine="540"/>
        <w:jc w:val="both"/>
      </w:pPr>
      <w:r>
        <w:t>прогноза объемов потребления электрической энергии (мощности) по группам (подгруппам) потребителей и прогноза объемов потерь сетевых организаций, сформированных на основании сводного прогнозного баланса производства и поставок электрической энергии (мощности);</w:t>
      </w:r>
    </w:p>
    <w:p w:rsidR="00EC726C" w:rsidRDefault="00EC726C">
      <w:pPr>
        <w:pStyle w:val="ConsPlusNormal"/>
        <w:spacing w:before="220"/>
        <w:ind w:firstLine="540"/>
        <w:jc w:val="both"/>
      </w:pPr>
      <w:r>
        <w:t xml:space="preserve">цен (тарифов) на электрическую энергию (мощность), поставляемую потребителям (сетевым организациям), которые определяются в порядке, установленном </w:t>
      </w:r>
      <w:hyperlink r:id="rId570" w:history="1">
        <w:r>
          <w:rPr>
            <w:color w:val="0000FF"/>
          </w:rPr>
          <w:t>методическими указаниями</w:t>
        </w:r>
      </w:hyperlink>
      <w:r>
        <w:t xml:space="preserve"> по расчету сбытовых надбавок гарантирующих поставщиков с использованием метода сравнения аналогов;</w:t>
      </w:r>
    </w:p>
    <w:p w:rsidR="00EC726C" w:rsidRDefault="00EC726C">
      <w:pPr>
        <w:pStyle w:val="ConsPlusNormal"/>
        <w:spacing w:before="220"/>
        <w:ind w:firstLine="540"/>
        <w:jc w:val="both"/>
      </w:pPr>
      <w:r>
        <w:t>величины неподконтрольных расходов гарантирующего поставщика.</w:t>
      </w:r>
    </w:p>
    <w:p w:rsidR="00EC726C" w:rsidRDefault="00EC726C">
      <w:pPr>
        <w:pStyle w:val="ConsPlusNormal"/>
        <w:spacing w:before="220"/>
        <w:ind w:firstLine="540"/>
        <w:jc w:val="both"/>
      </w:pPr>
      <w:r>
        <w:t>Методическими указаниями по расчету сбытовых надбавок гарантирующих поставщиков с использованием метода сравнения аналогов устанавливаются значения эталонов затрат гарантирующего поставщика отдельно для следующих групп (подгрупп) потребителей:</w:t>
      </w:r>
    </w:p>
    <w:p w:rsidR="00EC726C" w:rsidRDefault="00EC726C">
      <w:pPr>
        <w:pStyle w:val="ConsPlusNormal"/>
        <w:spacing w:before="220"/>
        <w:ind w:firstLine="540"/>
        <w:jc w:val="both"/>
      </w:pPr>
      <w:r>
        <w:t>население, проживающее в городских населенных пунктах;</w:t>
      </w:r>
    </w:p>
    <w:p w:rsidR="00EC726C" w:rsidRDefault="00EC726C">
      <w:pPr>
        <w:pStyle w:val="ConsPlusNormal"/>
        <w:spacing w:before="220"/>
        <w:ind w:firstLine="540"/>
        <w:jc w:val="both"/>
      </w:pPr>
      <w:r>
        <w:t>население, проживающее в сельских населенных пунктах;</w:t>
      </w:r>
    </w:p>
    <w:p w:rsidR="00EC726C" w:rsidRDefault="00EC726C">
      <w:pPr>
        <w:pStyle w:val="ConsPlusNormal"/>
        <w:spacing w:before="220"/>
        <w:ind w:firstLine="540"/>
        <w:jc w:val="both"/>
      </w:pPr>
      <w:r>
        <w:t>исполнители коммунальных услуг;</w:t>
      </w:r>
    </w:p>
    <w:p w:rsidR="00EC726C" w:rsidRDefault="00EC726C">
      <w:pPr>
        <w:pStyle w:val="ConsPlusNormal"/>
        <w:spacing w:before="220"/>
        <w:ind w:firstLine="540"/>
        <w:jc w:val="both"/>
      </w:pPr>
      <w:r>
        <w:t>иные потребители, приравненные к населению;</w:t>
      </w:r>
    </w:p>
    <w:p w:rsidR="00EC726C" w:rsidRDefault="00EC726C">
      <w:pPr>
        <w:pStyle w:val="ConsPlusNormal"/>
        <w:spacing w:before="220"/>
        <w:ind w:firstLine="540"/>
        <w:jc w:val="both"/>
      </w:pPr>
      <w:r>
        <w:t>прочие потребители с максимальной мощностью принадлежащих им энергопринимающих устройств менее 670 кВт;</w:t>
      </w:r>
    </w:p>
    <w:p w:rsidR="00EC726C" w:rsidRDefault="00EC726C">
      <w:pPr>
        <w:pStyle w:val="ConsPlusNormal"/>
        <w:spacing w:before="220"/>
        <w:ind w:firstLine="540"/>
        <w:jc w:val="both"/>
      </w:pPr>
      <w:r>
        <w:t>прочие потребители с максимальной мощностью принадлежащих им энергопринимающих устройств от 670 кВт до 10 МВт;</w:t>
      </w:r>
    </w:p>
    <w:p w:rsidR="00EC726C" w:rsidRDefault="00EC726C">
      <w:pPr>
        <w:pStyle w:val="ConsPlusNormal"/>
        <w:spacing w:before="220"/>
        <w:ind w:firstLine="540"/>
        <w:jc w:val="both"/>
      </w:pPr>
      <w:r>
        <w:t>прочие потребители с максимальной мощностью принадлежащих им энергопринимающих устройств не менее 10 МВт;</w:t>
      </w:r>
    </w:p>
    <w:p w:rsidR="00EC726C" w:rsidRDefault="00EC726C">
      <w:pPr>
        <w:pStyle w:val="ConsPlusNormal"/>
        <w:spacing w:before="220"/>
        <w:ind w:firstLine="540"/>
        <w:jc w:val="both"/>
      </w:pPr>
      <w:r>
        <w:t>сетевые организации, покупающие электрическую энергию для компенсации потерь электрической энергии.</w:t>
      </w:r>
    </w:p>
    <w:p w:rsidR="00EC726C" w:rsidRDefault="00EC726C">
      <w:pPr>
        <w:pStyle w:val="ConsPlusNormal"/>
        <w:spacing w:before="220"/>
        <w:ind w:firstLine="540"/>
        <w:jc w:val="both"/>
      </w:pPr>
      <w:r>
        <w:t>Значения эталонов затрат гарантирующего поставщика для каждой из групп (подгрупп) потребителей устанавливаются в методических указаниях по расчету сбытовых надбавок гарантирующих поставщиков с использованием метода сравнения аналогов в виде следующих компонентов:</w:t>
      </w:r>
    </w:p>
    <w:p w:rsidR="00EC726C" w:rsidRDefault="00EC726C">
      <w:pPr>
        <w:pStyle w:val="ConsPlusNormal"/>
        <w:spacing w:before="220"/>
        <w:ind w:firstLine="540"/>
        <w:jc w:val="both"/>
      </w:pPr>
      <w:r>
        <w:t xml:space="preserve">переменные - в процентах от валовой выручки гарантирующего поставщика от продажи </w:t>
      </w:r>
      <w:r>
        <w:lastRenderedPageBreak/>
        <w:t>электрической энергии (мощности) соответствующей группе потребителей, величина которых зависит от стоимости поставляемой электрической энергии (мощности), отражающие следующие статьи расходов: расходы на обслуживание кредитов, необходимых для поддержания достаточного размера оборотного капитала при просрочке платежей со стороны покупателей (потребителей) электрической энергии (мощности), включающие в том числе просроченную задолженность предыдущих лет, учитываемые исходя из процентной ставки, не превышающей средневзвешенной ключевой ставки, рассчитанной на основании установленных Центральным банком Российской Федерации значений ключевой ставки на базовый период регулирования, увеличенной на 4 процентных пункта (при этом в качестве достаточного размера оборотного капитала используется величина не более одной двенадцатой части валовой выручки от продажи электрической энергии каждой группы потребителей за базовый период регулирования), расходы на формирование резерва по сомнительным долгам в размере 1,5 процентов от валовой выручки от продажи электрической энергии потребителям;</w:t>
      </w:r>
    </w:p>
    <w:p w:rsidR="00EC726C" w:rsidRDefault="00EC726C">
      <w:pPr>
        <w:pStyle w:val="ConsPlusNormal"/>
        <w:spacing w:before="220"/>
        <w:ind w:firstLine="540"/>
        <w:jc w:val="both"/>
      </w:pPr>
      <w:r>
        <w:t>постоянные - в рублях на одну точку поставки на розничном рынке, отражающие следующие статьи расходов: расходы на оплату труда, на содержание помещений, на печать и доставку документов, на колл-центры, на организацию сбора и обработки показаний приборов учета (в том числе на эксплуатацию автоматизированных информационно-измерительных систем учета ресурсов и передачи показаний приборов учета), на обеспечение потребителю (покупателю) возможности внесения платы по договору энергоснабжения (купли-продажи (поставки) электрической энергии (мощности)) различными способами, в том числе непосредственно гарантирующему поставщику без оплаты комиссии, на накладные расходы.</w:t>
      </w:r>
    </w:p>
    <w:p w:rsidR="00EC726C" w:rsidRDefault="00EC726C">
      <w:pPr>
        <w:pStyle w:val="ConsPlusNormal"/>
        <w:spacing w:before="220"/>
        <w:ind w:firstLine="540"/>
        <w:jc w:val="both"/>
      </w:pPr>
      <w:r>
        <w:t xml:space="preserve">Расходы на создание и развитие автоматизированных информационно-измерительных систем учета ресурсов и передачи показаний приборов учета учитываются при установлении сбытовых надбавок гарантирующего поставщика на основании утвержденной в установленном порядке инвестиционной программы гарантирующего поставщика в порядке, установленном методическими указаниями по расчету сбытовых надбавок гарантирующих поставщиков с использованием метода сравнения аналогов. К инвестиционным проектам, включаемым в инвестиционную программу гарантирующего поставщика, предъявляются требования эффективности, предусмотренные </w:t>
      </w:r>
      <w:hyperlink r:id="rId571" w:history="1">
        <w:r>
          <w:rPr>
            <w:color w:val="0000FF"/>
          </w:rPr>
          <w:t>Правилами</w:t>
        </w:r>
      </w:hyperlink>
      <w: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w:t>
      </w:r>
    </w:p>
    <w:p w:rsidR="00EC726C" w:rsidRDefault="00EC726C">
      <w:pPr>
        <w:pStyle w:val="ConsPlusNormal"/>
        <w:spacing w:before="220"/>
        <w:ind w:firstLine="540"/>
        <w:jc w:val="both"/>
      </w:pPr>
      <w:r>
        <w:t>Значения эталонов затрат гарантирующего поставщика, установленных в методических указаниях по расчету сбытовых надбавок гарантирующих поставщиков с использованием метода сравнения аналогов, утверждаемых Федеральной антимонопольной службой, дифференцируются по субъектам Российской Федерации. Указанные значения эталонов затрат гарантирующего поставщика пересматриваются не чаще чем один раз в 3 года на основании анализа изменения величины затрат гарантирующих поставщиков, за исключением случаев изменения ставок налогов, размеров страховых взносов в системе обязательного социального страхования и иных обязательных отчислений, а также случаев изменения законодательства Российской Федерации.</w:t>
      </w:r>
    </w:p>
    <w:p w:rsidR="00EC726C" w:rsidRDefault="00EC726C">
      <w:pPr>
        <w:pStyle w:val="ConsPlusNormal"/>
        <w:spacing w:before="220"/>
        <w:ind w:firstLine="540"/>
        <w:jc w:val="both"/>
      </w:pPr>
      <w:r>
        <w:t>Эталонная выручка гарантирующего поставщика определяется как сумма следующих составляющих:</w:t>
      </w:r>
    </w:p>
    <w:p w:rsidR="00EC726C" w:rsidRDefault="00EC726C">
      <w:pPr>
        <w:pStyle w:val="ConsPlusNormal"/>
        <w:spacing w:before="220"/>
        <w:ind w:firstLine="540"/>
        <w:jc w:val="both"/>
      </w:pPr>
      <w:r>
        <w:t>произведение суммы переменных компонентов эталонов затрат гарантирующего поставщика и валовой выручки гарантирующего поставщика от продажи электрической энергии (мощности) соответствующей группе (подгруппе) потребителей на соответствующий период регулирования;</w:t>
      </w:r>
    </w:p>
    <w:p w:rsidR="00EC726C" w:rsidRDefault="00EC726C">
      <w:pPr>
        <w:pStyle w:val="ConsPlusNormal"/>
        <w:spacing w:before="220"/>
        <w:ind w:firstLine="540"/>
        <w:jc w:val="both"/>
      </w:pPr>
      <w:r>
        <w:t xml:space="preserve">произведение количества точек поставки по каждой группе (подгруппе) потребителей (сетевых организаций), суммы постоянных компонентов эталонов затрат для соответствующей группы (подгруппы) потребителей (сетевых организаций) и индекса потребительских цен в соответствии с </w:t>
      </w:r>
      <w:hyperlink r:id="rId572" w:history="1">
        <w:r>
          <w:rPr>
            <w:color w:val="0000FF"/>
          </w:rPr>
          <w:t>прогнозом</w:t>
        </w:r>
      </w:hyperlink>
      <w:r>
        <w:t xml:space="preserve"> социально-экономического развития Российской Федерации на </w:t>
      </w:r>
      <w:r>
        <w:lastRenderedPageBreak/>
        <w:t>соответствующий период регулирования по отношению к году, в ценах которого были определены эталонные затраты;</w:t>
      </w:r>
    </w:p>
    <w:p w:rsidR="00EC726C" w:rsidRDefault="00EC726C">
      <w:pPr>
        <w:pStyle w:val="ConsPlusNormal"/>
        <w:spacing w:before="220"/>
        <w:ind w:firstLine="540"/>
        <w:jc w:val="both"/>
      </w:pPr>
      <w:r>
        <w:t>расчетная предпринимательская прибыль гарантирующего поставщика, которая устанавливается в соответствии с методическими указаниями по расчету сбытовых надбавок гарантирующих поставщиков с использованием метода сравнения аналогов в размере 1,5 процента от валовой выручки гарантирующего поставщика по регулируемому виду деятельности без учета стоимости услуг по передаче электрической энергии и иных услуг, оказание которых является неотъемлемой частью процесса поставки электрической энергии потребителям. По заявлению гарантирующего поставщика расчетная предпринимательская прибыль гарантирующего поставщика может быть установлена на более низком уровне.</w:t>
      </w:r>
    </w:p>
    <w:p w:rsidR="00EC726C" w:rsidRDefault="00EC726C">
      <w:pPr>
        <w:pStyle w:val="ConsPlusNormal"/>
        <w:spacing w:before="220"/>
        <w:ind w:firstLine="540"/>
        <w:jc w:val="both"/>
      </w:pPr>
      <w:r>
        <w:t>Средневзвешенные цены на электрическую энергию (мощность) по группам (подгруппам) потребителей (сетевых организаций) рассчитываются для определения планируемой валовой выручки на расчетный период регулирования исходя из фактических цен (тарифов) за истекшие месяцы текущего периода регулирования и прогнозного роста цен на электрическую энергию (мощность) в соответствии с прогнозом социально-экономического развития Российской Федерации на расчетный период регулирования.</w:t>
      </w:r>
    </w:p>
    <w:p w:rsidR="00EC726C" w:rsidRDefault="00EC726C">
      <w:pPr>
        <w:pStyle w:val="ConsPlusNormal"/>
        <w:jc w:val="both"/>
      </w:pPr>
      <w:r>
        <w:t xml:space="preserve">(п. 65(2) введен </w:t>
      </w:r>
      <w:hyperlink r:id="rId573" w:history="1">
        <w:r>
          <w:rPr>
            <w:color w:val="0000FF"/>
          </w:rPr>
          <w:t>Постановлением</w:t>
        </w:r>
      </w:hyperlink>
      <w:r>
        <w:t xml:space="preserve"> Правительства РФ от 21.07.2017 N 863)</w:t>
      </w:r>
    </w:p>
    <w:p w:rsidR="00EC726C" w:rsidRDefault="00EC726C">
      <w:pPr>
        <w:pStyle w:val="ConsPlusNormal"/>
        <w:spacing w:before="220"/>
        <w:ind w:firstLine="540"/>
        <w:jc w:val="both"/>
      </w:pPr>
      <w:bookmarkStart w:id="38" w:name="P1012"/>
      <w:bookmarkEnd w:id="38"/>
      <w:r>
        <w:t xml:space="preserve">65(3). При установлении сбытовых надбавок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метод сравнения аналогов не применяется. Сбытовые надбавки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устанавливаются в соответствии с </w:t>
      </w:r>
      <w:hyperlink r:id="rId574" w:history="1">
        <w:r>
          <w:rPr>
            <w:color w:val="0000FF"/>
          </w:rPr>
          <w:t>методическими указаниями</w:t>
        </w:r>
      </w:hyperlink>
      <w:r>
        <w:t xml:space="preserve">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 без дифференциации по группам потребителей.</w:t>
      </w:r>
    </w:p>
    <w:p w:rsidR="00EC726C" w:rsidRDefault="00EC726C">
      <w:pPr>
        <w:pStyle w:val="ConsPlusNormal"/>
        <w:jc w:val="both"/>
      </w:pPr>
      <w:r>
        <w:t xml:space="preserve">(п. 65(3) введен </w:t>
      </w:r>
      <w:hyperlink r:id="rId575" w:history="1">
        <w:r>
          <w:rPr>
            <w:color w:val="0000FF"/>
          </w:rPr>
          <w:t>Постановлением</w:t>
        </w:r>
      </w:hyperlink>
      <w:r>
        <w:t xml:space="preserve"> Правительства РФ от 21.07.2017 N 863)</w:t>
      </w:r>
    </w:p>
    <w:p w:rsidR="00EC726C" w:rsidRDefault="00EC726C">
      <w:pPr>
        <w:pStyle w:val="ConsPlusNormal"/>
        <w:spacing w:before="220"/>
        <w:ind w:firstLine="540"/>
        <w:jc w:val="both"/>
      </w:pPr>
      <w:r>
        <w:t>66. На территориях, не объединенных в ценовые зоны оптового рынка, энергосбытовая организация, энергоснабжающая организация при покупке электроэнергии у гарантирующего поставщика для поставки ее своим потребителям рассматриваются в качестве потребителей.</w:t>
      </w:r>
    </w:p>
    <w:p w:rsidR="00EC726C" w:rsidRDefault="00EC726C">
      <w:pPr>
        <w:pStyle w:val="ConsPlusNormal"/>
        <w:jc w:val="both"/>
      </w:pPr>
      <w:r>
        <w:t xml:space="preserve">(в ред. </w:t>
      </w:r>
      <w:hyperlink r:id="rId576" w:history="1">
        <w:r>
          <w:rPr>
            <w:color w:val="0000FF"/>
          </w:rPr>
          <w:t>Постановления</w:t>
        </w:r>
      </w:hyperlink>
      <w:r>
        <w:t xml:space="preserve"> Правительства РФ от 11.06.2014 N 542)</w:t>
      </w:r>
    </w:p>
    <w:p w:rsidR="00EC726C" w:rsidRDefault="00EC726C">
      <w:pPr>
        <w:pStyle w:val="ConsPlusNormal"/>
        <w:ind w:firstLine="540"/>
        <w:jc w:val="both"/>
      </w:pPr>
    </w:p>
    <w:p w:rsidR="00EC726C" w:rsidRDefault="00EC726C">
      <w:pPr>
        <w:pStyle w:val="ConsPlusTitle"/>
        <w:jc w:val="center"/>
        <w:outlineLvl w:val="2"/>
      </w:pPr>
      <w:r>
        <w:t>Определение цен (тарифов) на электрическую энергию</w:t>
      </w:r>
    </w:p>
    <w:p w:rsidR="00EC726C" w:rsidRDefault="00EC726C">
      <w:pPr>
        <w:pStyle w:val="ConsPlusTitle"/>
        <w:jc w:val="center"/>
      </w:pPr>
      <w:r>
        <w:t>(мощность), поставляемую населению и приравненным</w:t>
      </w:r>
    </w:p>
    <w:p w:rsidR="00EC726C" w:rsidRDefault="00EC726C">
      <w:pPr>
        <w:pStyle w:val="ConsPlusTitle"/>
        <w:jc w:val="center"/>
      </w:pPr>
      <w:r>
        <w:t>к нему категориям потребителей</w:t>
      </w:r>
    </w:p>
    <w:p w:rsidR="00EC726C" w:rsidRDefault="00EC726C">
      <w:pPr>
        <w:pStyle w:val="ConsPlusNormal"/>
        <w:ind w:firstLine="540"/>
        <w:jc w:val="both"/>
      </w:pPr>
    </w:p>
    <w:p w:rsidR="00EC726C" w:rsidRDefault="00EC726C">
      <w:pPr>
        <w:pStyle w:val="ConsPlusNormal"/>
        <w:ind w:firstLine="540"/>
        <w:jc w:val="both"/>
      </w:pPr>
      <w:r>
        <w:t>67. Регулируемые цены (тарифы) на электрическую энергию (мощность) для поставки населению и приравненным к нему категориям потребителей устанавливаются исходя из объемов электрической энергии (мощности), поставляемой населению и приравненным к нему категориям потребителей, учтенных в прогнозном балансе, и индикативных цен на электрическую энергию (мощность) для поставки населению, утверждаемых Федеральной антимонопольной службой.</w:t>
      </w:r>
    </w:p>
    <w:p w:rsidR="00EC726C" w:rsidRDefault="00EC726C">
      <w:pPr>
        <w:pStyle w:val="ConsPlusNormal"/>
        <w:jc w:val="both"/>
      </w:pPr>
      <w:r>
        <w:t xml:space="preserve">(в ред. </w:t>
      </w:r>
      <w:hyperlink r:id="rId577"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 xml:space="preserve">Перечень категорий потребителей, которые приравнены к населению и которым электрическая энергия (мощность) поставляется по регулируемым ценам (тарифам) (в отношении объемов потребления электрической энергии, используемых на коммунально-бытовые нужды и не используемых для осуществления коммерческой (профессиональной) деятельности), приведен в </w:t>
      </w:r>
      <w:hyperlink w:anchor="P1455" w:history="1">
        <w:r>
          <w:rPr>
            <w:color w:val="0000FF"/>
          </w:rPr>
          <w:t>приложении N 1</w:t>
        </w:r>
      </w:hyperlink>
      <w:r>
        <w:t>.</w:t>
      </w:r>
    </w:p>
    <w:p w:rsidR="00EC726C" w:rsidRDefault="00EC726C">
      <w:pPr>
        <w:pStyle w:val="ConsPlusNormal"/>
        <w:jc w:val="both"/>
      </w:pPr>
      <w:r>
        <w:t xml:space="preserve">(абзац введен </w:t>
      </w:r>
      <w:hyperlink r:id="rId578" w:history="1">
        <w:r>
          <w:rPr>
            <w:color w:val="0000FF"/>
          </w:rPr>
          <w:t>Постановлением</w:t>
        </w:r>
      </w:hyperlink>
      <w:r>
        <w:t xml:space="preserve"> Правительства РФ от 22.07.2013 N 614)</w:t>
      </w:r>
    </w:p>
    <w:p w:rsidR="00EC726C" w:rsidRDefault="00EC726C">
      <w:pPr>
        <w:pStyle w:val="ConsPlusNormal"/>
        <w:spacing w:before="220"/>
        <w:ind w:firstLine="540"/>
        <w:jc w:val="both"/>
      </w:pPr>
      <w:r>
        <w:lastRenderedPageBreak/>
        <w:t>Для энергосбытовых и энергоснабжающих организаций цены (тарифы) на электрическую энергию (мощность) в пределах и сверх социальной нормы потребления электрической энергии (мощности) устанавливаются и применяются к объемам потребления электрической энергии (мощности) в пределах и сверх социальной нормы обслуживаемого ими населения и приравненных к нему категорий потребителей.</w:t>
      </w:r>
    </w:p>
    <w:p w:rsidR="00EC726C" w:rsidRDefault="00EC726C">
      <w:pPr>
        <w:pStyle w:val="ConsPlusNormal"/>
        <w:jc w:val="both"/>
      </w:pPr>
      <w:r>
        <w:t xml:space="preserve">(абзац введен </w:t>
      </w:r>
      <w:hyperlink r:id="rId579" w:history="1">
        <w:r>
          <w:rPr>
            <w:color w:val="0000FF"/>
          </w:rPr>
          <w:t>Постановлением</w:t>
        </w:r>
      </w:hyperlink>
      <w:r>
        <w:t xml:space="preserve"> Правительства РФ от 25.02.2014 N 136)</w:t>
      </w:r>
    </w:p>
    <w:p w:rsidR="00EC726C" w:rsidRDefault="00EC726C">
      <w:pPr>
        <w:pStyle w:val="ConsPlusNormal"/>
        <w:spacing w:before="220"/>
        <w:ind w:firstLine="540"/>
        <w:jc w:val="both"/>
      </w:pPr>
      <w:r>
        <w:t xml:space="preserve">68. Индикативная цена на электрическую энергию и мощность для населения и приравненным к нему категориям потребителей рассчитывается в соответствии с </w:t>
      </w:r>
      <w:hyperlink r:id="rId580" w:history="1">
        <w:r>
          <w:rPr>
            <w:color w:val="0000FF"/>
          </w:rPr>
          <w:t>методическими указаниями</w:t>
        </w:r>
      </w:hyperlink>
      <w:r>
        <w:t>, утверждаемыми Федеральной антимонопольной службой, и дифференцируется по субъектам Российской Федерации.</w:t>
      </w:r>
    </w:p>
    <w:p w:rsidR="00EC726C" w:rsidRDefault="00EC726C">
      <w:pPr>
        <w:pStyle w:val="ConsPlusNormal"/>
        <w:jc w:val="both"/>
      </w:pPr>
      <w:r>
        <w:t xml:space="preserve">(в ред. </w:t>
      </w:r>
      <w:hyperlink r:id="rId581"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 xml:space="preserve">69. Государственное регулирование цен (тарифов) осуществляется отдельно в отношении электрической энергии, поставляемой населению и приравненным к нему категориям потребителей в пределах социальной нормы потребления электрической энергии (мощности) и сверх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 Социальная норма потребления электрической энергии (мощности) устанавливается уполномоченным органом государственной власти субъекта Российской Федерации в </w:t>
      </w:r>
      <w:hyperlink r:id="rId582" w:history="1">
        <w:r>
          <w:rPr>
            <w:color w:val="0000FF"/>
          </w:rPr>
          <w:t>порядке</w:t>
        </w:r>
      </w:hyperlink>
      <w:r>
        <w:t>, установленном Правительством Российской Федерации.</w:t>
      </w:r>
    </w:p>
    <w:p w:rsidR="00EC726C" w:rsidRDefault="00EC726C">
      <w:pPr>
        <w:pStyle w:val="ConsPlusNormal"/>
        <w:spacing w:before="220"/>
        <w:ind w:firstLine="540"/>
        <w:jc w:val="both"/>
      </w:pPr>
      <w:r>
        <w:t xml:space="preserve">При установлении социальной нормы потребления электрической энергии (мощности) (для применения с 1 сентября 2013 г. в субъектах Российской Федерации, предусмотренных </w:t>
      </w:r>
      <w:hyperlink r:id="rId583" w:history="1">
        <w:r>
          <w:rPr>
            <w:color w:val="0000FF"/>
          </w:rPr>
          <w:t>приложением N 2</w:t>
        </w:r>
      </w:hyperlink>
      <w:r>
        <w:t xml:space="preserve"> к Положению об установлении и применении социальной нормы потребления электрической энергии (мощности), утвержденному постановлением Правительства Российской Федерации от 22 июля 2013 г. N 614) в соответствии с указанным порядком прогнозные объемы электрической энергии, поставляемые населению и приравненным к нему категориям потребителей в пределах и сверх социальной нормы потребления электрической энергии (мощности), в целях установления тарифов определяются органом исполнительной власти субъекта Российской Федерации в области государственного регулирования тарифов с сохранением суммарных объемов электрической энергии, поставляемой населению и приравненным к нему категориям потребителей, учтенных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период регулирования по каждому гарантирующему поставщику и энергосбытовой (энергоснабжающей) организации. При этом гарантирующие поставщики и энергосбытовые (энергоснабжающие) организации вправе направить органу исполнительной власти субъекта Российской Федерации в области государственного регулирования тарифов предложения по разделению объема электрической энергии, поставляемой населению и приравненным к нему категориям потребителей отдельно в пределах и сверх социальной нормы потребления электрической энергии (мощности).</w:t>
      </w:r>
    </w:p>
    <w:p w:rsidR="00EC726C" w:rsidRDefault="00EC726C">
      <w:pPr>
        <w:pStyle w:val="ConsPlusNormal"/>
        <w:spacing w:before="220"/>
        <w:ind w:firstLine="540"/>
        <w:jc w:val="both"/>
      </w:pPr>
      <w:r>
        <w:t>В последующие периоды регулирования прогнозные объемы электрической энергии (мощности), поставляемые населению и приравненным к нему категориям потребителей отдельно в пределах и сверх социальной нормы потребления электрической энергии (мощности), определяются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период регулирования Федеральной антимонопольной службой в порядке, утверждаемом Федеральной антимонопольной службой, на основании информации, полученной от органов исполнительной власти субъектов Российской Федерации в области государственного регулирования тарифов, в том числе о фактических объемах поставки электрической энергии (мощности) в пределах и сверх социальной нормы.</w:t>
      </w:r>
    </w:p>
    <w:p w:rsidR="00EC726C" w:rsidRDefault="00EC726C">
      <w:pPr>
        <w:pStyle w:val="ConsPlusNormal"/>
        <w:jc w:val="both"/>
      </w:pPr>
      <w:r>
        <w:t xml:space="preserve">(в ред. </w:t>
      </w:r>
      <w:hyperlink r:id="rId584"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 xml:space="preserve">В пределах социальной нормы потребления электрической энергии (мощности) цены </w:t>
      </w:r>
      <w:r>
        <w:lastRenderedPageBreak/>
        <w:t>(тарифы) на электрическую энергию (мощность) устанавливаются в рамках предельных уровней тарифов на электрическую энергию (мощность), поставляемую населению и приравненным к нему категориям потребителей в рамках социальной нормы потребления электрической энергии (мощности), утвержденных Федеральной антимонопольной службой.</w:t>
      </w:r>
    </w:p>
    <w:p w:rsidR="00EC726C" w:rsidRDefault="00EC726C">
      <w:pPr>
        <w:pStyle w:val="ConsPlusNormal"/>
        <w:jc w:val="both"/>
      </w:pPr>
      <w:r>
        <w:t xml:space="preserve">(в ред. </w:t>
      </w:r>
      <w:hyperlink r:id="rId585"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Сверх социальной нормы потребления электрической энергии (мощности) цена (тариф) на электрическую энергию (мощность) устанавливается в рамках предельных уровней тарифов на электрическую энергию (мощность), поставляемую населению и приравненным к нему категориям потребителей сверх социальной нормы потребления электрической энергии (мощности), утвержденных Федеральной антимонопольной службой, с учетом экономически обоснованного уровня стоимости услуг по передаче и представляет собой сумму следующих слагаемых:</w:t>
      </w:r>
    </w:p>
    <w:p w:rsidR="00EC726C" w:rsidRDefault="00EC726C">
      <w:pPr>
        <w:pStyle w:val="ConsPlusNormal"/>
        <w:jc w:val="both"/>
      </w:pPr>
      <w:r>
        <w:t xml:space="preserve">(в ред. </w:t>
      </w:r>
      <w:hyperlink r:id="rId586"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стоимость единицы электрической энергии с учетом стоимости мощности, определяемая исходя из включенных в прогнозный баланс совокупных объемов поставки электрической энергии и объемов поставки мощности для целей снабжения населения и приравненных к нему категорий потребителей, индикативных цен на электрическую энергию и мощность для населения и приравненных к нему категорий потребителей в субъекте Российской Федерации;</w:t>
      </w:r>
    </w:p>
    <w:p w:rsidR="00EC726C" w:rsidRDefault="00EC726C">
      <w:pPr>
        <w:pStyle w:val="ConsPlusNormal"/>
        <w:spacing w:before="220"/>
        <w:ind w:firstLine="540"/>
        <w:jc w:val="both"/>
      </w:pPr>
      <w:r>
        <w:t>стоимость услуг по передаче единицы электрической энергии по электрическим сетям, с использованием которых осуществляется поставка электрической энергии (мощности) населению и приравненным к нему категориям потребителей, определяемая сверх социальной нормы потребления электрической энергии (мощности) в соответствии с методическими указаниями, утверждаемыми Федеральной антимонопольной службой;</w:t>
      </w:r>
    </w:p>
    <w:p w:rsidR="00EC726C" w:rsidRDefault="00EC726C">
      <w:pPr>
        <w:pStyle w:val="ConsPlusNormal"/>
        <w:jc w:val="both"/>
      </w:pPr>
      <w:r>
        <w:t xml:space="preserve">(в ред. </w:t>
      </w:r>
      <w:hyperlink r:id="rId587"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сумма цен (тарифов) на иные услуги, оказание которых является неотъемлемой частью процесса снабжения электрической энергией потребителей;</w:t>
      </w:r>
    </w:p>
    <w:p w:rsidR="00EC726C" w:rsidRDefault="00EC726C">
      <w:pPr>
        <w:pStyle w:val="ConsPlusNormal"/>
        <w:spacing w:before="220"/>
        <w:ind w:firstLine="540"/>
        <w:jc w:val="both"/>
      </w:pPr>
      <w:r>
        <w:t xml:space="preserve">сбытовая надбавка гарантирующего поставщика для соответствующей категории потребителей, рассчитываемая в соответствии с </w:t>
      </w:r>
      <w:hyperlink w:anchor="P974" w:history="1">
        <w:r>
          <w:rPr>
            <w:color w:val="0000FF"/>
          </w:rPr>
          <w:t>пунктом 65(1)</w:t>
        </w:r>
      </w:hyperlink>
      <w:r>
        <w:t xml:space="preserve"> настоящего документа и методическими указаниями, утверждаемыми Федеральной антимонопольной службой.</w:t>
      </w:r>
    </w:p>
    <w:p w:rsidR="00EC726C" w:rsidRDefault="00EC726C">
      <w:pPr>
        <w:pStyle w:val="ConsPlusNormal"/>
        <w:jc w:val="both"/>
      </w:pPr>
      <w:r>
        <w:t xml:space="preserve">(в ред. </w:t>
      </w:r>
      <w:hyperlink r:id="rId588"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 xml:space="preserve">Абзац утратил силу. - </w:t>
      </w:r>
      <w:hyperlink r:id="rId589" w:history="1">
        <w:r>
          <w:rPr>
            <w:color w:val="0000FF"/>
          </w:rPr>
          <w:t>Постановление</w:t>
        </w:r>
      </w:hyperlink>
      <w:r>
        <w:t xml:space="preserve"> Правительства РФ от 25.02.2014 N 136.</w:t>
      </w:r>
    </w:p>
    <w:p w:rsidR="00EC726C" w:rsidRDefault="00EC726C">
      <w:pPr>
        <w:pStyle w:val="ConsPlusNormal"/>
        <w:jc w:val="both"/>
      </w:pPr>
      <w:r>
        <w:t xml:space="preserve">(п. 69 в ред. </w:t>
      </w:r>
      <w:hyperlink r:id="rId590" w:history="1">
        <w:r>
          <w:rPr>
            <w:color w:val="0000FF"/>
          </w:rPr>
          <w:t>Постановления</w:t>
        </w:r>
      </w:hyperlink>
      <w:r>
        <w:t xml:space="preserve"> Правительства РФ от 22.07.2013 N 614)</w:t>
      </w:r>
    </w:p>
    <w:p w:rsidR="00EC726C" w:rsidRDefault="00EC726C">
      <w:pPr>
        <w:pStyle w:val="ConsPlusNormal"/>
        <w:spacing w:before="220"/>
        <w:ind w:firstLine="540"/>
        <w:jc w:val="both"/>
      </w:pPr>
      <w:bookmarkStart w:id="39" w:name="P1045"/>
      <w:bookmarkEnd w:id="39"/>
      <w:r>
        <w:t>70. Регулируемые цены (тарифы) для поставки электрической энергии населению и приравненным к нему категориям потребителей устанавливаются регулирующим органом одновременно в 2 вариантах:</w:t>
      </w:r>
    </w:p>
    <w:p w:rsidR="00EC726C" w:rsidRDefault="00EC726C">
      <w:pPr>
        <w:pStyle w:val="ConsPlusNormal"/>
        <w:spacing w:before="220"/>
        <w:ind w:firstLine="540"/>
        <w:jc w:val="both"/>
      </w:pPr>
      <w:r>
        <w:t>одноставочная цена (тариф), включающая в себя стоимость поставки 1 киловатт-часа электрической энергии с учетом стоимости мощности;</w:t>
      </w:r>
    </w:p>
    <w:p w:rsidR="00EC726C" w:rsidRDefault="00EC726C">
      <w:pPr>
        <w:pStyle w:val="ConsPlusNormal"/>
        <w:jc w:val="both"/>
      </w:pPr>
      <w:r>
        <w:t xml:space="preserve">(в ред. </w:t>
      </w:r>
      <w:hyperlink r:id="rId591" w:history="1">
        <w:r>
          <w:rPr>
            <w:color w:val="0000FF"/>
          </w:rPr>
          <w:t>Постановления</w:t>
        </w:r>
      </w:hyperlink>
      <w:r>
        <w:t xml:space="preserve"> Правительства РФ от 25.02.2014 N 136)</w:t>
      </w:r>
    </w:p>
    <w:p w:rsidR="00EC726C" w:rsidRDefault="00EC726C">
      <w:pPr>
        <w:pStyle w:val="ConsPlusNormal"/>
        <w:spacing w:before="220"/>
        <w:ind w:firstLine="540"/>
        <w:jc w:val="both"/>
      </w:pPr>
      <w:r>
        <w:t>одноставочная, дифференцированная по 2 и по 3 зонам суток цена (тариф), включающая в себя стоимость поставки 1 киловатт-часа электрической энергии с учетом стоимости мощности.</w:t>
      </w:r>
    </w:p>
    <w:p w:rsidR="00EC726C" w:rsidRDefault="00EC726C">
      <w:pPr>
        <w:pStyle w:val="ConsPlusNormal"/>
        <w:jc w:val="both"/>
      </w:pPr>
      <w:r>
        <w:t xml:space="preserve">(в ред. </w:t>
      </w:r>
      <w:hyperlink r:id="rId592" w:history="1">
        <w:r>
          <w:rPr>
            <w:color w:val="0000FF"/>
          </w:rPr>
          <w:t>Постановления</w:t>
        </w:r>
      </w:hyperlink>
      <w:r>
        <w:t xml:space="preserve"> Правительства РФ от 25.02.2014 N 136)</w:t>
      </w:r>
    </w:p>
    <w:p w:rsidR="00EC726C" w:rsidRDefault="00EC726C">
      <w:pPr>
        <w:pStyle w:val="ConsPlusNormal"/>
        <w:spacing w:before="220"/>
        <w:ind w:firstLine="540"/>
        <w:jc w:val="both"/>
      </w:pPr>
      <w:r>
        <w:t>Интервалы тарифных зон суток (по месяцам календарного года) утверждаются Федеральной антимонопольной службой.</w:t>
      </w:r>
    </w:p>
    <w:p w:rsidR="00EC726C" w:rsidRDefault="00EC726C">
      <w:pPr>
        <w:pStyle w:val="ConsPlusNormal"/>
        <w:jc w:val="both"/>
      </w:pPr>
      <w:r>
        <w:t xml:space="preserve">(в ред. </w:t>
      </w:r>
      <w:hyperlink r:id="rId593"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 xml:space="preserve">Выбор варианта цены (тарифа) производится потребителем путем направления </w:t>
      </w:r>
      <w:r>
        <w:lastRenderedPageBreak/>
        <w:t>письменного уведомления гарантирующему поставщику (энергосбытовой, энергоснабжающей организации) с даты, указанной в уведомлении, но не ранее даты ввода в эксплуатацию соответствующих приборов учета, позволяющих получать данные о потреблении электрической энергии по зонам суток (при выборе одноставочной, дифференцированной по 2 и 3 зонам суток цены (тарифа)).</w:t>
      </w:r>
    </w:p>
    <w:p w:rsidR="00EC726C" w:rsidRDefault="00EC726C">
      <w:pPr>
        <w:pStyle w:val="ConsPlusNormal"/>
        <w:jc w:val="both"/>
      </w:pPr>
      <w:r>
        <w:t xml:space="preserve">(абзац введен </w:t>
      </w:r>
      <w:hyperlink r:id="rId594" w:history="1">
        <w:r>
          <w:rPr>
            <w:color w:val="0000FF"/>
          </w:rPr>
          <w:t>Постановлением</w:t>
        </w:r>
      </w:hyperlink>
      <w:r>
        <w:t xml:space="preserve"> Правительства РФ от 04.05.2012 N 442)</w:t>
      </w:r>
    </w:p>
    <w:p w:rsidR="00EC726C" w:rsidRDefault="00EC726C">
      <w:pPr>
        <w:pStyle w:val="ConsPlusNormal"/>
        <w:spacing w:before="220"/>
        <w:ind w:firstLine="540"/>
        <w:jc w:val="both"/>
      </w:pPr>
      <w:r>
        <w:t xml:space="preserve">По решениям регулирующих органов субъектов Российской Федерации, на территориях отдельных частей ценовых зон оптового рынка, ранее относившихся к технологически изолированным территориальным электроэнергетическим системам, предусмотренных </w:t>
      </w:r>
      <w:hyperlink r:id="rId595" w:history="1">
        <w:r>
          <w:rPr>
            <w:color w:val="0000FF"/>
          </w:rPr>
          <w:t>приложением N 4</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регулируемые цены (тарифы) в целях поставки электрической энергии населению и приравненным к нему категориям потребителей до 31 декабря 2017 г. могут устанавливаться с дополнительной дифференциацией по объемам потребления электрической энергии, а также по группам (подгруппам) населения и приравненным к нему категориям потребителей.</w:t>
      </w:r>
    </w:p>
    <w:p w:rsidR="00EC726C" w:rsidRDefault="00EC726C">
      <w:pPr>
        <w:pStyle w:val="ConsPlusNormal"/>
        <w:jc w:val="both"/>
      </w:pPr>
      <w:r>
        <w:t xml:space="preserve">(абзац введен </w:t>
      </w:r>
      <w:hyperlink r:id="rId596" w:history="1">
        <w:r>
          <w:rPr>
            <w:color w:val="0000FF"/>
          </w:rPr>
          <w:t>Постановлением</w:t>
        </w:r>
      </w:hyperlink>
      <w:r>
        <w:t xml:space="preserve"> Правительства РФ от 23.12.2016 N 1446)</w:t>
      </w:r>
    </w:p>
    <w:p w:rsidR="00EC726C" w:rsidRDefault="00EC726C">
      <w:pPr>
        <w:pStyle w:val="ConsPlusNormal"/>
        <w:spacing w:before="220"/>
        <w:ind w:firstLine="540"/>
        <w:jc w:val="both"/>
      </w:pPr>
      <w:bookmarkStart w:id="40" w:name="P1056"/>
      <w:bookmarkEnd w:id="40"/>
      <w:r>
        <w:t>71. При утверждении цен (тарифов) на электрическую энергию (мощность), поставляемую населению, проживающему в городских населенных пунктах в домах, оборудованных в установленном порядке стационарными электроплитами для пищеприготовления и (или) электроотопительными установками, а также для населения, проживающего в сельских населенных пунктах, в зависимости от региональных особенностей, социальных и экономических факторов, сложившихся в субъекте Российской Федерации, по решению органа исполнительной власти соответствующего субъекта Российской Федерации в области государственного регулирования тарифов применяются понижающие коэффициенты от 0,7 до 1.</w:t>
      </w:r>
    </w:p>
    <w:p w:rsidR="00EC726C" w:rsidRDefault="00EC726C">
      <w:pPr>
        <w:pStyle w:val="ConsPlusNormal"/>
        <w:spacing w:before="220"/>
        <w:ind w:firstLine="540"/>
        <w:jc w:val="both"/>
      </w:pPr>
      <w:r>
        <w:t xml:space="preserve">К ценам (тарифам) на электрическую энергию (мощность) при их утверждении на соответствующий период регулирования для каждой из приравненных к населению категорий потребителей по перечню согласно </w:t>
      </w:r>
      <w:hyperlink w:anchor="P1455" w:history="1">
        <w:r>
          <w:rPr>
            <w:color w:val="0000FF"/>
          </w:rPr>
          <w:t>приложению N 1</w:t>
        </w:r>
      </w:hyperlink>
      <w:r>
        <w:t xml:space="preserve"> к настоящему документу (за исключением потребителей, указанных в </w:t>
      </w:r>
      <w:hyperlink w:anchor="P1059" w:history="1">
        <w:r>
          <w:rPr>
            <w:color w:val="0000FF"/>
          </w:rPr>
          <w:t>пункте 71(1)</w:t>
        </w:r>
      </w:hyperlink>
      <w:r>
        <w:t xml:space="preserve"> настоящего документа) по решению органа исполнительной власти субъекта Российской Федерации в области государственного регулирования тарифов применяются понижающие коэффициенты от 0,7 до 1.</w:t>
      </w:r>
    </w:p>
    <w:p w:rsidR="00EC726C" w:rsidRDefault="00EC726C">
      <w:pPr>
        <w:pStyle w:val="ConsPlusNormal"/>
        <w:jc w:val="both"/>
      </w:pPr>
      <w:r>
        <w:t xml:space="preserve">(п. 71 в ред. </w:t>
      </w:r>
      <w:hyperlink r:id="rId597" w:history="1">
        <w:r>
          <w:rPr>
            <w:color w:val="0000FF"/>
          </w:rPr>
          <w:t>Постановления</w:t>
        </w:r>
      </w:hyperlink>
      <w:r>
        <w:t xml:space="preserve"> Правительства РФ от 25.02.2014 N 136)</w:t>
      </w:r>
    </w:p>
    <w:p w:rsidR="00EC726C" w:rsidRDefault="00EC726C">
      <w:pPr>
        <w:pStyle w:val="ConsPlusNormal"/>
        <w:spacing w:before="220"/>
        <w:ind w:firstLine="540"/>
        <w:jc w:val="both"/>
      </w:pPr>
      <w:bookmarkStart w:id="41" w:name="P1059"/>
      <w:bookmarkEnd w:id="41"/>
      <w:r>
        <w:t>71(1). Цены (тарифы) на электрическую энергию (мощность) устанавливаются и применяются равными ценам (тарифам), установленным для населения, в отношении следующих приравненных к населению категорий потребителей:</w:t>
      </w:r>
    </w:p>
    <w:p w:rsidR="00EC726C" w:rsidRDefault="00EC726C">
      <w:pPr>
        <w:pStyle w:val="ConsPlusNormal"/>
        <w:spacing w:before="220"/>
        <w:ind w:firstLine="540"/>
        <w:jc w:val="both"/>
      </w:pPr>
      <w: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EC726C" w:rsidRDefault="00EC726C">
      <w:pPr>
        <w:pStyle w:val="ConsPlusNormal"/>
        <w:spacing w:before="220"/>
        <w:ind w:firstLine="540"/>
        <w:jc w:val="both"/>
      </w:pPr>
      <w:r>
        <w:t xml:space="preserve">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w:t>
      </w:r>
      <w:r>
        <w:lastRenderedPageBreak/>
        <w:t>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EC726C" w:rsidRDefault="00EC726C">
      <w:pPr>
        <w:pStyle w:val="ConsPlusNormal"/>
        <w:spacing w:before="220"/>
        <w:ind w:firstLine="540"/>
        <w:jc w:val="both"/>
      </w:pPr>
      <w: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p w:rsidR="00EC726C" w:rsidRDefault="00EC726C">
      <w:pPr>
        <w:pStyle w:val="ConsPlusNormal"/>
        <w:jc w:val="both"/>
      </w:pPr>
      <w:r>
        <w:t xml:space="preserve">(п. 71(1) введен </w:t>
      </w:r>
      <w:hyperlink r:id="rId598" w:history="1">
        <w:r>
          <w:rPr>
            <w:color w:val="0000FF"/>
          </w:rPr>
          <w:t>Постановлением</w:t>
        </w:r>
      </w:hyperlink>
      <w:r>
        <w:t xml:space="preserve"> Правительства РФ от 25.02.2014 N 136)</w:t>
      </w:r>
    </w:p>
    <w:p w:rsidR="00EC726C" w:rsidRDefault="00EC726C">
      <w:pPr>
        <w:pStyle w:val="ConsPlusNormal"/>
        <w:ind w:firstLine="540"/>
        <w:jc w:val="both"/>
      </w:pPr>
    </w:p>
    <w:p w:rsidR="00EC726C" w:rsidRDefault="00EC726C">
      <w:pPr>
        <w:pStyle w:val="ConsPlusTitle"/>
        <w:jc w:val="center"/>
        <w:outlineLvl w:val="2"/>
      </w:pPr>
      <w:r>
        <w:t>Введение и прекращение государственного регулирования</w:t>
      </w:r>
    </w:p>
    <w:p w:rsidR="00EC726C" w:rsidRDefault="00EC726C">
      <w:pPr>
        <w:pStyle w:val="ConsPlusTitle"/>
        <w:jc w:val="center"/>
      </w:pPr>
      <w:r>
        <w:t>в электроэнергетике в чрезвычайных ситуациях</w:t>
      </w:r>
    </w:p>
    <w:p w:rsidR="00EC726C" w:rsidRDefault="00EC726C">
      <w:pPr>
        <w:pStyle w:val="ConsPlusNormal"/>
        <w:ind w:firstLine="540"/>
        <w:jc w:val="both"/>
      </w:pPr>
    </w:p>
    <w:p w:rsidR="00EC726C" w:rsidRDefault="00EC726C">
      <w:pPr>
        <w:pStyle w:val="ConsPlusNormal"/>
        <w:ind w:firstLine="540"/>
        <w:jc w:val="both"/>
      </w:pPr>
      <w:r>
        <w:t>72. Решение о введении и прекращении государственного регулирования в электроэнергетике в чрезвычайных ситуациях принимается актом Правительства Российской Федерации с указанием срока, на который вводится такое государственное регулирование. Указанный срок может быть продлен по решению Правительства Российской Федерации при условии сохранения обстоятельств, по причине которых вводилось государственное регулирование в электроэнергетике.</w:t>
      </w:r>
    </w:p>
    <w:p w:rsidR="00EC726C" w:rsidRDefault="00EC726C">
      <w:pPr>
        <w:pStyle w:val="ConsPlusNormal"/>
        <w:spacing w:before="220"/>
        <w:ind w:firstLine="540"/>
        <w:jc w:val="both"/>
      </w:pPr>
      <w:r>
        <w:t>При введении такого государственного регулирования определяется ставка, отражающая средневзвешенную стоимость единицы электрической энергии (мощности), приобретаемой гарантирующим поставщиком (энергоснабжающей организацией, энергосбытовой организацией) на оптовом рынке по регулируемым ценам (тарифам).</w:t>
      </w:r>
    </w:p>
    <w:p w:rsidR="00EC726C" w:rsidRDefault="00EC726C">
      <w:pPr>
        <w:pStyle w:val="ConsPlusNormal"/>
        <w:spacing w:before="220"/>
        <w:ind w:firstLine="540"/>
        <w:jc w:val="both"/>
      </w:pPr>
      <w:r>
        <w:t>Прочие составные части конечной цены (сумма тарифов на услуги, оказание которых является неотъемлемой частью процесса снабжения электрической энергией потребителей, сбытовой надбавки гарантирующего поставщика и услуг по передаче единицы электрической энергии (мощности) в случае, если электрическая энергия (мощность) поставляется на основании договора энергоснабжения) оплачиваются в том же порядке, в котором расчеты за указанные услуги осуществлялись до принятия решения Правительства Российской Федерации о введении государственного регулирования в электроэнергетике в чрезвычайных ситуациях.</w:t>
      </w:r>
    </w:p>
    <w:p w:rsidR="00EC726C" w:rsidRDefault="00EC726C">
      <w:pPr>
        <w:pStyle w:val="ConsPlusNormal"/>
        <w:ind w:firstLine="540"/>
        <w:jc w:val="both"/>
      </w:pPr>
    </w:p>
    <w:p w:rsidR="00EC726C" w:rsidRDefault="00EC726C">
      <w:pPr>
        <w:pStyle w:val="ConsPlusTitle"/>
        <w:jc w:val="center"/>
        <w:outlineLvl w:val="2"/>
      </w:pPr>
      <w:r>
        <w:t>Особенности торговли электрической энергией</w:t>
      </w:r>
    </w:p>
    <w:p w:rsidR="00EC726C" w:rsidRDefault="00EC726C">
      <w:pPr>
        <w:pStyle w:val="ConsPlusTitle"/>
        <w:jc w:val="center"/>
      </w:pPr>
      <w:r>
        <w:t>(мощностью) на розничных рынках (за исключением населения</w:t>
      </w:r>
    </w:p>
    <w:p w:rsidR="00EC726C" w:rsidRDefault="00EC726C">
      <w:pPr>
        <w:pStyle w:val="ConsPlusTitle"/>
        <w:jc w:val="center"/>
      </w:pPr>
      <w:r>
        <w:t>и приравненных к нему категорий потребителей)</w:t>
      </w:r>
    </w:p>
    <w:p w:rsidR="00EC726C" w:rsidRDefault="00EC726C">
      <w:pPr>
        <w:pStyle w:val="ConsPlusTitle"/>
        <w:jc w:val="center"/>
      </w:pPr>
      <w:r>
        <w:t>на территориях, не объединенных в ценовые</w:t>
      </w:r>
    </w:p>
    <w:p w:rsidR="00EC726C" w:rsidRDefault="00EC726C">
      <w:pPr>
        <w:pStyle w:val="ConsPlusTitle"/>
        <w:jc w:val="center"/>
      </w:pPr>
      <w:r>
        <w:t>зоны оптового рынка</w:t>
      </w:r>
    </w:p>
    <w:p w:rsidR="00EC726C" w:rsidRDefault="00EC726C">
      <w:pPr>
        <w:pStyle w:val="ConsPlusNormal"/>
        <w:ind w:firstLine="540"/>
        <w:jc w:val="both"/>
      </w:pPr>
    </w:p>
    <w:p w:rsidR="00EC726C" w:rsidRDefault="00EC726C">
      <w:pPr>
        <w:pStyle w:val="ConsPlusNormal"/>
        <w:ind w:firstLine="540"/>
        <w:jc w:val="both"/>
      </w:pPr>
      <w:r>
        <w:t xml:space="preserve">73.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утверждаемыми Федеральной антимонопольной службой, устанавливают в виде формул регулируемые цены на электрическую энергию (мощность), поставляемую на розничных рынках электрической энергии на территориях, объединенных в неценовые зоны, за исключением населения и (или) приравненных к нему категорий потребителей (далее - конечные регулируемые цены), в соответствии с формулами расчета конечных регулируемых цен, предусмотренными </w:t>
      </w:r>
      <w:hyperlink r:id="rId599" w:history="1">
        <w:r>
          <w:rPr>
            <w:color w:val="0000FF"/>
          </w:rPr>
          <w:t>разделом XII</w:t>
        </w:r>
      </w:hyperlink>
      <w:r>
        <w:t xml:space="preserve"> Основных положений функционирования розничных рынков электрической энергии, в отношении каждого гарантирующего поставщика (энергосбытовой, энергоснабжающей организации) с указанием в числовом выражении цен (тарифов) на услуги по передаче электрической энергии и сбытовых надбавок гарантирующих поставщиков (удельных величин расходов на реализацию (сбыт) электрической энергии энергосбытовых, энергоснабжающих организаций, приобретающих электрическую энергию (мощность) на розничном рынке электрической энергии).</w:t>
      </w:r>
    </w:p>
    <w:p w:rsidR="00EC726C" w:rsidRDefault="00EC726C">
      <w:pPr>
        <w:pStyle w:val="ConsPlusNormal"/>
        <w:jc w:val="both"/>
      </w:pPr>
      <w:r>
        <w:t xml:space="preserve">(в ред. </w:t>
      </w:r>
      <w:hyperlink r:id="rId600" w:history="1">
        <w:r>
          <w:rPr>
            <w:color w:val="0000FF"/>
          </w:rPr>
          <w:t>Постановления</w:t>
        </w:r>
      </w:hyperlink>
      <w:r>
        <w:t xml:space="preserve"> Правительства РФ от 17.05.2016 N 433)</w:t>
      </w:r>
    </w:p>
    <w:p w:rsidR="00EC726C" w:rsidRDefault="00EC726C">
      <w:pPr>
        <w:pStyle w:val="ConsPlusNormal"/>
        <w:spacing w:before="220"/>
        <w:ind w:firstLine="540"/>
        <w:jc w:val="both"/>
      </w:pPr>
      <w:r>
        <w:lastRenderedPageBreak/>
        <w:t xml:space="preserve">В период применения в соответствии с Федеральным </w:t>
      </w:r>
      <w:hyperlink r:id="rId601" w:history="1">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доведение цен (тарифов) на электрическую энергию (мощность) до базовых уровней цен (тарифов) на электрическую энергию (мощность) обеспечивается органами исполнительной власти субъектов Российской Федерации в области государственного регулирования тарифов в субъектах Российской Федерации, входящих в состав Дальневосточного федерального округа, включением в формулы расчета конечных регулируемых цен в числовом выражении составляющей доведения цен (тарифов) на электрическую энергию (мощность) до базовых уровней цен (тарифов) на электрическую энергию (мощность). При доведении цен (тарифов) на электрическую энергию (мощность) до базовых уровней цен (тарифов) на электрическую энергию (мощность) может быть предусмотрена дифференциация составляющей доведения цен (тарифов) на электрическую энергию (мощность) до базовых уровней цен (тарифов) на электрическую энергию (мощность) в отношении покупателей (потребителей) электрической энергии (мощности), относящихся к различным группам (категориям) покупателей (потребителей), по уровням напряжения и (или) согласно иным критериям, определяемым органом исполнительной власти субъекта Российской Федерации в области государственного регулирования тарифов, в соответствии с методическими рекомендациями по реализации в субъектах Российской Федерации, входящих в состав Дальневосточного федерального округа, задачи по доведению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rsidR="00EC726C" w:rsidRDefault="00EC726C">
      <w:pPr>
        <w:pStyle w:val="ConsPlusNormal"/>
        <w:jc w:val="both"/>
      </w:pPr>
      <w:r>
        <w:t xml:space="preserve">(абзац введен </w:t>
      </w:r>
      <w:hyperlink r:id="rId602" w:history="1">
        <w:r>
          <w:rPr>
            <w:color w:val="0000FF"/>
          </w:rPr>
          <w:t>Постановлением</w:t>
        </w:r>
      </w:hyperlink>
      <w:r>
        <w:t xml:space="preserve"> Правительства РФ от 28.07.2017 N 895)</w:t>
      </w:r>
    </w:p>
    <w:p w:rsidR="00EC726C" w:rsidRDefault="00EC726C">
      <w:pPr>
        <w:pStyle w:val="ConsPlusNormal"/>
        <w:spacing w:before="220"/>
        <w:ind w:firstLine="540"/>
        <w:jc w:val="both"/>
      </w:pPr>
      <w:r>
        <w:t>Остальные составляющие формул определения конечных регулируемых цен, в том числе удельные величины расходов на реализацию (сбыт) электрической энергии энергосбытовых, энергоснабжающих организаций, приобретающих электрическую энергию (мощность) на оптовом рынке, являются переменными значениями и указываются в буквенном выражении.</w:t>
      </w:r>
    </w:p>
    <w:p w:rsidR="00EC726C" w:rsidRDefault="00EC726C">
      <w:pPr>
        <w:pStyle w:val="ConsPlusNormal"/>
        <w:jc w:val="both"/>
      </w:pPr>
      <w:r>
        <w:t xml:space="preserve">(в ред. </w:t>
      </w:r>
      <w:hyperlink r:id="rId603" w:history="1">
        <w:r>
          <w:rPr>
            <w:color w:val="0000FF"/>
          </w:rPr>
          <w:t>Постановления</w:t>
        </w:r>
      </w:hyperlink>
      <w:r>
        <w:t xml:space="preserve"> Правительства РФ от 17.05.2016 N 433)</w:t>
      </w:r>
    </w:p>
    <w:p w:rsidR="00EC726C" w:rsidRDefault="00EC726C">
      <w:pPr>
        <w:pStyle w:val="ConsPlusNormal"/>
        <w:spacing w:before="220"/>
        <w:ind w:firstLine="540"/>
        <w:jc w:val="both"/>
      </w:pPr>
      <w:r>
        <w:t xml:space="preserve">Значения конечных регулируемых цен за соответствующий расчетный период рассчитываются гарантирующим поставщиком (энергосбытовой, энергоснабжающей организацией) в соответствии с </w:t>
      </w:r>
      <w:hyperlink r:id="rId604" w:history="1">
        <w:r>
          <w:rPr>
            <w:color w:val="0000FF"/>
          </w:rPr>
          <w:t>разделом XII</w:t>
        </w:r>
      </w:hyperlink>
      <w:r>
        <w:t xml:space="preserve"> Основных положений функционирования розничных рынков электрической энергии.</w:t>
      </w:r>
    </w:p>
    <w:p w:rsidR="00EC726C" w:rsidRDefault="00EC726C">
      <w:pPr>
        <w:pStyle w:val="ConsPlusNormal"/>
        <w:jc w:val="both"/>
      </w:pPr>
      <w:r>
        <w:t xml:space="preserve">(в ред. </w:t>
      </w:r>
      <w:hyperlink r:id="rId605" w:history="1">
        <w:r>
          <w:rPr>
            <w:color w:val="0000FF"/>
          </w:rPr>
          <w:t>Постановления</w:t>
        </w:r>
      </w:hyperlink>
      <w:r>
        <w:t xml:space="preserve"> Правительства РФ от 17.05.2016 N 433)</w:t>
      </w:r>
    </w:p>
    <w:p w:rsidR="00EC726C" w:rsidRDefault="00EC726C">
      <w:pPr>
        <w:pStyle w:val="ConsPlusNormal"/>
        <w:spacing w:before="220"/>
        <w:ind w:firstLine="540"/>
        <w:jc w:val="both"/>
      </w:pPr>
      <w:r>
        <w:t xml:space="preserve">Абзац утратил силу с 1 июля 2016 года. - </w:t>
      </w:r>
      <w:hyperlink r:id="rId606" w:history="1">
        <w:r>
          <w:rPr>
            <w:color w:val="0000FF"/>
          </w:rPr>
          <w:t>Постановление</w:t>
        </w:r>
      </w:hyperlink>
      <w:r>
        <w:t xml:space="preserve"> Правительства РФ от 17.05.2016 N 433.</w:t>
      </w:r>
    </w:p>
    <w:p w:rsidR="00EC726C" w:rsidRDefault="00EC726C">
      <w:pPr>
        <w:pStyle w:val="ConsPlusNormal"/>
        <w:spacing w:before="220"/>
        <w:ind w:firstLine="540"/>
        <w:jc w:val="both"/>
      </w:pPr>
      <w:r>
        <w:t>При расчете ставки тарифа на установленную генерирующую мощность для электростанций, с использованием которых осуществляется производство и поставка электрической энергии (мощности) на розничном рынке, в необходимую валовую выручку включаются расходы на содержание максимально доступной генерирующей мощности соответствующей электростанции, учтенной в прогнозном балансе.</w:t>
      </w:r>
    </w:p>
    <w:p w:rsidR="00EC726C" w:rsidRDefault="00EC726C">
      <w:pPr>
        <w:pStyle w:val="ConsPlusNormal"/>
        <w:spacing w:before="220"/>
        <w:ind w:firstLine="540"/>
        <w:jc w:val="both"/>
      </w:pPr>
      <w:r>
        <w:t>По решению органа исполнительной власти субъекта Российской Федерации в области государственного регулирования тарифов в технологически изолированных территориальных электроэнергетических системах тарифы на электрическую энергию (мощность) могут устанавливаться для каждой электростанции, принадлежащей соответствующему участнику розничного рынка, а также отдельно на объемы, вырабатываемые в режиме комбинированной выработки, и объемы, вырабатываемые в режиме конденсационной выработки.</w:t>
      </w:r>
    </w:p>
    <w:p w:rsidR="00EC726C" w:rsidRDefault="00EC726C">
      <w:pPr>
        <w:pStyle w:val="ConsPlusNormal"/>
        <w:spacing w:before="220"/>
        <w:ind w:firstLine="540"/>
        <w:jc w:val="both"/>
      </w:pPr>
      <w:bookmarkStart w:id="42" w:name="P1089"/>
      <w:bookmarkEnd w:id="42"/>
      <w:r>
        <w:t xml:space="preserve">74. Регулируемые цены (тарифы) на электрическую энергию (мощность), поставляемую покупателям на розничных рынках, расположенных в территориально изолированных технологических системах и (или) на территориях, технологически не связанных с Единой </w:t>
      </w:r>
      <w:r>
        <w:lastRenderedPageBreak/>
        <w:t>энергетической системой России и технологически изолированными территориальными электроэнергетическими системами, за исключением населения и (или) приравненных к нему категорий потребителей, устанавливаются регулирующим органом одновременно в 3 вариантах:</w:t>
      </w:r>
    </w:p>
    <w:p w:rsidR="00EC726C" w:rsidRDefault="00EC726C">
      <w:pPr>
        <w:pStyle w:val="ConsPlusNormal"/>
        <w:jc w:val="both"/>
      </w:pPr>
      <w:r>
        <w:t xml:space="preserve">(в ред. </w:t>
      </w:r>
      <w:hyperlink r:id="rId607" w:history="1">
        <w:r>
          <w:rPr>
            <w:color w:val="0000FF"/>
          </w:rPr>
          <w:t>Постановления</w:t>
        </w:r>
      </w:hyperlink>
      <w:r>
        <w:t xml:space="preserve"> Правительства РФ от 17.05.2016 N 433)</w:t>
      </w:r>
    </w:p>
    <w:p w:rsidR="00EC726C" w:rsidRDefault="00EC726C">
      <w:pPr>
        <w:pStyle w:val="ConsPlusNormal"/>
        <w:spacing w:before="220"/>
        <w:ind w:firstLine="540"/>
        <w:jc w:val="both"/>
      </w:pPr>
      <w:r>
        <w:t>одноставочная цена (тариф), включающая в себя полную стоимость поставки 1 киловатт-часа электрической энергии с учетом стоимости мощности;</w:t>
      </w:r>
    </w:p>
    <w:p w:rsidR="00EC726C" w:rsidRDefault="00EC726C">
      <w:pPr>
        <w:pStyle w:val="ConsPlusNormal"/>
        <w:jc w:val="both"/>
      </w:pPr>
      <w:r>
        <w:t xml:space="preserve">(в ред. </w:t>
      </w:r>
      <w:hyperlink r:id="rId608" w:history="1">
        <w:r>
          <w:rPr>
            <w:color w:val="0000FF"/>
          </w:rPr>
          <w:t>Постановления</w:t>
        </w:r>
      </w:hyperlink>
      <w:r>
        <w:t xml:space="preserve"> Правительства РФ от 04.05.2012 N 442)</w:t>
      </w:r>
    </w:p>
    <w:p w:rsidR="00EC726C" w:rsidRDefault="00EC726C">
      <w:pPr>
        <w:pStyle w:val="ConsPlusNormal"/>
        <w:spacing w:before="220"/>
        <w:ind w:firstLine="540"/>
        <w:jc w:val="both"/>
      </w:pPr>
      <w:r>
        <w:t>одноставочная, дифференцированная по 2 и 3 зонам суток времени цена (тариф), включающая в себя полную стоимость поставки 1 киловатт-часа электрической энергии с учетом стоимости мощности;</w:t>
      </w:r>
    </w:p>
    <w:p w:rsidR="00EC726C" w:rsidRDefault="00EC726C">
      <w:pPr>
        <w:pStyle w:val="ConsPlusNormal"/>
        <w:spacing w:before="220"/>
        <w:ind w:firstLine="540"/>
        <w:jc w:val="both"/>
      </w:pPr>
      <w:r>
        <w:t>двухставочная цена (тариф), применяемая до 1 января 2013 г., включающая в себя ставку за 1 киловатт-час электрической энергии и ставку за 1 киловатт величины мощности,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w:t>
      </w:r>
    </w:p>
    <w:p w:rsidR="00EC726C" w:rsidRDefault="00EC726C">
      <w:pPr>
        <w:pStyle w:val="ConsPlusNormal"/>
        <w:jc w:val="both"/>
      </w:pPr>
      <w:r>
        <w:t xml:space="preserve">(в ред. </w:t>
      </w:r>
      <w:hyperlink r:id="rId609" w:history="1">
        <w:r>
          <w:rPr>
            <w:color w:val="0000FF"/>
          </w:rPr>
          <w:t>Постановления</w:t>
        </w:r>
      </w:hyperlink>
      <w:r>
        <w:t xml:space="preserve"> Правительства РФ от 04.05.2012 N 442)</w:t>
      </w:r>
    </w:p>
    <w:p w:rsidR="00EC726C" w:rsidRDefault="00EC726C">
      <w:pPr>
        <w:pStyle w:val="ConsPlusNormal"/>
        <w:spacing w:before="220"/>
        <w:ind w:firstLine="540"/>
        <w:jc w:val="both"/>
      </w:pPr>
      <w:r>
        <w:t xml:space="preserve">трехставочная цена (тариф), применяемая с 1 января 2013 г., включающая в себя ставку за 1 киловатт-час электрической энергии, ставку за 1 киловатт мощности, оплачиваемой потребителем (покупателем в отношении указанного потребителя) в расчетный период в соответствии с Основными положениями функционирования розничных рынков электрической энергии, ставку за 1 киловатт мощности, определяемой в соответствии с </w:t>
      </w:r>
      <w:hyperlink r:id="rId610"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и прогнозным балансом.</w:t>
      </w:r>
    </w:p>
    <w:p w:rsidR="00EC726C" w:rsidRDefault="00EC726C">
      <w:pPr>
        <w:pStyle w:val="ConsPlusNormal"/>
        <w:jc w:val="both"/>
      </w:pPr>
      <w:r>
        <w:t xml:space="preserve">(абзац введен </w:t>
      </w:r>
      <w:hyperlink r:id="rId611" w:history="1">
        <w:r>
          <w:rPr>
            <w:color w:val="0000FF"/>
          </w:rPr>
          <w:t>Постановлением</w:t>
        </w:r>
      </w:hyperlink>
      <w:r>
        <w:t xml:space="preserve"> Правительства РФ от 04.05.2012 N 442)</w:t>
      </w:r>
    </w:p>
    <w:p w:rsidR="00EC726C" w:rsidRDefault="00EC726C">
      <w:pPr>
        <w:pStyle w:val="ConsPlusNormal"/>
        <w:spacing w:before="220"/>
        <w:ind w:firstLine="540"/>
        <w:jc w:val="both"/>
      </w:pPr>
      <w:r>
        <w:t>Интервалы тарифных зон суток (по месяцам календарного года) утверждаются Федеральной антимонопольной службой.</w:t>
      </w:r>
    </w:p>
    <w:p w:rsidR="00EC726C" w:rsidRDefault="00EC726C">
      <w:pPr>
        <w:pStyle w:val="ConsPlusNormal"/>
        <w:jc w:val="both"/>
      </w:pPr>
      <w:r>
        <w:t xml:space="preserve">(в ред. </w:t>
      </w:r>
      <w:hyperlink r:id="rId612"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менее 670 кВт, а также 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(при выборе из вариантов цен (тарифов), установленных и подлежащих применению до 30 июня 2013 г. включительно), самостоятельно выбирают для проведения расчетов за электрическую энергию (мощность) на розничном рынке один из указанных вариантов цены (тарифа), уведомив об этом организацию, поставляющую им электрическую энергию (мощность), не позднее одного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Применение этого варианта цены осуществляется с даты, указанной в уведомлении, но не ранее дня ввода в эксплуатацию соответствующих приборов учета. При отсутствии такого уведомления расчет за электрическую энергию (мощность), если иное не будет установлено по взаимному соглашению сторон, производится по варианту тарифа, применявшемуся в предшествующий расчетный период регулирования. В расчетном периоде регулирования не допускается изменение варианта тарифа, если иное не будет установлено по взаимному соглашению сторон или настоящим документом.</w:t>
      </w:r>
    </w:p>
    <w:p w:rsidR="00EC726C" w:rsidRDefault="00EC726C">
      <w:pPr>
        <w:pStyle w:val="ConsPlusNormal"/>
        <w:jc w:val="both"/>
      </w:pPr>
      <w:r>
        <w:t xml:space="preserve">(в ред. </w:t>
      </w:r>
      <w:hyperlink r:id="rId613" w:history="1">
        <w:r>
          <w:rPr>
            <w:color w:val="0000FF"/>
          </w:rPr>
          <w:t>Постановления</w:t>
        </w:r>
      </w:hyperlink>
      <w:r>
        <w:t xml:space="preserve"> Правительства РФ от 04.05.2012 N 442)</w:t>
      </w:r>
    </w:p>
    <w:p w:rsidR="00EC726C" w:rsidRDefault="00EC726C">
      <w:pPr>
        <w:pStyle w:val="ConsPlusNormal"/>
        <w:spacing w:before="220"/>
        <w:ind w:firstLine="540"/>
        <w:jc w:val="both"/>
      </w:pPr>
      <w:r>
        <w:lastRenderedPageBreak/>
        <w:t>Потребители (покупатели в отношении указанных потребителей) вправе выбрать в течение периода регулирования с применением до окончания указанного периода для проведения расчетов двухставочный или трехставочный тариф при наличии приборов учета, позволяющих получать данные о потреблении электрической энергии по часам суток, при условии уведомления организации, поставляющей ему электрическую энергию, за 10 рабочих дней до начала расчетного периода.</w:t>
      </w:r>
    </w:p>
    <w:p w:rsidR="00EC726C" w:rsidRDefault="00EC726C">
      <w:pPr>
        <w:pStyle w:val="ConsPlusNormal"/>
        <w:jc w:val="both"/>
      </w:pPr>
      <w:r>
        <w:t xml:space="preserve">(в ред. </w:t>
      </w:r>
      <w:hyperlink r:id="rId614" w:history="1">
        <w:r>
          <w:rPr>
            <w:color w:val="0000FF"/>
          </w:rPr>
          <w:t>Постановления</w:t>
        </w:r>
      </w:hyperlink>
      <w:r>
        <w:t xml:space="preserve"> Правительства РФ от 04.05.2012 N 442)</w:t>
      </w:r>
    </w:p>
    <w:p w:rsidR="00EC726C" w:rsidRDefault="00EC726C">
      <w:pPr>
        <w:pStyle w:val="ConsPlusNormal"/>
        <w:spacing w:before="220"/>
        <w:ind w:firstLine="540"/>
        <w:jc w:val="both"/>
      </w:pPr>
      <w:r>
        <w:t>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из вариантов цен (тарифов), установленных и подлежащих применению не ранее 1 июля 2013 г., в расчетах за электрическую энергию применяют только трехставочную цену (тариф) вне зависимости от наличия приборов учета, позволяющих получать данные о потреблении электрической энергии по часам суток. В случае отсутствия указанных приборов учета величина мощности, подлежащей оплате, определяется в порядке, предусмотренном Основными положениями функционирования розничных рынков электрической энергии.</w:t>
      </w:r>
    </w:p>
    <w:p w:rsidR="00EC726C" w:rsidRDefault="00EC726C">
      <w:pPr>
        <w:pStyle w:val="ConsPlusNormal"/>
        <w:jc w:val="both"/>
      </w:pPr>
      <w:r>
        <w:t xml:space="preserve">(абзац введен </w:t>
      </w:r>
      <w:hyperlink r:id="rId615" w:history="1">
        <w:r>
          <w:rPr>
            <w:color w:val="0000FF"/>
          </w:rPr>
          <w:t>Постановлением</w:t>
        </w:r>
      </w:hyperlink>
      <w:r>
        <w:t xml:space="preserve"> Правительства РФ от 04.05.2012 N 442)</w:t>
      </w:r>
    </w:p>
    <w:p w:rsidR="00EC726C" w:rsidRDefault="00EC726C">
      <w:pPr>
        <w:pStyle w:val="ConsPlusNormal"/>
        <w:spacing w:before="220"/>
        <w:ind w:firstLine="540"/>
        <w:jc w:val="both"/>
      </w:pPr>
      <w:r>
        <w:t>Расчет трехставочной, двухставочной и одноставочной цены (тарифа) осуществляется в соответствии с методическими указаниями, утверждаемыми Федеральной антимонопольной службой.</w:t>
      </w:r>
    </w:p>
    <w:p w:rsidR="00EC726C" w:rsidRDefault="00EC726C">
      <w:pPr>
        <w:pStyle w:val="ConsPlusNormal"/>
        <w:jc w:val="both"/>
      </w:pPr>
      <w:r>
        <w:t xml:space="preserve">(абзац введен </w:t>
      </w:r>
      <w:hyperlink r:id="rId616" w:history="1">
        <w:r>
          <w:rPr>
            <w:color w:val="0000FF"/>
          </w:rPr>
          <w:t>Постановлением</w:t>
        </w:r>
      </w:hyperlink>
      <w:r>
        <w:t xml:space="preserve"> Правительства РФ от 04.05.2012 N 442; в ред. </w:t>
      </w:r>
      <w:hyperlink r:id="rId617"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Положения, предусмотренные настоящим пунктом, не распространяются на территории, объединенные в неценовые зоны оптового рынка.</w:t>
      </w:r>
    </w:p>
    <w:p w:rsidR="00EC726C" w:rsidRDefault="00EC726C">
      <w:pPr>
        <w:pStyle w:val="ConsPlusNormal"/>
        <w:jc w:val="both"/>
      </w:pPr>
      <w:r>
        <w:t xml:space="preserve">(абзац введен </w:t>
      </w:r>
      <w:hyperlink r:id="rId618" w:history="1">
        <w:r>
          <w:rPr>
            <w:color w:val="0000FF"/>
          </w:rPr>
          <w:t>Постановлением</w:t>
        </w:r>
      </w:hyperlink>
      <w:r>
        <w:t xml:space="preserve"> Правительства РФ от 17.05.2016 N 433)</w:t>
      </w:r>
    </w:p>
    <w:p w:rsidR="00EC726C" w:rsidRDefault="00EC726C">
      <w:pPr>
        <w:pStyle w:val="ConsPlusNormal"/>
        <w:spacing w:before="220"/>
        <w:ind w:firstLine="540"/>
        <w:jc w:val="both"/>
      </w:pPr>
      <w:r>
        <w:t>75. Дифференциация регулируемых цен (тарифов) по группам (категориям) покупателей (потребителей) электрической энергии (мощности) должна отражать различия в стоимости производства, передачи и сбыта электрической энергии (мощности) для групп потребителей и производиться исходя из режима использования ее потребителями электрической энергии (мощности) и иных критериев, установленных в соответствии с законодательством Российской Федерации.</w:t>
      </w:r>
    </w:p>
    <w:p w:rsidR="00EC726C" w:rsidRDefault="00EC726C">
      <w:pPr>
        <w:pStyle w:val="ConsPlusNormal"/>
        <w:spacing w:before="220"/>
        <w:ind w:firstLine="540"/>
        <w:jc w:val="both"/>
      </w:pPr>
      <w:r>
        <w:t>Группы (категории) потребителей электрической энергии (мощности) и критерии дифференциации цен (тарифов) по указанным группам (категориям) определяются Федеральной антимонопольной службой.</w:t>
      </w:r>
    </w:p>
    <w:p w:rsidR="00EC726C" w:rsidRDefault="00EC726C">
      <w:pPr>
        <w:pStyle w:val="ConsPlusNormal"/>
        <w:jc w:val="both"/>
      </w:pPr>
      <w:r>
        <w:t xml:space="preserve">(в ред. </w:t>
      </w:r>
      <w:hyperlink r:id="rId619"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Тарифы на продукцию (услуги) организаций, осуществляющих регулируемую деятельность, дифференцированные регулирующим органом по группам потребителей электрической энергии (мощности), должны обеспечивать получение в расчетном периоде регулирования указанными организациями необходимой валовой выручки.</w:t>
      </w:r>
    </w:p>
    <w:p w:rsidR="00EC726C" w:rsidRDefault="00EC726C">
      <w:pPr>
        <w:pStyle w:val="ConsPlusNormal"/>
        <w:spacing w:before="220"/>
        <w:ind w:firstLine="540"/>
        <w:jc w:val="both"/>
      </w:pPr>
      <w:r>
        <w:t>76.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утверждаемыми Федеральной антимонопольной службой, устанавливают на территориях, объединенных в неценовые зоны оптового рынка, двухставочные цены (тарифы) на электрическую энергию (мощность), выработанную производителями электрической энергии (мощности) на розничных рынках, включающие в себя ставку за 1 киловатт-час электрической энергии и ставку за 1 киловатт величины мощности.</w:t>
      </w:r>
    </w:p>
    <w:p w:rsidR="00EC726C" w:rsidRDefault="00EC726C">
      <w:pPr>
        <w:pStyle w:val="ConsPlusNormal"/>
        <w:spacing w:before="220"/>
        <w:ind w:firstLine="540"/>
        <w:jc w:val="both"/>
      </w:pPr>
      <w:r>
        <w:t xml:space="preserve">Органы исполнительной власти субъектов Российской Федерации в области государственного регулирования тарифов на очередной период регулирования устанавливают на </w:t>
      </w:r>
      <w:r>
        <w:lastRenderedPageBreak/>
        <w:t>территориях, объединенных в неценовые зоны оптового рынка, в числовом выражении в порядке, предусмотренном методическими указаниями Федеральной антимонопольной службы, средневзвешенную стоимость электрической энергии (мощности), приобретаемой гарантирующим поставщиком на розничных рынках электрической энергии по регулируемым ценам (тарифам), приходящуюся на весь объем электрической энергии, поставляемой гарантирующим поставщиком в соответствии с утвержденным прогнозным балансом.</w:t>
      </w:r>
    </w:p>
    <w:p w:rsidR="00EC726C" w:rsidRDefault="00EC726C">
      <w:pPr>
        <w:pStyle w:val="ConsPlusNormal"/>
        <w:jc w:val="both"/>
      </w:pPr>
      <w:r>
        <w:t xml:space="preserve">(п. 76 в ред. </w:t>
      </w:r>
      <w:hyperlink r:id="rId620" w:history="1">
        <w:r>
          <w:rPr>
            <w:color w:val="0000FF"/>
          </w:rPr>
          <w:t>Постановления</w:t>
        </w:r>
      </w:hyperlink>
      <w:r>
        <w:t xml:space="preserve"> Правительства РФ от 17.05.2016 N 433)</w:t>
      </w:r>
    </w:p>
    <w:p w:rsidR="00EC726C" w:rsidRDefault="00EC726C">
      <w:pPr>
        <w:pStyle w:val="ConsPlusNormal"/>
        <w:spacing w:before="220"/>
        <w:ind w:firstLine="540"/>
        <w:jc w:val="both"/>
      </w:pPr>
      <w:r>
        <w:t xml:space="preserve">77. Утратил силу с 1 июля 2016 года. - </w:t>
      </w:r>
      <w:hyperlink r:id="rId621" w:history="1">
        <w:r>
          <w:rPr>
            <w:color w:val="0000FF"/>
          </w:rPr>
          <w:t>Постановление</w:t>
        </w:r>
      </w:hyperlink>
      <w:r>
        <w:t xml:space="preserve"> Правительства РФ от 17.05.2016 N 433.</w:t>
      </w:r>
    </w:p>
    <w:p w:rsidR="00EC726C" w:rsidRDefault="00EC726C">
      <w:pPr>
        <w:pStyle w:val="ConsPlusNormal"/>
        <w:ind w:firstLine="540"/>
        <w:jc w:val="both"/>
      </w:pPr>
    </w:p>
    <w:p w:rsidR="00EC726C" w:rsidRDefault="00EC726C">
      <w:pPr>
        <w:pStyle w:val="ConsPlusTitle"/>
        <w:jc w:val="center"/>
        <w:outlineLvl w:val="2"/>
      </w:pPr>
      <w:r>
        <w:t>Особенности ценообразования</w:t>
      </w:r>
    </w:p>
    <w:p w:rsidR="00EC726C" w:rsidRDefault="00EC726C">
      <w:pPr>
        <w:pStyle w:val="ConsPlusTitle"/>
        <w:jc w:val="center"/>
      </w:pPr>
      <w:r>
        <w:t>в технологически изолированных территориальных</w:t>
      </w:r>
    </w:p>
    <w:p w:rsidR="00EC726C" w:rsidRDefault="00EC726C">
      <w:pPr>
        <w:pStyle w:val="ConsPlusTitle"/>
        <w:jc w:val="center"/>
      </w:pPr>
      <w:r>
        <w:t>энергетических системах и на территориях, технологически</w:t>
      </w:r>
    </w:p>
    <w:p w:rsidR="00EC726C" w:rsidRDefault="00EC726C">
      <w:pPr>
        <w:pStyle w:val="ConsPlusTitle"/>
        <w:jc w:val="center"/>
      </w:pPr>
      <w:r>
        <w:t>не связанных с Единой энергетической системой России</w:t>
      </w:r>
    </w:p>
    <w:p w:rsidR="00EC726C" w:rsidRDefault="00EC726C">
      <w:pPr>
        <w:pStyle w:val="ConsPlusTitle"/>
        <w:jc w:val="center"/>
      </w:pPr>
      <w:r>
        <w:t>и технологически изолированными территориальными</w:t>
      </w:r>
    </w:p>
    <w:p w:rsidR="00EC726C" w:rsidRDefault="00EC726C">
      <w:pPr>
        <w:pStyle w:val="ConsPlusTitle"/>
        <w:jc w:val="center"/>
      </w:pPr>
      <w:r>
        <w:t>электроэнергетическими системами</w:t>
      </w:r>
    </w:p>
    <w:p w:rsidR="00EC726C" w:rsidRDefault="00EC726C">
      <w:pPr>
        <w:pStyle w:val="ConsPlusNormal"/>
        <w:jc w:val="center"/>
      </w:pPr>
      <w:r>
        <w:t xml:space="preserve">(в ред. </w:t>
      </w:r>
      <w:hyperlink r:id="rId622" w:history="1">
        <w:r>
          <w:rPr>
            <w:color w:val="0000FF"/>
          </w:rPr>
          <w:t>Постановления</w:t>
        </w:r>
      </w:hyperlink>
      <w:r>
        <w:t xml:space="preserve"> Правительства РФ от 11.08.2014 N 792)</w:t>
      </w:r>
    </w:p>
    <w:p w:rsidR="00EC726C" w:rsidRDefault="00EC726C">
      <w:pPr>
        <w:pStyle w:val="ConsPlusNormal"/>
        <w:ind w:firstLine="540"/>
        <w:jc w:val="both"/>
      </w:pPr>
    </w:p>
    <w:p w:rsidR="00EC726C" w:rsidRDefault="00EC726C">
      <w:pPr>
        <w:pStyle w:val="ConsPlusNormal"/>
        <w:ind w:firstLine="540"/>
        <w:jc w:val="both"/>
      </w:pPr>
      <w:r>
        <w:t>78. Цены (тарифы) на электрическую энергию (мощность) и услуги по передаче электрической энергии в технологически изолированных территориальных 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устанавливаются в соответствии с методическими указаниями, утверждаемыми Федеральной антимонопольной службой.</w:t>
      </w:r>
    </w:p>
    <w:p w:rsidR="00EC726C" w:rsidRDefault="00EC726C">
      <w:pPr>
        <w:pStyle w:val="ConsPlusNormal"/>
        <w:jc w:val="both"/>
      </w:pPr>
      <w:r>
        <w:t xml:space="preserve">(в ред. </w:t>
      </w:r>
      <w:hyperlink r:id="rId623"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По решению регулирующего органа с учетом топологии электросетевого хозяйства указанные цены (тарифы) могут устанавливаться:</w:t>
      </w:r>
    </w:p>
    <w:p w:rsidR="00EC726C" w:rsidRDefault="00EC726C">
      <w:pPr>
        <w:pStyle w:val="ConsPlusNormal"/>
        <w:spacing w:before="220"/>
        <w:ind w:firstLine="540"/>
        <w:jc w:val="both"/>
      </w:pPr>
      <w:r>
        <w:t xml:space="preserve">с дифференциацией по уровням напряжения, указанным в </w:t>
      </w:r>
      <w:hyperlink w:anchor="P1287" w:history="1">
        <w:r>
          <w:rPr>
            <w:color w:val="0000FF"/>
          </w:rPr>
          <w:t>пункте 81(1)</w:t>
        </w:r>
      </w:hyperlink>
      <w:r>
        <w:t xml:space="preserve"> настоящего документа;</w:t>
      </w:r>
    </w:p>
    <w:p w:rsidR="00EC726C" w:rsidRDefault="00EC726C">
      <w:pPr>
        <w:pStyle w:val="ConsPlusNormal"/>
        <w:spacing w:before="220"/>
        <w:ind w:firstLine="540"/>
        <w:jc w:val="both"/>
      </w:pPr>
      <w:r>
        <w:t>с дифференциацией по двум уровням напряжения (объекты электросетевого хозяйства с уровнем напряжения 35 кВ и выше, объекты электросетевого хозяйства с уровнем напряжения ниже 35 кВ);</w:t>
      </w:r>
    </w:p>
    <w:p w:rsidR="00EC726C" w:rsidRDefault="00EC726C">
      <w:pPr>
        <w:pStyle w:val="ConsPlusNormal"/>
        <w:spacing w:before="220"/>
        <w:ind w:firstLine="540"/>
        <w:jc w:val="both"/>
      </w:pPr>
      <w:r>
        <w:t>без дифференциации по уровням напряжения;</w:t>
      </w:r>
    </w:p>
    <w:p w:rsidR="00EC726C" w:rsidRDefault="00EC726C">
      <w:pPr>
        <w:pStyle w:val="ConsPlusNormal"/>
        <w:spacing w:before="220"/>
        <w:ind w:firstLine="540"/>
        <w:jc w:val="both"/>
      </w:pPr>
      <w:r>
        <w:t>с дифференциацией по объемам потребления и (или) по определяемым уполномоченными органами исполнительной власти субъекта Российской Федерации группам (подгруппам) потребителей.</w:t>
      </w:r>
    </w:p>
    <w:p w:rsidR="00EC726C" w:rsidRDefault="00EC726C">
      <w:pPr>
        <w:pStyle w:val="ConsPlusNormal"/>
        <w:spacing w:before="220"/>
        <w:ind w:firstLine="540"/>
        <w:jc w:val="both"/>
      </w:pPr>
      <w:r>
        <w:t>В субъектах Российской Федерации, часть территории которых включена в перечень территорий, которые объединены в неценовые зоны оптового рынка, а другая часть территории включена в перечень территориально изолированных технологических систем и (или) является территорией, 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средневзвешенная стоимость электрической энергии (мощности), приобретаемой гарантирующим поставщиком на розничных рынках по регулируемым ценам (тарифам), приходящаяся на весь объем электрической энергии, поставляемой гарантирующим поставщиком в соответствии с утвержденным прогнозным балансом, может устанавливаться в целом по субъекту Российской Федерации.</w:t>
      </w:r>
    </w:p>
    <w:p w:rsidR="00EC726C" w:rsidRDefault="00EC726C">
      <w:pPr>
        <w:pStyle w:val="ConsPlusNormal"/>
        <w:jc w:val="both"/>
      </w:pPr>
      <w:r>
        <w:t xml:space="preserve">(в ред. </w:t>
      </w:r>
      <w:hyperlink r:id="rId624" w:history="1">
        <w:r>
          <w:rPr>
            <w:color w:val="0000FF"/>
          </w:rPr>
          <w:t>Постановления</w:t>
        </w:r>
      </w:hyperlink>
      <w:r>
        <w:t xml:space="preserve"> Правительства РФ от 17.05.2016 N 433)</w:t>
      </w:r>
    </w:p>
    <w:p w:rsidR="00EC726C" w:rsidRDefault="00EC726C">
      <w:pPr>
        <w:pStyle w:val="ConsPlusNormal"/>
        <w:spacing w:before="220"/>
        <w:ind w:firstLine="540"/>
        <w:jc w:val="both"/>
      </w:pPr>
      <w:r>
        <w:t xml:space="preserve">По решению регулирующего органа субъекта Российской Федерации, включенного в </w:t>
      </w:r>
      <w:hyperlink r:id="rId625" w:history="1">
        <w:r>
          <w:rPr>
            <w:color w:val="0000FF"/>
          </w:rPr>
          <w:t>перечень</w:t>
        </w:r>
      </w:hyperlink>
      <w:r>
        <w:t xml:space="preserve"> технологически изолированных территориальных энергетических систем, либо часть территории которого технологически не связана с Единой энергетической системой России и технологически изолированными территориальными электроэнергетическими системами, цена (тариф) на услуги по передаче электрической энергии может устанавливаться только как одноставочная цена (тариф). В этом случае цена (тариф) на услуги по передаче электрической энергии на территории субъекта Российской Федерации, включенного в перечень технологически изолированных территориальных энергетических систем, либо на части территории субъекта Российской Федерации, 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рассчитывается как отношение необходимой валовой выручки, включающей в себя расходы на покупку нормативных потерь и в случае оказания услуг по передаче электрической энергии смежной сетевой организации - расходы на оплату услуг по передаче электрической энергии смежной организации, оказывающей услуги по передаче электрической энергии, к объему полезного отпуска электрической энергии потребителям.</w:t>
      </w:r>
    </w:p>
    <w:p w:rsidR="00EC726C" w:rsidRDefault="00EC726C">
      <w:pPr>
        <w:pStyle w:val="ConsPlusNormal"/>
        <w:jc w:val="both"/>
      </w:pPr>
      <w:r>
        <w:t xml:space="preserve">(в ред. </w:t>
      </w:r>
      <w:hyperlink r:id="rId626" w:history="1">
        <w:r>
          <w:rPr>
            <w:color w:val="0000FF"/>
          </w:rPr>
          <w:t>Постановления</w:t>
        </w:r>
      </w:hyperlink>
      <w:r>
        <w:t xml:space="preserve"> Правительства РФ от 26.12.2014 N 1542)</w:t>
      </w:r>
    </w:p>
    <w:p w:rsidR="00EC726C" w:rsidRDefault="00EC726C">
      <w:pPr>
        <w:pStyle w:val="ConsPlusNormal"/>
        <w:spacing w:before="220"/>
        <w:ind w:firstLine="540"/>
        <w:jc w:val="both"/>
      </w:pPr>
      <w:r>
        <w:t>В технологически изолированных территориальных энергетических системах по решению регулирующего органа трехставочная цена (тариф) на электрическую энергию (мощность), поставляемую покупателям на розничных рынках, может не устанавливаться.</w:t>
      </w:r>
    </w:p>
    <w:p w:rsidR="00EC726C" w:rsidRDefault="00EC726C">
      <w:pPr>
        <w:pStyle w:val="ConsPlusNormal"/>
        <w:spacing w:before="220"/>
        <w:ind w:firstLine="540"/>
        <w:jc w:val="both"/>
      </w:pPr>
      <w:r>
        <w:t>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трехставочная цена (тариф) на электрическую энергию (мощность), поставляемую покупателям на розничных рынках, не устанавливается.</w:t>
      </w:r>
    </w:p>
    <w:p w:rsidR="00EC726C" w:rsidRDefault="00EC726C">
      <w:pPr>
        <w:pStyle w:val="ConsPlusNormal"/>
        <w:spacing w:before="220"/>
        <w:ind w:firstLine="540"/>
        <w:jc w:val="both"/>
      </w:pPr>
      <w:r>
        <w:t xml:space="preserve">Потребители (покупатели) на розничных рынках электрической энергии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в технологически изолированных территориальных электроэнергетических системах в случае, если регулирующим органом не установлена трехставочная цена (тариф) на электрическую энергию (мощность), выбирают в порядке, предусмотренном </w:t>
      </w:r>
      <w:hyperlink w:anchor="P1089" w:history="1">
        <w:r>
          <w:rPr>
            <w:color w:val="0000FF"/>
          </w:rPr>
          <w:t>пунктом 74</w:t>
        </w:r>
      </w:hyperlink>
      <w:r>
        <w:t xml:space="preserve"> настоящих Правил, вариант цены (тарифа) из 2 следующих вариантов:</w:t>
      </w:r>
    </w:p>
    <w:p w:rsidR="00EC726C" w:rsidRDefault="00EC726C">
      <w:pPr>
        <w:pStyle w:val="ConsPlusNormal"/>
        <w:spacing w:before="220"/>
        <w:ind w:firstLine="540"/>
        <w:jc w:val="both"/>
      </w:pPr>
      <w:r>
        <w:t>одноставочная цена (тариф), включающая в себя полную стоимость поставки 1 киловатт-часа электрической энергии с учетом стоимости мощности;</w:t>
      </w:r>
    </w:p>
    <w:p w:rsidR="00EC726C" w:rsidRDefault="00EC726C">
      <w:pPr>
        <w:pStyle w:val="ConsPlusNormal"/>
        <w:spacing w:before="220"/>
        <w:ind w:firstLine="540"/>
        <w:jc w:val="both"/>
      </w:pPr>
      <w:r>
        <w:t>одноставочная, дифференцированная по 2 и 3 зонам суток времени цена (тариф), включающая в себя полную стоимость поставки 1 киловатт-часа электрической энергии с учетом стоимости мощности.</w:t>
      </w:r>
    </w:p>
    <w:p w:rsidR="00EC726C" w:rsidRDefault="00EC726C">
      <w:pPr>
        <w:pStyle w:val="ConsPlusNormal"/>
        <w:spacing w:before="220"/>
        <w:ind w:firstLine="540"/>
        <w:jc w:val="both"/>
      </w:pPr>
      <w:r>
        <w:t xml:space="preserve">Абзац утратил силу. - </w:t>
      </w:r>
      <w:hyperlink r:id="rId627" w:history="1">
        <w:r>
          <w:rPr>
            <w:color w:val="0000FF"/>
          </w:rPr>
          <w:t>Постановление</w:t>
        </w:r>
      </w:hyperlink>
      <w:r>
        <w:t xml:space="preserve"> Правительства РФ от 21.07.2017 N 863.</w:t>
      </w:r>
    </w:p>
    <w:p w:rsidR="00EC726C" w:rsidRDefault="00EC726C">
      <w:pPr>
        <w:pStyle w:val="ConsPlusNormal"/>
        <w:spacing w:before="220"/>
        <w:ind w:firstLine="540"/>
        <w:jc w:val="both"/>
      </w:pPr>
      <w:r>
        <w:t>По решению органа исполнительной власти субъекта Российской Федерации в области государственного регулирования тарифов на территориях, не объединенных в ценовые и неценовые зоны оптового рынка, единые (котловые) тарифы, тарифы взаиморасчетов между двумя сетевыми организациями, цены (тарифы) на услуги по передаче электрической энергии для сетевых организаций, обслуживающих преимущественно одного потребителя, не устанавливаются. В указанном случае на соответствующих территориях органы исполнительной власти субъекта Российской Федерации в области государственного регулирования тарифов устанавливают цены (тарифы) на услуги по передаче электрической энергии потребителям для каждой сетевой организации.</w:t>
      </w:r>
    </w:p>
    <w:p w:rsidR="00EC726C" w:rsidRDefault="00EC726C">
      <w:pPr>
        <w:pStyle w:val="ConsPlusNormal"/>
        <w:jc w:val="both"/>
      </w:pPr>
      <w:r>
        <w:t xml:space="preserve">(абзац введен </w:t>
      </w:r>
      <w:hyperlink r:id="rId628" w:history="1">
        <w:r>
          <w:rPr>
            <w:color w:val="0000FF"/>
          </w:rPr>
          <w:t>Постановлением</w:t>
        </w:r>
      </w:hyperlink>
      <w:r>
        <w:t xml:space="preserve"> Правительства РФ от 26.12.2014 N 1542)</w:t>
      </w:r>
    </w:p>
    <w:p w:rsidR="00EC726C" w:rsidRDefault="00EC726C">
      <w:pPr>
        <w:pStyle w:val="ConsPlusNormal"/>
        <w:jc w:val="both"/>
      </w:pPr>
      <w:r>
        <w:t xml:space="preserve">(п. 78 в ред. </w:t>
      </w:r>
      <w:hyperlink r:id="rId629" w:history="1">
        <w:r>
          <w:rPr>
            <w:color w:val="0000FF"/>
          </w:rPr>
          <w:t>Постановления</w:t>
        </w:r>
      </w:hyperlink>
      <w:r>
        <w:t xml:space="preserve"> Правительства РФ от 11.08.2014 N 792)</w:t>
      </w:r>
    </w:p>
    <w:p w:rsidR="00EC726C" w:rsidRDefault="00EC726C">
      <w:pPr>
        <w:pStyle w:val="ConsPlusNormal"/>
        <w:spacing w:before="220"/>
        <w:ind w:firstLine="540"/>
        <w:jc w:val="both"/>
      </w:pPr>
      <w:r>
        <w:t xml:space="preserve">78(1). Органы исполнительной власти субъектов Российской Федерации в области </w:t>
      </w:r>
      <w:r>
        <w:lastRenderedPageBreak/>
        <w:t>государственного регулирования тарифов в соответствии с методическими указаниями, утвержденными Федеральной антимонопольной службой в отношении квалифицированных генерирующих объектов, функционирующих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устанавливают долгосрочные цены (тарифы) на электрическую энергию (мощность) с применением метода долгосрочной индексации необходимой валовой выручки на основании следующих долгосрочных параметров регулирования:</w:t>
      </w:r>
    </w:p>
    <w:p w:rsidR="00EC726C" w:rsidRDefault="00EC726C">
      <w:pPr>
        <w:pStyle w:val="ConsPlusNormal"/>
        <w:jc w:val="both"/>
      </w:pPr>
      <w:r>
        <w:t xml:space="preserve">(в ред. </w:t>
      </w:r>
      <w:hyperlink r:id="rId630"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базовый размер инвестированного капитала;</w:t>
      </w:r>
    </w:p>
    <w:p w:rsidR="00EC726C" w:rsidRDefault="00EC726C">
      <w:pPr>
        <w:pStyle w:val="ConsPlusNormal"/>
        <w:spacing w:before="220"/>
        <w:ind w:firstLine="540"/>
        <w:jc w:val="both"/>
      </w:pPr>
      <w:r>
        <w:t>размер приведенного инвестированного капитала;</w:t>
      </w:r>
    </w:p>
    <w:p w:rsidR="00EC726C" w:rsidRDefault="00EC726C">
      <w:pPr>
        <w:pStyle w:val="ConsPlusNormal"/>
        <w:spacing w:before="220"/>
        <w:ind w:firstLine="540"/>
        <w:jc w:val="both"/>
      </w:pPr>
      <w:r>
        <w:t>базовый уровень доходности долгосрочных государственных обязательств;</w:t>
      </w:r>
    </w:p>
    <w:p w:rsidR="00EC726C" w:rsidRDefault="00EC726C">
      <w:pPr>
        <w:pStyle w:val="ConsPlusNormal"/>
        <w:spacing w:before="220"/>
        <w:ind w:firstLine="540"/>
        <w:jc w:val="both"/>
      </w:pPr>
      <w:r>
        <w:t>базовый уровень нормы доходности капитала, инвестированного в квалифицированный генерирующий объект, функционирующий на основе использования возобновляемых источников энергии или торфа;</w:t>
      </w:r>
    </w:p>
    <w:p w:rsidR="00EC726C" w:rsidRDefault="00EC726C">
      <w:pPr>
        <w:pStyle w:val="ConsPlusNormal"/>
        <w:jc w:val="both"/>
      </w:pPr>
      <w:r>
        <w:t xml:space="preserve">(в ред. </w:t>
      </w:r>
      <w:hyperlink r:id="rId631" w:history="1">
        <w:r>
          <w:rPr>
            <w:color w:val="0000FF"/>
          </w:rPr>
          <w:t>Постановления</w:t>
        </w:r>
      </w:hyperlink>
      <w:r>
        <w:t xml:space="preserve"> Правительства РФ от 09.11.2017 N 1341)</w:t>
      </w:r>
    </w:p>
    <w:p w:rsidR="00EC726C" w:rsidRDefault="00EC726C">
      <w:pPr>
        <w:pStyle w:val="ConsPlusNormal"/>
        <w:spacing w:before="220"/>
        <w:ind w:firstLine="540"/>
        <w:jc w:val="both"/>
      </w:pPr>
      <w:r>
        <w:t>срок возврата инвестированного капитала.</w:t>
      </w:r>
    </w:p>
    <w:p w:rsidR="00EC726C" w:rsidRDefault="00EC726C">
      <w:pPr>
        <w:pStyle w:val="ConsPlusNormal"/>
        <w:spacing w:before="220"/>
        <w:ind w:firstLine="540"/>
        <w:jc w:val="both"/>
      </w:pPr>
      <w:r>
        <w:t xml:space="preserve">При этом базовый размер инвестированного капитала, базовый уровень нормы доходности капитала, инвестированного в квалифицированный генерирующий объект, функционирующий на основе использования возобновляемых источников энергии или торфа, и срок возврата инвестированного капитала определяются по итогам конкурсного отбора проектов генерирующих объектов, проводимого в порядке, определенном </w:t>
      </w:r>
      <w:hyperlink r:id="rId632" w:history="1">
        <w:r>
          <w:rPr>
            <w:color w:val="0000FF"/>
          </w:rPr>
          <w:t>постановлением</w:t>
        </w:r>
      </w:hyperlink>
      <w:r>
        <w:t xml:space="preserve"> Правительства Российской Федерации от 17 октября 2009 г. N 823 "О схемах и программах перспективного развития электроэнергетики".</w:t>
      </w:r>
    </w:p>
    <w:p w:rsidR="00EC726C" w:rsidRDefault="00EC726C">
      <w:pPr>
        <w:pStyle w:val="ConsPlusNormal"/>
        <w:jc w:val="both"/>
      </w:pPr>
      <w:r>
        <w:t xml:space="preserve">(в ред. </w:t>
      </w:r>
      <w:hyperlink r:id="rId633" w:history="1">
        <w:r>
          <w:rPr>
            <w:color w:val="0000FF"/>
          </w:rPr>
          <w:t>Постановления</w:t>
        </w:r>
      </w:hyperlink>
      <w:r>
        <w:t xml:space="preserve"> Правительства РФ от 09.11.2017 N 1341)</w:t>
      </w:r>
    </w:p>
    <w:p w:rsidR="00EC726C" w:rsidRDefault="00EC726C">
      <w:pPr>
        <w:pStyle w:val="ConsPlusNormal"/>
        <w:jc w:val="both"/>
      </w:pPr>
      <w:r>
        <w:t xml:space="preserve">(п. 78(1) введен </w:t>
      </w:r>
      <w:hyperlink r:id="rId634" w:history="1">
        <w:r>
          <w:rPr>
            <w:color w:val="0000FF"/>
          </w:rPr>
          <w:t>Постановлением</w:t>
        </w:r>
      </w:hyperlink>
      <w:r>
        <w:t xml:space="preserve"> Правительства РФ от 23.01.2015 N 47)</w:t>
      </w:r>
    </w:p>
    <w:p w:rsidR="00EC726C" w:rsidRDefault="00EC726C">
      <w:pPr>
        <w:pStyle w:val="ConsPlusNormal"/>
        <w:ind w:firstLine="540"/>
        <w:jc w:val="both"/>
      </w:pPr>
    </w:p>
    <w:p w:rsidR="00EC726C" w:rsidRDefault="00EC726C">
      <w:pPr>
        <w:pStyle w:val="ConsPlusTitle"/>
        <w:jc w:val="center"/>
        <w:outlineLvl w:val="1"/>
      </w:pPr>
      <w:bookmarkStart w:id="43" w:name="P1159"/>
      <w:bookmarkEnd w:id="43"/>
      <w:r>
        <w:t>VII. ЦЕНООБРАЗОВАНИЕ В ОТНОШЕНИИ УСЛУГ, ОКАЗЫВАЕМЫХ</w:t>
      </w:r>
    </w:p>
    <w:p w:rsidR="00EC726C" w:rsidRDefault="00EC726C">
      <w:pPr>
        <w:pStyle w:val="ConsPlusTitle"/>
        <w:jc w:val="center"/>
      </w:pPr>
      <w:r>
        <w:t>ОРГАНИЗАЦИЯМИ, ОСУЩЕСТВЛЯЮЩИМИ РЕГУЛИРУЕМУЮ ДЕЯТЕЛЬНОСТЬ</w:t>
      </w:r>
    </w:p>
    <w:p w:rsidR="00EC726C" w:rsidRDefault="00EC726C">
      <w:pPr>
        <w:pStyle w:val="ConsPlusNormal"/>
        <w:ind w:firstLine="540"/>
        <w:jc w:val="both"/>
      </w:pPr>
    </w:p>
    <w:p w:rsidR="00EC726C" w:rsidRDefault="00EC726C">
      <w:pPr>
        <w:pStyle w:val="ConsPlusNormal"/>
        <w:ind w:firstLine="540"/>
        <w:jc w:val="both"/>
      </w:pPr>
      <w:r>
        <w:t>79. В отношении услуг, оказываемых организациями, осуществляющими регулируемую деятельность, Федеральная антимонопольная служба устанавливает:</w:t>
      </w:r>
    </w:p>
    <w:p w:rsidR="00EC726C" w:rsidRDefault="00EC726C">
      <w:pPr>
        <w:pStyle w:val="ConsPlusNormal"/>
        <w:jc w:val="both"/>
      </w:pPr>
      <w:r>
        <w:t xml:space="preserve">(в ред. </w:t>
      </w:r>
      <w:hyperlink r:id="rId635"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цены (тарифы) на услуги по передаче электрической энергии по единой национальной (общероссийской) электрической сети, за исключением электрических сетей, с использованием которых услуги по передаче электрической энергии оказываются территориальными сетевыми организациями;</w:t>
      </w:r>
    </w:p>
    <w:p w:rsidR="00EC726C" w:rsidRDefault="00EC726C">
      <w:pPr>
        <w:pStyle w:val="ConsPlusNormal"/>
        <w:spacing w:before="220"/>
        <w:ind w:firstLine="540"/>
        <w:jc w:val="both"/>
      </w:pPr>
      <w:r>
        <w:t>предельные минимальные и (или) максимальные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rsidR="00EC726C" w:rsidRDefault="00EC726C">
      <w:pPr>
        <w:pStyle w:val="ConsPlusNormal"/>
        <w:spacing w:before="220"/>
        <w:ind w:firstLine="540"/>
        <w:jc w:val="both"/>
      </w:pPr>
      <w:r>
        <w:t>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EC726C" w:rsidRDefault="00EC726C">
      <w:pPr>
        <w:pStyle w:val="ConsPlusNormal"/>
        <w:spacing w:before="220"/>
        <w:ind w:firstLine="540"/>
        <w:jc w:val="both"/>
      </w:pPr>
      <w:r>
        <w:t xml:space="preserve">предельные (минимальный и (или) максимальный) уровни цен (тарифов) на услуги по </w:t>
      </w:r>
      <w:r>
        <w:lastRenderedPageBreak/>
        <w:t>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EC726C" w:rsidRDefault="00EC726C">
      <w:pPr>
        <w:pStyle w:val="ConsPlusNormal"/>
        <w:spacing w:before="220"/>
        <w:ind w:firstLine="540"/>
        <w:jc w:val="both"/>
      </w:pPr>
      <w:r>
        <w:t>цены (тарифы) на услуги по обеспечению системной надежности и услуги по обеспечению вывода Единой энергетической системы России из аварийных ситуаций - в случаях, предусмотренных законодательством Российской Федерации, в порядке, установленном Правительством Российской Федерации;</w:t>
      </w:r>
    </w:p>
    <w:p w:rsidR="00EC726C" w:rsidRDefault="00EC726C">
      <w:pPr>
        <w:pStyle w:val="ConsPlusNormal"/>
        <w:spacing w:before="220"/>
        <w:ind w:firstLine="540"/>
        <w:jc w:val="both"/>
      </w:pPr>
      <w:r>
        <w:t>цены (тарифы) на услуги коммерческого оператора;</w:t>
      </w:r>
    </w:p>
    <w:p w:rsidR="00EC726C" w:rsidRDefault="00EC726C">
      <w:pPr>
        <w:pStyle w:val="ConsPlusNormal"/>
        <w:spacing w:before="220"/>
        <w:ind w:firstLine="540"/>
        <w:jc w:val="both"/>
      </w:pPr>
      <w:r>
        <w:t>размер платы за технологическое присоединение к единой национальной (общероссийской) электрической сети, в том числе посредством применения стандартизированных тарифных ставок, определяющих величину этой платы.</w:t>
      </w:r>
    </w:p>
    <w:p w:rsidR="00EC726C" w:rsidRDefault="00EC726C">
      <w:pPr>
        <w:pStyle w:val="ConsPlusNormal"/>
        <w:spacing w:before="220"/>
        <w:ind w:firstLine="540"/>
        <w:jc w:val="both"/>
      </w:pPr>
      <w:r>
        <w:t>Федеральная антимонопольная служба утверждает методические указания по расчету (определению) указанных цен (тарифов) и размеров платы.</w:t>
      </w:r>
    </w:p>
    <w:p w:rsidR="00EC726C" w:rsidRDefault="00EC726C">
      <w:pPr>
        <w:pStyle w:val="ConsPlusNormal"/>
        <w:jc w:val="both"/>
      </w:pPr>
      <w:r>
        <w:t xml:space="preserve">(в ред. </w:t>
      </w:r>
      <w:hyperlink r:id="rId636"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80. Цены (тарифы) на услуги по передаче электрической энергии по единой национальной (общероссийской) электрической сети устанавливаются:</w:t>
      </w:r>
    </w:p>
    <w:p w:rsidR="00EC726C" w:rsidRDefault="00EC726C">
      <w:pPr>
        <w:pStyle w:val="ConsPlusNormal"/>
        <w:spacing w:before="220"/>
        <w:ind w:firstLine="540"/>
        <w:jc w:val="both"/>
      </w:pPr>
      <w:r>
        <w:t>для организации по управлению единой национальной (общероссийской) электрической сетью;</w:t>
      </w:r>
    </w:p>
    <w:p w:rsidR="00EC726C" w:rsidRDefault="00EC726C">
      <w:pPr>
        <w:pStyle w:val="ConsPlusNormal"/>
        <w:spacing w:before="220"/>
        <w:ind w:firstLine="540"/>
        <w:jc w:val="both"/>
      </w:pPr>
      <w:r>
        <w:t>для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w:t>
      </w:r>
    </w:p>
    <w:p w:rsidR="00EC726C" w:rsidRDefault="00EC726C">
      <w:pPr>
        <w:pStyle w:val="ConsPlusNormal"/>
        <w:spacing w:before="220"/>
        <w:ind w:firstLine="540"/>
        <w:jc w:val="both"/>
      </w:pPr>
      <w:r>
        <w:t xml:space="preserve">В случаях когда собственники или иные законные владельцы объектов электросетевого хозяйства, входящих в единую национальную (общероссийскую) электрическую сеть, ограничены в соответствии с Федеральным </w:t>
      </w:r>
      <w:hyperlink r:id="rId637"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тарифы на услуги по передаче электрической энергии по единой национальной (общероссийской) электрической сети определяются так, как они определялись бы в соответствии с настоящим документом, если бы такое ограничение не применялось. При этом норма доходности капитала устанавливается равной для организации по управлению единой национальной (общероссийской) электрической сетью и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w:t>
      </w:r>
    </w:p>
    <w:p w:rsidR="00EC726C" w:rsidRDefault="00EC726C">
      <w:pPr>
        <w:pStyle w:val="ConsPlusNormal"/>
        <w:spacing w:before="220"/>
        <w:ind w:firstLine="540"/>
        <w:jc w:val="both"/>
      </w:pPr>
      <w:r>
        <w:t xml:space="preserve">Цены (тарифы) на услуги по передаче электрической энергии по единой национальной (общероссийской) электрической сети рассчитываются в соответствии с методическими указаниями, утверждаемыми Федеральной антимонопольной службой, и дифференцируются для субъектов Российской Федерации по перечню согласно </w:t>
      </w:r>
      <w:hyperlink w:anchor="P1484" w:history="1">
        <w:r>
          <w:rPr>
            <w:color w:val="0000FF"/>
          </w:rPr>
          <w:t>приложению N 2</w:t>
        </w:r>
      </w:hyperlink>
      <w:r>
        <w:t>. При этом дифференцированные тарифы должны быть установлены на едином уровне для всех таких субъектов Российской Федерации.</w:t>
      </w:r>
    </w:p>
    <w:p w:rsidR="00EC726C" w:rsidRDefault="00EC726C">
      <w:pPr>
        <w:pStyle w:val="ConsPlusNormal"/>
        <w:jc w:val="both"/>
      </w:pPr>
      <w:r>
        <w:t xml:space="preserve">(в ред. Постановлений Правительства РФ от 22.07.2013 </w:t>
      </w:r>
      <w:hyperlink r:id="rId638" w:history="1">
        <w:r>
          <w:rPr>
            <w:color w:val="0000FF"/>
          </w:rPr>
          <w:t>N 614</w:t>
        </w:r>
      </w:hyperlink>
      <w:r>
        <w:t xml:space="preserve">, от 04.09.2015 </w:t>
      </w:r>
      <w:hyperlink r:id="rId639" w:history="1">
        <w:r>
          <w:rPr>
            <w:color w:val="0000FF"/>
          </w:rPr>
          <w:t>N 941</w:t>
        </w:r>
      </w:hyperlink>
      <w:r>
        <w:t>)</w:t>
      </w:r>
    </w:p>
    <w:p w:rsidR="00EC726C" w:rsidRDefault="00EC726C">
      <w:pPr>
        <w:pStyle w:val="ConsPlusNormal"/>
        <w:spacing w:before="220"/>
        <w:ind w:firstLine="540"/>
        <w:jc w:val="both"/>
      </w:pPr>
      <w:r>
        <w:t>Цены (тарифы) по передаче электрической энергии по единой национальной (общероссийской) электрической сети утверждаются в виде ставки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и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w:t>
      </w:r>
    </w:p>
    <w:p w:rsidR="00EC726C" w:rsidRDefault="00EC726C">
      <w:pPr>
        <w:pStyle w:val="ConsPlusNormal"/>
        <w:jc w:val="both"/>
      </w:pPr>
      <w:r>
        <w:lastRenderedPageBreak/>
        <w:t xml:space="preserve">(в ред. Постановлений Правительства РФ от 13.11.2013 </w:t>
      </w:r>
      <w:hyperlink r:id="rId640" w:history="1">
        <w:r>
          <w:rPr>
            <w:color w:val="0000FF"/>
          </w:rPr>
          <w:t>N 1019</w:t>
        </w:r>
      </w:hyperlink>
      <w:r>
        <w:t xml:space="preserve">, от 11.05.2015 </w:t>
      </w:r>
      <w:hyperlink r:id="rId641" w:history="1">
        <w:r>
          <w:rPr>
            <w:color w:val="0000FF"/>
          </w:rPr>
          <w:t>N 458</w:t>
        </w:r>
      </w:hyperlink>
      <w:r>
        <w:t>)</w:t>
      </w:r>
    </w:p>
    <w:p w:rsidR="00EC726C" w:rsidRDefault="00EC726C">
      <w:pPr>
        <w:pStyle w:val="ConsPlusNormal"/>
        <w:spacing w:before="220"/>
        <w:ind w:firstLine="540"/>
        <w:jc w:val="both"/>
      </w:pPr>
      <w:r>
        <w:t>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w:t>
      </w:r>
      <w:r w:rsidR="00882F05">
        <w:rPr>
          <w:position w:val="-14"/>
        </w:rPr>
        <w:pict>
          <v:shape id="_x0000_i1046" style="width:23.25pt;height:21pt" coordsize="" o:spt="100" adj="0,,0" path="" filled="f" stroked="f">
            <v:stroke joinstyle="miter"/>
            <v:imagedata r:id="rId642" o:title="base_1_286279_63"/>
            <v:formulas/>
            <v:path o:connecttype="segments"/>
          </v:shape>
        </w:pict>
      </w:r>
      <w:r>
        <w:t>), устанавливается по субъекту Российской Федерации, который отнесен к ценовым либо неценовым зонам оптового рынка электрической энергии и мощности, в виде формулы:</w:t>
      </w:r>
    </w:p>
    <w:p w:rsidR="00EC726C" w:rsidRDefault="00EC726C">
      <w:pPr>
        <w:pStyle w:val="ConsPlusNormal"/>
        <w:jc w:val="both"/>
      </w:pPr>
      <w:r>
        <w:t xml:space="preserve">(абзац введен </w:t>
      </w:r>
      <w:hyperlink r:id="rId643" w:history="1">
        <w:r>
          <w:rPr>
            <w:color w:val="0000FF"/>
          </w:rPr>
          <w:t>Постановлением</w:t>
        </w:r>
      </w:hyperlink>
      <w:r>
        <w:t xml:space="preserve"> Правительства РФ от 11.05.2015 N 458)</w:t>
      </w:r>
    </w:p>
    <w:p w:rsidR="00EC726C" w:rsidRDefault="00EC726C">
      <w:pPr>
        <w:pStyle w:val="ConsPlusNormal"/>
        <w:jc w:val="both"/>
      </w:pPr>
    </w:p>
    <w:p w:rsidR="00EC726C" w:rsidRDefault="00882F05">
      <w:pPr>
        <w:pStyle w:val="ConsPlusNormal"/>
        <w:jc w:val="center"/>
      </w:pPr>
      <w:r>
        <w:rPr>
          <w:position w:val="-32"/>
        </w:rPr>
        <w:pict>
          <v:shape id="_x0000_i1047" style="width:91.5pt;height:42pt" coordsize="" o:spt="100" adj="0,,0" path="" filled="f" stroked="f">
            <v:stroke joinstyle="miter"/>
            <v:imagedata r:id="rId644" o:title="base_1_286279_64"/>
            <v:formulas/>
            <v:path o:connecttype="segments"/>
          </v:shape>
        </w:pict>
      </w:r>
      <w:r w:rsidR="00EC726C">
        <w:t>,</w:t>
      </w:r>
    </w:p>
    <w:p w:rsidR="00EC726C" w:rsidRDefault="00EC726C">
      <w:pPr>
        <w:pStyle w:val="ConsPlusNormal"/>
        <w:jc w:val="both"/>
      </w:pPr>
      <w:r>
        <w:t xml:space="preserve">(абзац введен </w:t>
      </w:r>
      <w:hyperlink r:id="rId645" w:history="1">
        <w:r>
          <w:rPr>
            <w:color w:val="0000FF"/>
          </w:rPr>
          <w:t>Постановлением</w:t>
        </w:r>
      </w:hyperlink>
      <w:r>
        <w:t xml:space="preserve"> Правительства РФ от 11.05.2015 N 458)</w:t>
      </w:r>
    </w:p>
    <w:p w:rsidR="00EC726C" w:rsidRDefault="00EC726C">
      <w:pPr>
        <w:pStyle w:val="ConsPlusNormal"/>
        <w:jc w:val="both"/>
      </w:pPr>
    </w:p>
    <w:p w:rsidR="00EC726C" w:rsidRDefault="00EC726C">
      <w:pPr>
        <w:pStyle w:val="ConsPlusNormal"/>
        <w:ind w:firstLine="540"/>
        <w:jc w:val="both"/>
      </w:pPr>
      <w:r>
        <w:t>где:</w:t>
      </w:r>
    </w:p>
    <w:p w:rsidR="00EC726C" w:rsidRDefault="00EC726C">
      <w:pPr>
        <w:pStyle w:val="ConsPlusNormal"/>
        <w:jc w:val="both"/>
      </w:pPr>
      <w:r>
        <w:t xml:space="preserve">(абзац введен </w:t>
      </w:r>
      <w:hyperlink r:id="rId646" w:history="1">
        <w:r>
          <w:rPr>
            <w:color w:val="0000FF"/>
          </w:rPr>
          <w:t>Постановлением</w:t>
        </w:r>
      </w:hyperlink>
      <w:r>
        <w:t xml:space="preserve"> Правительства РФ от 11.05.2015 N 458)</w:t>
      </w:r>
    </w:p>
    <w:p w:rsidR="00EC726C" w:rsidRDefault="00882F05">
      <w:pPr>
        <w:pStyle w:val="ConsPlusNormal"/>
        <w:spacing w:before="220"/>
        <w:ind w:firstLine="540"/>
        <w:jc w:val="both"/>
      </w:pPr>
      <w:r>
        <w:rPr>
          <w:position w:val="-14"/>
        </w:rPr>
        <w:pict>
          <v:shape id="_x0000_i1048" style="width:50.25pt;height:22.5pt" coordsize="" o:spt="100" adj="0,,0" path="" filled="f" stroked="f">
            <v:stroke joinstyle="miter"/>
            <v:imagedata r:id="rId647" o:title="base_1_286279_65"/>
            <v:formulas/>
            <v:path o:connecttype="segments"/>
          </v:shape>
        </w:pict>
      </w:r>
      <w:r w:rsidR="00EC726C">
        <w:t xml:space="preserve"> - стоимость электрической энергии и мощности для целей определения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определяемая коммерческим оператором оптового рынка в порядке, предусмотренном договором о присоединении к торговой системе оптового рынка, для месяца m-1:</w:t>
      </w:r>
    </w:p>
    <w:p w:rsidR="00EC726C" w:rsidRDefault="00EC726C">
      <w:pPr>
        <w:pStyle w:val="ConsPlusNormal"/>
        <w:jc w:val="both"/>
      </w:pPr>
      <w:r>
        <w:t xml:space="preserve">(абзац введен </w:t>
      </w:r>
      <w:hyperlink r:id="rId648" w:history="1">
        <w:r>
          <w:rPr>
            <w:color w:val="0000FF"/>
          </w:rPr>
          <w:t>Постановлением</w:t>
        </w:r>
      </w:hyperlink>
      <w:r>
        <w:t xml:space="preserve"> Правительства РФ от 11.05.2015 N 458)</w:t>
      </w:r>
    </w:p>
    <w:p w:rsidR="00EC726C" w:rsidRDefault="00EC726C">
      <w:pPr>
        <w:pStyle w:val="ConsPlusNormal"/>
        <w:spacing w:before="220"/>
        <w:ind w:firstLine="540"/>
        <w:jc w:val="both"/>
      </w:pPr>
      <w:r>
        <w:t xml:space="preserve">в отношении i-го субъекта Российской Федерации, который отнесен к ценовым зонам оптового рынка электрической энергии и мощности, - исходя из определенного в соответствии с договором о присоединении к торговой системе оптового рынка коэффициента, отражающего соотношение потерь электрической энергии в электрических сетях единой национальной (общероссийской) электрической сети в предшествующие два года, и определенных в соответствии с порядком, установленным </w:t>
      </w:r>
      <w:hyperlink r:id="rId649" w:history="1">
        <w:r>
          <w:rPr>
            <w:color w:val="0000FF"/>
          </w:rPr>
          <w:t>Правилами</w:t>
        </w:r>
      </w:hyperlink>
      <w:r>
        <w:t xml:space="preserve"> оптового рынка электрической энергии и мощности, суммарной стоимости электрической энергии, приобретенной организацией по управлению единой национальной (общероссийской) электрической сетью на оптовом рынке в целях компенсации потерь электрической энергии, с использованием понижающего коэффициента, применяемого к суммарной стоимости в случае несоблюдения этой организацией суммарного объема и сроков проведения ремонтов объектов электросетевого хозяйства, согласованных в установленном порядке с системным оператором, стоимости мощности, определяемой исходя из объема мощности, определенного для организации по управлению единой национальной (общероссийской) электрической сетью, цен, сложившихся по результатам конкурентного отбора мощности с учетом сезонного коэффициента и ежегодной индексации цен, осуществляемой в соответствии с утвержденными Правительством Российской Федерации </w:t>
      </w:r>
      <w:hyperlink r:id="rId650" w:history="1">
        <w:r>
          <w:rPr>
            <w:color w:val="0000FF"/>
          </w:rPr>
          <w:t>Правилами</w:t>
        </w:r>
      </w:hyperlink>
      <w:r>
        <w:t xml:space="preserve"> индексации цены на мощность, и величины суммы превышения обязательств покупателей в ценовой зоне над требованиями поставщиков в ценовой зоне (требований поставщиков над обязательствами покупателей), рублей;</w:t>
      </w:r>
    </w:p>
    <w:p w:rsidR="00EC726C" w:rsidRDefault="00EC726C">
      <w:pPr>
        <w:pStyle w:val="ConsPlusNormal"/>
        <w:jc w:val="both"/>
      </w:pPr>
      <w:r>
        <w:t xml:space="preserve">(абзац введен </w:t>
      </w:r>
      <w:hyperlink r:id="rId651" w:history="1">
        <w:r>
          <w:rPr>
            <w:color w:val="0000FF"/>
          </w:rPr>
          <w:t>Постановлением</w:t>
        </w:r>
      </w:hyperlink>
      <w:r>
        <w:t xml:space="preserve"> Правительства РФ от 11.05.2015 N 458; в ред. Постановлений Правительства РФ от 31.12.2015 </w:t>
      </w:r>
      <w:hyperlink r:id="rId652" w:history="1">
        <w:r>
          <w:rPr>
            <w:color w:val="0000FF"/>
          </w:rPr>
          <w:t>N 1522</w:t>
        </w:r>
      </w:hyperlink>
      <w:r>
        <w:t xml:space="preserve">, от 07.07.2017 </w:t>
      </w:r>
      <w:hyperlink r:id="rId653" w:history="1">
        <w:r>
          <w:rPr>
            <w:color w:val="0000FF"/>
          </w:rPr>
          <w:t>N 810</w:t>
        </w:r>
      </w:hyperlink>
      <w:r>
        <w:t xml:space="preserve">, от 30.12.2017 </w:t>
      </w:r>
      <w:hyperlink r:id="rId654" w:history="1">
        <w:r>
          <w:rPr>
            <w:color w:val="0000FF"/>
          </w:rPr>
          <w:t>N 1707</w:t>
        </w:r>
      </w:hyperlink>
      <w:r>
        <w:t>)</w:t>
      </w:r>
    </w:p>
    <w:p w:rsidR="00EC726C" w:rsidRDefault="00EC726C">
      <w:pPr>
        <w:pStyle w:val="ConsPlusNormal"/>
        <w:spacing w:before="220"/>
        <w:ind w:firstLine="540"/>
        <w:jc w:val="both"/>
      </w:pPr>
      <w:r>
        <w:t xml:space="preserve">в отношении i-го субъекта Российской Федерации, который отнесен к неценовым зонам оптового рынка электрической энергии и мощности, - исходя из определенных в соответствии с порядком, установленным </w:t>
      </w:r>
      <w:hyperlink r:id="rId655" w:history="1">
        <w:r>
          <w:rPr>
            <w:color w:val="0000FF"/>
          </w:rPr>
          <w:t>Правилами</w:t>
        </w:r>
      </w:hyperlink>
      <w:r>
        <w:t xml:space="preserve"> оптового рынка электрической энергии и мощности, суммарной стоимости электрической энергии, приобретенной организацией по управлению единой национальной (общероссийской) электрической сетью на оптовом рынке в целях компенсации потерь электрической энергии, с использованием понижающего коэффициента, </w:t>
      </w:r>
      <w:r>
        <w:lastRenderedPageBreak/>
        <w:t>применяемого к указанной стоимости в случае несоблюдения этой организацией суммарного объема и сроков проведения ремонтов объектов электросетевого хозяйства, согласованных в установленном порядке с системным оператором, и стоимости мощности, определяемой исходя из объема мощности, установленного для указанной организации, индикативных цен на мощность, регулируемых цен (тарифов) на мощность, рублей;</w:t>
      </w:r>
    </w:p>
    <w:p w:rsidR="00EC726C" w:rsidRDefault="00EC726C">
      <w:pPr>
        <w:pStyle w:val="ConsPlusNormal"/>
        <w:jc w:val="both"/>
      </w:pPr>
      <w:r>
        <w:t xml:space="preserve">(абзац введен </w:t>
      </w:r>
      <w:hyperlink r:id="rId656" w:history="1">
        <w:r>
          <w:rPr>
            <w:color w:val="0000FF"/>
          </w:rPr>
          <w:t>Постановлением</w:t>
        </w:r>
      </w:hyperlink>
      <w:r>
        <w:t xml:space="preserve"> Правительства РФ от 11.05.2015 N 458)</w:t>
      </w:r>
    </w:p>
    <w:p w:rsidR="00EC726C" w:rsidRDefault="00882F05">
      <w:pPr>
        <w:pStyle w:val="ConsPlusNormal"/>
        <w:spacing w:before="220"/>
        <w:ind w:firstLine="540"/>
        <w:jc w:val="both"/>
      </w:pPr>
      <w:r>
        <w:rPr>
          <w:position w:val="-14"/>
        </w:rPr>
        <w:pict>
          <v:shape id="_x0000_i1049" style="width:42pt;height:22.5pt" coordsize="" o:spt="100" adj="0,,0" path="" filled="f" stroked="f">
            <v:stroke joinstyle="miter"/>
            <v:imagedata r:id="rId657" o:title="base_1_286279_66"/>
            <v:formulas/>
            <v:path o:connecttype="segments"/>
          </v:shape>
        </w:pict>
      </w:r>
      <w:r w:rsidR="00EC726C">
        <w:t xml:space="preserve"> - объем потерь электрической энергии в электрических сетях единой национальной (общероссийской) электрической сети для месяца m в отношении i-го субъекта Российской Федерации, который отнесен к ценовым либо неценовым зонам оптового рынка электрической энергии и мощности, рассчитанный коммерческим оператором оптового рынка исходя из объема фактических потерь электрической энергии в электрических сетях единой национальной (общероссийской) электрической сети, определенного на 10 число месяца, следующего за расчетным, и отнесенного на i-й субъект Российской Федерации, МВт·ч.</w:t>
      </w:r>
    </w:p>
    <w:p w:rsidR="00EC726C" w:rsidRDefault="00EC726C">
      <w:pPr>
        <w:pStyle w:val="ConsPlusNormal"/>
        <w:jc w:val="both"/>
      </w:pPr>
      <w:r>
        <w:t xml:space="preserve">(абзац введен </w:t>
      </w:r>
      <w:hyperlink r:id="rId658" w:history="1">
        <w:r>
          <w:rPr>
            <w:color w:val="0000FF"/>
          </w:rPr>
          <w:t>Постановлением</w:t>
        </w:r>
      </w:hyperlink>
      <w:r>
        <w:t xml:space="preserve"> Правительства РФ от 11.05.2015 N 458)</w:t>
      </w:r>
    </w:p>
    <w:p w:rsidR="00EC726C" w:rsidRDefault="00EC726C">
      <w:pPr>
        <w:pStyle w:val="ConsPlusNormal"/>
        <w:spacing w:before="220"/>
        <w:ind w:firstLine="540"/>
        <w:jc w:val="both"/>
      </w:pPr>
      <w:r>
        <w:t>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рассчитывается коммерческим оператором оптового рынка для расчетного периода по субъекту Российской Федерации, который отнесен к ценовым либо неценовым зонам оптового рынка электрической энергии и мощности.</w:t>
      </w:r>
    </w:p>
    <w:p w:rsidR="00EC726C" w:rsidRDefault="00EC726C">
      <w:pPr>
        <w:pStyle w:val="ConsPlusNormal"/>
        <w:jc w:val="both"/>
      </w:pPr>
      <w:r>
        <w:t xml:space="preserve">(абзац введен </w:t>
      </w:r>
      <w:hyperlink r:id="rId659" w:history="1">
        <w:r>
          <w:rPr>
            <w:color w:val="0000FF"/>
          </w:rPr>
          <w:t>Постановлением</w:t>
        </w:r>
      </w:hyperlink>
      <w:r>
        <w:t xml:space="preserve"> Правительства РФ от 11.05.2015 N 458)</w:t>
      </w:r>
    </w:p>
    <w:p w:rsidR="00EC726C" w:rsidRDefault="00EC726C">
      <w:pPr>
        <w:pStyle w:val="ConsPlusNormal"/>
        <w:spacing w:before="220"/>
        <w:ind w:firstLine="540"/>
        <w:jc w:val="both"/>
      </w:pPr>
      <w:r>
        <w:t xml:space="preserve">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и составляющие, используемые при определении указанной ставки, определяются по совокупности субъектов Российской Федерации в случаях, когда группа точек поставки гарантирующего поставщика, границами зоны деятельности которого являются административные границы субъекта Российской Федерации, в соответствии с </w:t>
      </w:r>
      <w:hyperlink r:id="rId660" w:history="1">
        <w:r>
          <w:rPr>
            <w:color w:val="0000FF"/>
          </w:rPr>
          <w:t>Правилами</w:t>
        </w:r>
      </w:hyperlink>
      <w:r>
        <w:t xml:space="preserve"> оптового рынка электрической энергии и мощности зарегистрирована на оптовом рынке и расположена на территории такой совокупности субъектов Российской Федерации.</w:t>
      </w:r>
    </w:p>
    <w:p w:rsidR="00EC726C" w:rsidRDefault="00EC726C">
      <w:pPr>
        <w:pStyle w:val="ConsPlusNormal"/>
        <w:jc w:val="both"/>
      </w:pPr>
      <w:r>
        <w:t xml:space="preserve">(абзац введен </w:t>
      </w:r>
      <w:hyperlink r:id="rId661" w:history="1">
        <w:r>
          <w:rPr>
            <w:color w:val="0000FF"/>
          </w:rPr>
          <w:t>Постановлением</w:t>
        </w:r>
      </w:hyperlink>
      <w:r>
        <w:t xml:space="preserve"> Правительства РФ от 11.05.2015 N 458)</w:t>
      </w:r>
    </w:p>
    <w:p w:rsidR="00EC726C" w:rsidRDefault="00EC726C">
      <w:pPr>
        <w:pStyle w:val="ConsPlusNormal"/>
        <w:spacing w:before="220"/>
        <w:ind w:firstLine="540"/>
        <w:jc w:val="both"/>
      </w:pPr>
      <w:r>
        <w:t xml:space="preserve">В перечень, предусмотренный </w:t>
      </w:r>
      <w:hyperlink w:anchor="P1484" w:history="1">
        <w:r>
          <w:rPr>
            <w:color w:val="0000FF"/>
          </w:rPr>
          <w:t>приложением N 2</w:t>
        </w:r>
      </w:hyperlink>
      <w:r>
        <w:t xml:space="preserve"> к настоящему документу, субъект Российской Федерации включается при условии, что территория этого субъекта Российской Федерации отнесена к одной из ценовых зон оптового рынка электрической энергии (мощности), на территории этого субъекта функционирует созданная в процессе реорганизации акционерных обществ энергетики и электрификации территориальная сетевая организация и на территориях всех субъектов Российской Федерации, где эта сетевая организация функционирует, отсутствуют объекты электросетевого хозяйства, номинальный класс напряжения которых составляет 220 кВ, которые отнесены к единой национальной (общероссийской) электрической сети.</w:t>
      </w:r>
    </w:p>
    <w:p w:rsidR="00EC726C" w:rsidRDefault="00EC726C">
      <w:pPr>
        <w:pStyle w:val="ConsPlusNormal"/>
        <w:jc w:val="both"/>
      </w:pPr>
      <w:r>
        <w:t xml:space="preserve">(в ред. </w:t>
      </w:r>
      <w:hyperlink r:id="rId662" w:history="1">
        <w:r>
          <w:rPr>
            <w:color w:val="0000FF"/>
          </w:rPr>
          <w:t>Постановления</w:t>
        </w:r>
      </w:hyperlink>
      <w:r>
        <w:t xml:space="preserve"> Правительства РФ от 22.07.2013 N 614)</w:t>
      </w:r>
    </w:p>
    <w:p w:rsidR="00EC726C" w:rsidRDefault="00EC726C">
      <w:pPr>
        <w:pStyle w:val="ConsPlusNormal"/>
        <w:spacing w:before="220"/>
        <w:ind w:firstLine="540"/>
        <w:jc w:val="both"/>
      </w:pPr>
      <w:r>
        <w:t xml:space="preserve">В качестве базы для расчета цен (тарифов) на услуги по передаче электрической энергии по единой национальной (общероссийской) электрической сети используются объем отпуска электрической энергии в целях компенсации потерь электрической энергии при ее передаче по электрическим сетям в единой национальной (общероссийской) электрической сети и величина мощности, определяемая в соответствии с </w:t>
      </w:r>
      <w:hyperlink r:id="rId663"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и прогнозным балансом.</w:t>
      </w:r>
    </w:p>
    <w:p w:rsidR="00EC726C" w:rsidRDefault="00EC726C">
      <w:pPr>
        <w:pStyle w:val="ConsPlusNormal"/>
        <w:jc w:val="both"/>
      </w:pPr>
      <w:r>
        <w:t xml:space="preserve">(в ред. Постановлений Правительства РФ от 04.05.2012 </w:t>
      </w:r>
      <w:hyperlink r:id="rId664" w:history="1">
        <w:r>
          <w:rPr>
            <w:color w:val="0000FF"/>
          </w:rPr>
          <w:t>N 442</w:t>
        </w:r>
      </w:hyperlink>
      <w:r>
        <w:t xml:space="preserve">, от 13.11.2013 </w:t>
      </w:r>
      <w:hyperlink r:id="rId665" w:history="1">
        <w:r>
          <w:rPr>
            <w:color w:val="0000FF"/>
          </w:rPr>
          <w:t>N 1019</w:t>
        </w:r>
      </w:hyperlink>
      <w:r>
        <w:t>)</w:t>
      </w:r>
    </w:p>
    <w:p w:rsidR="00EC726C" w:rsidRDefault="00EC726C">
      <w:pPr>
        <w:pStyle w:val="ConsPlusNormal"/>
        <w:spacing w:before="220"/>
        <w:ind w:firstLine="540"/>
        <w:jc w:val="both"/>
      </w:pPr>
      <w:r>
        <w:t xml:space="preserve">Абзацы девятый - одиннадцатый утратили силу. - </w:t>
      </w:r>
      <w:hyperlink r:id="rId666" w:history="1">
        <w:r>
          <w:rPr>
            <w:color w:val="0000FF"/>
          </w:rPr>
          <w:t>Постановление</w:t>
        </w:r>
      </w:hyperlink>
      <w:r>
        <w:t xml:space="preserve"> Правительства РФ от </w:t>
      </w:r>
      <w:r>
        <w:lastRenderedPageBreak/>
        <w:t>11.05.2015 N 458.</w:t>
      </w:r>
    </w:p>
    <w:p w:rsidR="00EC726C" w:rsidRDefault="00EC726C">
      <w:pPr>
        <w:pStyle w:val="ConsPlusNormal"/>
        <w:spacing w:before="220"/>
        <w:ind w:firstLine="540"/>
        <w:jc w:val="both"/>
      </w:pPr>
      <w:r>
        <w:t>В случае отсутствия до 1 октября года, предшествующего году начала долгосрочного периода регулирования, утвержденных Министерством энергетики Российской Федерации нормативов потерь электрической энергии при ее передаче по электрическим сетям на период регулирования величина потерь электрической энергии определяется исходя из сводного прогнозного баланса производства и поставок электрической энергии (мощности) на соответствующий расчетный период регулирования и нормативов потерь электрической энергии, утвержденных Министерством энергетики Российской Федерации, на предыдущие периоды регулирования. В указанном случае к величине потерь электрической энергии на период регулирования применяется понижающий коэффициент 0,9.</w:t>
      </w:r>
    </w:p>
    <w:p w:rsidR="00EC726C" w:rsidRDefault="00EC726C">
      <w:pPr>
        <w:pStyle w:val="ConsPlusNormal"/>
        <w:jc w:val="both"/>
      </w:pPr>
      <w:r>
        <w:t xml:space="preserve">(в ред. </w:t>
      </w:r>
      <w:hyperlink r:id="rId667" w:history="1">
        <w:r>
          <w:rPr>
            <w:color w:val="0000FF"/>
          </w:rPr>
          <w:t>Постановления</w:t>
        </w:r>
      </w:hyperlink>
      <w:r>
        <w:t xml:space="preserve"> Правительства РФ от 13.11.2013 N 1019)</w:t>
      </w:r>
    </w:p>
    <w:p w:rsidR="00EC726C" w:rsidRDefault="00EC726C">
      <w:pPr>
        <w:pStyle w:val="ConsPlusNormal"/>
        <w:spacing w:before="220"/>
        <w:ind w:firstLine="540"/>
        <w:jc w:val="both"/>
      </w:pPr>
      <w:r>
        <w:t xml:space="preserve">Абзац утратил силу. - </w:t>
      </w:r>
      <w:hyperlink r:id="rId668" w:history="1">
        <w:r>
          <w:rPr>
            <w:color w:val="0000FF"/>
          </w:rPr>
          <w:t>Постановление</w:t>
        </w:r>
      </w:hyperlink>
      <w:r>
        <w:t xml:space="preserve"> Правительства РФ от 11.05.2015 N 458.</w:t>
      </w:r>
    </w:p>
    <w:p w:rsidR="00EC726C" w:rsidRDefault="00EC726C">
      <w:pPr>
        <w:pStyle w:val="ConsPlusNormal"/>
        <w:spacing w:before="220"/>
        <w:ind w:firstLine="540"/>
        <w:jc w:val="both"/>
      </w:pPr>
      <w:r>
        <w:t xml:space="preserve">Абзац утратил силу. - </w:t>
      </w:r>
      <w:hyperlink r:id="rId669" w:history="1">
        <w:r>
          <w:rPr>
            <w:color w:val="0000FF"/>
          </w:rPr>
          <w:t>Постановление</w:t>
        </w:r>
      </w:hyperlink>
      <w:r>
        <w:t xml:space="preserve"> Правительства РФ от 11.06.2014 N 542.</w:t>
      </w:r>
    </w:p>
    <w:p w:rsidR="00EC726C" w:rsidRDefault="00EC726C">
      <w:pPr>
        <w:pStyle w:val="ConsPlusNormal"/>
        <w:spacing w:before="220"/>
        <w:ind w:firstLine="540"/>
        <w:jc w:val="both"/>
      </w:pPr>
      <w:r>
        <w:t xml:space="preserve">81. Предельные минимальные и (или) максимальные уровни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устанавливаются Федеральной антимонопольной службой дифференцированно по субъектам Российской Федерации и уровням напряжения в соответствии с </w:t>
      </w:r>
      <w:hyperlink w:anchor="P1287" w:history="1">
        <w:r>
          <w:rPr>
            <w:color w:val="0000FF"/>
          </w:rPr>
          <w:t>пунктом 81(1)</w:t>
        </w:r>
      </w:hyperlink>
      <w:r>
        <w:t xml:space="preserve"> настоящего документа на долгосрочный период или очередной год.</w:t>
      </w:r>
    </w:p>
    <w:p w:rsidR="00EC726C" w:rsidRDefault="00EC726C">
      <w:pPr>
        <w:pStyle w:val="ConsPlusNormal"/>
        <w:jc w:val="both"/>
      </w:pPr>
      <w:r>
        <w:t xml:space="preserve">(в ред. Постановлений Правительства РФ от 31.07.2014 </w:t>
      </w:r>
      <w:hyperlink r:id="rId670" w:history="1">
        <w:r>
          <w:rPr>
            <w:color w:val="0000FF"/>
          </w:rPr>
          <w:t>N 750</w:t>
        </w:r>
      </w:hyperlink>
      <w:r>
        <w:t xml:space="preserve">, от 04.09.2015 </w:t>
      </w:r>
      <w:hyperlink r:id="rId671" w:history="1">
        <w:r>
          <w:rPr>
            <w:color w:val="0000FF"/>
          </w:rPr>
          <w:t>N 941</w:t>
        </w:r>
      </w:hyperlink>
      <w:r>
        <w:t>)</w:t>
      </w:r>
    </w:p>
    <w:p w:rsidR="00EC726C" w:rsidRDefault="00EC726C">
      <w:pPr>
        <w:pStyle w:val="ConsPlusNormal"/>
        <w:spacing w:before="220"/>
        <w:ind w:firstLine="540"/>
        <w:jc w:val="both"/>
      </w:pPr>
      <w:r>
        <w:t>Указанные предельные минимальные и (или) максимальные уровни тарифов, в том числе по отдельным уровням напряжения, могут устанавливаться в виде формулы.</w:t>
      </w:r>
    </w:p>
    <w:p w:rsidR="00EC726C" w:rsidRDefault="00EC726C">
      <w:pPr>
        <w:pStyle w:val="ConsPlusNormal"/>
        <w:jc w:val="both"/>
      </w:pPr>
      <w:r>
        <w:t xml:space="preserve">(в ред. </w:t>
      </w:r>
      <w:hyperlink r:id="rId672" w:history="1">
        <w:r>
          <w:rPr>
            <w:color w:val="0000FF"/>
          </w:rPr>
          <w:t>Постановления</w:t>
        </w:r>
      </w:hyperlink>
      <w:r>
        <w:t xml:space="preserve"> Правительства РФ от 31.07.2014 N 750)</w:t>
      </w:r>
    </w:p>
    <w:p w:rsidR="00EC726C" w:rsidRDefault="00EC726C">
      <w:pPr>
        <w:pStyle w:val="ConsPlusNormal"/>
        <w:spacing w:before="220"/>
        <w:ind w:firstLine="540"/>
        <w:jc w:val="both"/>
      </w:pPr>
      <w:r>
        <w:t>Органы исполнительной власти субъектов Российской Федерации в области государственного регулирования тарифов в рамках указанных предельных уровней в соответствии с методическими указаниями, утверждаемыми Федеральной антимонопольной службой, устанавливают единые (котловые) тарифы. Единые (котловые) тарифы, действующие на территориях 2 и более субъектов Российской Федерации, могут устанавливаться органами исполнительной власти субъектов Российской Федерации в области государственного регулирования тарифов при наличии согласования между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потребителей, утвержденными федеральным органом исполнительной власти в области регулирования тарифов.</w:t>
      </w:r>
    </w:p>
    <w:p w:rsidR="00EC726C" w:rsidRDefault="00EC726C">
      <w:pPr>
        <w:pStyle w:val="ConsPlusNormal"/>
        <w:jc w:val="both"/>
      </w:pPr>
      <w:r>
        <w:t xml:space="preserve">(в ред. Постановлений Правительства РФ от 31.07.2014 </w:t>
      </w:r>
      <w:hyperlink r:id="rId673" w:history="1">
        <w:r>
          <w:rPr>
            <w:color w:val="0000FF"/>
          </w:rPr>
          <w:t>N 750</w:t>
        </w:r>
      </w:hyperlink>
      <w:r>
        <w:t xml:space="preserve">, от 04.09.2015 </w:t>
      </w:r>
      <w:hyperlink r:id="rId674" w:history="1">
        <w:r>
          <w:rPr>
            <w:color w:val="0000FF"/>
          </w:rPr>
          <w:t>N 941</w:t>
        </w:r>
      </w:hyperlink>
      <w:r>
        <w:t xml:space="preserve">, от 04.12.2017 </w:t>
      </w:r>
      <w:hyperlink r:id="rId675" w:history="1">
        <w:r>
          <w:rPr>
            <w:color w:val="0000FF"/>
          </w:rPr>
          <w:t>N 1468</w:t>
        </w:r>
      </w:hyperlink>
      <w:r>
        <w:t>)</w:t>
      </w:r>
    </w:p>
    <w:p w:rsidR="00EC726C" w:rsidRDefault="00EC726C">
      <w:pPr>
        <w:pStyle w:val="ConsPlusNormal"/>
        <w:spacing w:before="220"/>
        <w:ind w:firstLine="540"/>
        <w:jc w:val="both"/>
      </w:pPr>
      <w:r>
        <w:t xml:space="preserve">Размер единых (котловых) тарифов дифференцируется в соответствии с дифференциацией по уровням напряжения, предусмотренной </w:t>
      </w:r>
      <w:hyperlink w:anchor="P1287" w:history="1">
        <w:r>
          <w:rPr>
            <w:color w:val="0000FF"/>
          </w:rPr>
          <w:t>пунктом 81(1)</w:t>
        </w:r>
      </w:hyperlink>
      <w:r>
        <w:t xml:space="preserve"> настоящего документа, в точке технологического присоединения энергопринимающих устройств потребителей электрической энергии.</w:t>
      </w:r>
    </w:p>
    <w:p w:rsidR="00EC726C" w:rsidRDefault="00EC726C">
      <w:pPr>
        <w:pStyle w:val="ConsPlusNormal"/>
        <w:jc w:val="both"/>
      </w:pPr>
      <w:r>
        <w:t xml:space="preserve">(в ред. </w:t>
      </w:r>
      <w:hyperlink r:id="rId676" w:history="1">
        <w:r>
          <w:rPr>
            <w:color w:val="0000FF"/>
          </w:rPr>
          <w:t>Постановления</w:t>
        </w:r>
      </w:hyperlink>
      <w:r>
        <w:t xml:space="preserve"> Правительства РФ от 31.07.2014 N 750)</w:t>
      </w:r>
    </w:p>
    <w:p w:rsidR="00EC726C" w:rsidRDefault="00EC726C">
      <w:pPr>
        <w:pStyle w:val="ConsPlusNormal"/>
        <w:spacing w:before="220"/>
        <w:ind w:firstLine="540"/>
        <w:jc w:val="both"/>
      </w:pPr>
      <w:r>
        <w:t xml:space="preserve">При расчете и установлении единых котловых цен (тарифов) учитывается величина </w:t>
      </w:r>
      <w:r>
        <w:lastRenderedPageBreak/>
        <w:t>перекрестного субсидирования.</w:t>
      </w:r>
    </w:p>
    <w:p w:rsidR="00EC726C" w:rsidRDefault="00EC726C">
      <w:pPr>
        <w:pStyle w:val="ConsPlusNormal"/>
        <w:jc w:val="both"/>
      </w:pPr>
      <w:r>
        <w:t xml:space="preserve">(в ред. </w:t>
      </w:r>
      <w:hyperlink r:id="rId677" w:history="1">
        <w:r>
          <w:rPr>
            <w:color w:val="0000FF"/>
          </w:rPr>
          <w:t>Постановления</w:t>
        </w:r>
      </w:hyperlink>
      <w:r>
        <w:t xml:space="preserve"> Правительства РФ от 31.07.2014 N 750)</w:t>
      </w:r>
    </w:p>
    <w:p w:rsidR="00EC726C" w:rsidRDefault="00EC726C">
      <w:pPr>
        <w:pStyle w:val="ConsPlusNormal"/>
        <w:spacing w:before="220"/>
        <w:ind w:firstLine="540"/>
        <w:jc w:val="both"/>
      </w:pPr>
      <w:r>
        <w:t>В случае если Федеральной антимонопольной службой установлены предельные минимальные и (или) максимальные уровни тарифов в виде формулы, то единые (котловые)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устанавливаются также в виде формулы.</w:t>
      </w:r>
    </w:p>
    <w:p w:rsidR="00EC726C" w:rsidRDefault="00EC726C">
      <w:pPr>
        <w:pStyle w:val="ConsPlusNormal"/>
        <w:jc w:val="both"/>
      </w:pPr>
      <w:r>
        <w:t xml:space="preserve">(абзац введен </w:t>
      </w:r>
      <w:hyperlink r:id="rId678" w:history="1">
        <w:r>
          <w:rPr>
            <w:color w:val="0000FF"/>
          </w:rPr>
          <w:t>Постановлением</w:t>
        </w:r>
      </w:hyperlink>
      <w:r>
        <w:t xml:space="preserve"> Правительства РФ от 31.07.2014 N 750; в ред. </w:t>
      </w:r>
      <w:hyperlink r:id="rId679"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В технологически изолированных территориальных энергетических системах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рамках предельных уровней могут устанавливаться без дифференциации по уровням напряжения.</w:t>
      </w:r>
    </w:p>
    <w:p w:rsidR="00EC726C" w:rsidRDefault="00EC726C">
      <w:pPr>
        <w:pStyle w:val="ConsPlusNormal"/>
        <w:jc w:val="both"/>
      </w:pPr>
      <w:r>
        <w:t xml:space="preserve">(абзац введен </w:t>
      </w:r>
      <w:hyperlink r:id="rId680" w:history="1">
        <w:r>
          <w:rPr>
            <w:color w:val="0000FF"/>
          </w:rPr>
          <w:t>Постановлением</w:t>
        </w:r>
      </w:hyperlink>
      <w:r>
        <w:t xml:space="preserve"> Правительства РФ от 31.07.2014 N 750)</w:t>
      </w:r>
    </w:p>
    <w:p w:rsidR="00EC726C" w:rsidRDefault="00EC726C">
      <w:pPr>
        <w:pStyle w:val="ConsPlusNormal"/>
        <w:spacing w:before="220"/>
        <w:ind w:firstLine="540"/>
        <w:jc w:val="both"/>
      </w:pPr>
      <w:bookmarkStart w:id="44" w:name="P1224"/>
      <w:bookmarkEnd w:id="44"/>
      <w:r>
        <w:t xml:space="preserve">В ценах (тарифах) на услуги по передаче электрической энергии в порядке, определенном </w:t>
      </w:r>
      <w:hyperlink r:id="rId681" w:history="1">
        <w:r>
          <w:rPr>
            <w:color w:val="0000FF"/>
          </w:rPr>
          <w:t>методическими указаниями</w:t>
        </w:r>
      </w:hyperlink>
      <w:r>
        <w:t xml:space="preserve">, утверждаемыми Федеральной антимонопольной службой, учитываются расходы на оплату величины потерь электрической энергии при ее передаче по электрическим сетям территориальных сетевых организаций, определяемой в соответствии с </w:t>
      </w:r>
      <w:hyperlink w:anchor="P705" w:history="1">
        <w:r>
          <w:rPr>
            <w:color w:val="0000FF"/>
          </w:rPr>
          <w:t>пунктом 40(1)</w:t>
        </w:r>
      </w:hyperlink>
      <w:r>
        <w:t xml:space="preserve"> настоящего документа.</w:t>
      </w:r>
    </w:p>
    <w:p w:rsidR="00EC726C" w:rsidRDefault="00EC726C">
      <w:pPr>
        <w:pStyle w:val="ConsPlusNormal"/>
        <w:jc w:val="both"/>
      </w:pPr>
      <w:r>
        <w:t xml:space="preserve">(в ред. </w:t>
      </w:r>
      <w:hyperlink r:id="rId682" w:history="1">
        <w:r>
          <w:rPr>
            <w:color w:val="0000FF"/>
          </w:rPr>
          <w:t>Постановления</w:t>
        </w:r>
      </w:hyperlink>
      <w:r>
        <w:t xml:space="preserve"> Правительства РФ от 20.10.2016 N 1074)</w:t>
      </w:r>
    </w:p>
    <w:p w:rsidR="00EC726C" w:rsidRDefault="00EC726C">
      <w:pPr>
        <w:pStyle w:val="ConsPlusNormal"/>
        <w:spacing w:before="220"/>
        <w:ind w:firstLine="540"/>
        <w:jc w:val="both"/>
      </w:pPr>
      <w:r>
        <w:t xml:space="preserve">В качестве базы для расчета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используются объем отпуска электрической энергии потребителям и величина мощности, определяемая в соответствии с Правилами недискриминационного доступа к услугам по передаче электрической энергии и оказания этих услуг и прогнозным балансом, а также величина потерь электрической энергии при ее передаче по электрическим сетям территориальных сетевых организаций, определяемая в соответствии с </w:t>
      </w:r>
      <w:hyperlink w:anchor="P705" w:history="1">
        <w:r>
          <w:rPr>
            <w:color w:val="0000FF"/>
          </w:rPr>
          <w:t>пунктом 40(1)</w:t>
        </w:r>
      </w:hyperlink>
      <w:r>
        <w:t xml:space="preserve"> настоящего документа.</w:t>
      </w:r>
    </w:p>
    <w:p w:rsidR="00EC726C" w:rsidRDefault="00EC726C">
      <w:pPr>
        <w:pStyle w:val="ConsPlusNormal"/>
        <w:jc w:val="both"/>
      </w:pPr>
      <w:r>
        <w:t xml:space="preserve">(абзац введен </w:t>
      </w:r>
      <w:hyperlink r:id="rId683" w:history="1">
        <w:r>
          <w:rPr>
            <w:color w:val="0000FF"/>
          </w:rPr>
          <w:t>Постановлением</w:t>
        </w:r>
      </w:hyperlink>
      <w:r>
        <w:t xml:space="preserve"> Правительства РФ от 31.07.2014 N 750; в ред. </w:t>
      </w:r>
      <w:hyperlink r:id="rId684" w:history="1">
        <w:r>
          <w:rPr>
            <w:color w:val="0000FF"/>
          </w:rPr>
          <w:t>Постановления</w:t>
        </w:r>
      </w:hyperlink>
      <w:r>
        <w:t xml:space="preserve"> Правительства РФ от 20.10.2016 N 1074)</w:t>
      </w:r>
    </w:p>
    <w:p w:rsidR="00EC726C" w:rsidRDefault="00EC726C">
      <w:pPr>
        <w:pStyle w:val="ConsPlusNormal"/>
        <w:spacing w:before="220"/>
        <w:ind w:firstLine="540"/>
        <w:jc w:val="both"/>
      </w:pPr>
      <w:r>
        <w:t xml:space="preserve">Для территориальных сетевых организаций, при регулировании цен (тарифов) которых используется метод экономически обоснованных расходов (затрат), величина потерь электрической энергии при ее передаче по электрическим сетям, учитываемая в указанных ценах (тарифах), определяется в соответствии с </w:t>
      </w:r>
      <w:hyperlink w:anchor="P705" w:history="1">
        <w:r>
          <w:rPr>
            <w:color w:val="0000FF"/>
          </w:rPr>
          <w:t>пунктом 40(1)</w:t>
        </w:r>
      </w:hyperlink>
      <w:r>
        <w:t xml:space="preserve"> настоящего документа.</w:t>
      </w:r>
    </w:p>
    <w:p w:rsidR="00EC726C" w:rsidRDefault="00EC726C">
      <w:pPr>
        <w:pStyle w:val="ConsPlusNormal"/>
        <w:jc w:val="both"/>
      </w:pPr>
      <w:r>
        <w:t xml:space="preserve">(в ред. </w:t>
      </w:r>
      <w:hyperlink r:id="rId685" w:history="1">
        <w:r>
          <w:rPr>
            <w:color w:val="0000FF"/>
          </w:rPr>
          <w:t>Постановления</w:t>
        </w:r>
      </w:hyperlink>
      <w:r>
        <w:t xml:space="preserve"> Правительства РФ от 20.10.2016 N 1074)</w:t>
      </w:r>
    </w:p>
    <w:p w:rsidR="00EC726C" w:rsidRDefault="00EC726C">
      <w:pPr>
        <w:pStyle w:val="ConsPlusNormal"/>
        <w:spacing w:before="220"/>
        <w:ind w:firstLine="540"/>
        <w:jc w:val="both"/>
      </w:pPr>
      <w:r>
        <w:t>Для территориальных сетевых организаций, расходы которых впервые учитываются при утверждении в установленном порядке тарифов на услуги по передаче электрической энергии, а также для территориальных сетевых организаций, предыдущий период регулирования которых составил менее 12 месяцев, уровень потерь электрической энергии при ее передаче по электрическим сетям должен быть определен исходя из условия непревышения по соответствующим уровням напряжения нормативов потерь электрической энергии при ее передаче по электрическим сетям, утвержденных Министерством энергетики Российской Федерации, с учетом показателей, по которым производится дифференциация нормативов потерь электрической энергии при ее передаче по электрическим сетям, в соответствии с методикой определения нормативов потерь электрической энергии при ее передаче по электрическим сетям, утвержденной Министерством энергетики Российской Федерации.</w:t>
      </w:r>
    </w:p>
    <w:p w:rsidR="00EC726C" w:rsidRDefault="00EC726C">
      <w:pPr>
        <w:pStyle w:val="ConsPlusNormal"/>
        <w:jc w:val="both"/>
      </w:pPr>
      <w:r>
        <w:t xml:space="preserve">(в ред. </w:t>
      </w:r>
      <w:hyperlink r:id="rId686" w:history="1">
        <w:r>
          <w:rPr>
            <w:color w:val="0000FF"/>
          </w:rPr>
          <w:t>Постановления</w:t>
        </w:r>
      </w:hyperlink>
      <w:r>
        <w:t xml:space="preserve"> Правительства РФ от 20.10.2016 N 1074)</w:t>
      </w:r>
    </w:p>
    <w:p w:rsidR="00EC726C" w:rsidRDefault="00EC726C">
      <w:pPr>
        <w:pStyle w:val="ConsPlusNormal"/>
        <w:spacing w:before="220"/>
        <w:ind w:firstLine="540"/>
        <w:jc w:val="both"/>
      </w:pPr>
      <w:r>
        <w:t xml:space="preserve">Стоимость потерь электрической энергии при ее передаче по электрическим сетям, </w:t>
      </w:r>
      <w:r>
        <w:lastRenderedPageBreak/>
        <w:t>включаемых в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определяется:</w:t>
      </w:r>
    </w:p>
    <w:p w:rsidR="00EC726C" w:rsidRDefault="00EC726C">
      <w:pPr>
        <w:pStyle w:val="ConsPlusNormal"/>
        <w:jc w:val="both"/>
      </w:pPr>
      <w:r>
        <w:t xml:space="preserve">(в ред. </w:t>
      </w:r>
      <w:hyperlink r:id="rId687" w:history="1">
        <w:r>
          <w:rPr>
            <w:color w:val="0000FF"/>
          </w:rPr>
          <w:t>Постановления</w:t>
        </w:r>
      </w:hyperlink>
      <w:r>
        <w:t xml:space="preserve"> Правительства РФ от 13.11.2013 N 1019)</w:t>
      </w:r>
    </w:p>
    <w:p w:rsidR="00EC726C" w:rsidRDefault="00EC726C">
      <w:pPr>
        <w:pStyle w:val="ConsPlusNormal"/>
        <w:spacing w:before="220"/>
        <w:ind w:firstLine="540"/>
        <w:jc w:val="both"/>
      </w:pPr>
      <w:r>
        <w:t>для субъектов Российской Федерации, расположенных на территориях, не объединенных в ценовые зоны оптового рынка, - на основании индикативных цен на электрическую энергию (мощность), продаваемую в неценовых зонах оптового рынка, установленных Федеральной антимонопольной службой для соответствующего субъекта Российской Федерации, и на основании цен на электрическую энергию (мощность), установленных для производителей (поставщиков) электрической энергии - субъектов розничных рынков;</w:t>
      </w:r>
    </w:p>
    <w:p w:rsidR="00EC726C" w:rsidRDefault="00EC726C">
      <w:pPr>
        <w:pStyle w:val="ConsPlusNormal"/>
        <w:jc w:val="both"/>
      </w:pPr>
      <w:r>
        <w:t xml:space="preserve">(в ред. </w:t>
      </w:r>
      <w:hyperlink r:id="rId688"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для субъектов Российской Федерации, расположенных на территориях ценовых зон оптового рынка, - на основании прогнозных рыночных цен на электрическую энергию (мощность), продаваемую на оптовом рынке, определяемых по субъектам Российской Федерации с учетом официально опубликованных советом рынка данных о прогнозных свободных (нерегулируемых) ценах на электрическую энергию, цен на электрическую энергию (мощность), установленных для квалифицированных генерирующих объектов, функционирующих на основе использования возобновляемых источников энергии или торфа, и информации об основных макроэкономических показателях прогноза социально-экономического развития Российской Федерации, одобренного Правительством Российской Федерации на расчетный период регулирования;</w:t>
      </w:r>
    </w:p>
    <w:p w:rsidR="00EC726C" w:rsidRDefault="00EC726C">
      <w:pPr>
        <w:pStyle w:val="ConsPlusNormal"/>
        <w:jc w:val="both"/>
      </w:pPr>
      <w:r>
        <w:t xml:space="preserve">(в ред. Постановлений Правительства РФ от 23.01.2015 </w:t>
      </w:r>
      <w:hyperlink r:id="rId689" w:history="1">
        <w:r>
          <w:rPr>
            <w:color w:val="0000FF"/>
          </w:rPr>
          <w:t>N 47</w:t>
        </w:r>
      </w:hyperlink>
      <w:r>
        <w:t xml:space="preserve">, от 09.11.2017 </w:t>
      </w:r>
      <w:hyperlink r:id="rId690" w:history="1">
        <w:r>
          <w:rPr>
            <w:color w:val="0000FF"/>
          </w:rPr>
          <w:t>N 1341</w:t>
        </w:r>
      </w:hyperlink>
      <w:r>
        <w:t>)</w:t>
      </w:r>
    </w:p>
    <w:p w:rsidR="00EC726C" w:rsidRDefault="00EC726C">
      <w:pPr>
        <w:pStyle w:val="ConsPlusNormal"/>
        <w:spacing w:before="220"/>
        <w:ind w:firstLine="540"/>
        <w:jc w:val="both"/>
      </w:pPr>
      <w:r>
        <w:t>с учетом сбытовой надбавки и величины платы за услуги, оказание которых неразрывно связано с процессом снабжения потребителей электрической энергией и цены (тарифы) на которые подлежат государственному регулированию.</w:t>
      </w:r>
    </w:p>
    <w:p w:rsidR="00EC726C" w:rsidRDefault="00EC726C">
      <w:pPr>
        <w:pStyle w:val="ConsPlusNormal"/>
        <w:spacing w:before="220"/>
        <w:ind w:firstLine="540"/>
        <w:jc w:val="both"/>
      </w:pPr>
      <w:r>
        <w:t>Органы исполнительной власти субъектов Российской Федерации в области государственного регулирования тарифов субъектов Российской Федерации при определении стоимости нормативных потерь, включаемых в 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устанавливаемые на 2016 год и последующие периоды регулирования, учитывают объемы фактической покупки в период с 1 ноября предыдущего года по 31 октября текущего года включительно территориальными сетевыми организациями электрической энергии для целей компенсации потерь по регулируемым ценам (тарифам), установленным в отношении квалифицированных генерирующих объектов, в объемах производства электрической энергии на основе использования возобновляемых источников энергии или торфа на квалифицированных генерирующих объектах, определенных в погашенных сертификатах, подтверждающих объем производства электрической энергии на функционирующих на основе использования возобновляемых источников энергии или торфа квалифицированных генерирующих объектах, полученных в установленном порядке от совета рынка.</w:t>
      </w:r>
    </w:p>
    <w:p w:rsidR="00EC726C" w:rsidRDefault="00EC726C">
      <w:pPr>
        <w:pStyle w:val="ConsPlusNormal"/>
        <w:jc w:val="both"/>
      </w:pPr>
      <w:r>
        <w:t xml:space="preserve">(в ред. </w:t>
      </w:r>
      <w:hyperlink r:id="rId691" w:history="1">
        <w:r>
          <w:rPr>
            <w:color w:val="0000FF"/>
          </w:rPr>
          <w:t>Постановления</w:t>
        </w:r>
      </w:hyperlink>
      <w:r>
        <w:t xml:space="preserve"> Правительства РФ от 09.11.2017 N 1341)</w:t>
      </w:r>
    </w:p>
    <w:p w:rsidR="00EC726C" w:rsidRDefault="00EC726C">
      <w:pPr>
        <w:pStyle w:val="ConsPlusNormal"/>
        <w:spacing w:before="220"/>
        <w:ind w:firstLine="540"/>
        <w:jc w:val="both"/>
      </w:pPr>
      <w:r>
        <w:t>Органы исполнительной власти субъектов Российской Федерации в области государственного регулирования тарифов утверждают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для категории потребителей, относящихся к населению, в расчете на 1 киловатт-час без дифференциации по уровням напряжения.</w:t>
      </w:r>
    </w:p>
    <w:p w:rsidR="00EC726C" w:rsidRDefault="00EC726C">
      <w:pPr>
        <w:pStyle w:val="ConsPlusNormal"/>
        <w:jc w:val="both"/>
      </w:pPr>
      <w:r>
        <w:t xml:space="preserve">(в ред. Постановлений Правительства РФ от 24.10.2013 </w:t>
      </w:r>
      <w:hyperlink r:id="rId692" w:history="1">
        <w:r>
          <w:rPr>
            <w:color w:val="0000FF"/>
          </w:rPr>
          <w:t>N 953</w:t>
        </w:r>
      </w:hyperlink>
      <w:r>
        <w:t xml:space="preserve">, от 25.02.2014 </w:t>
      </w:r>
      <w:hyperlink r:id="rId693" w:history="1">
        <w:r>
          <w:rPr>
            <w:color w:val="0000FF"/>
          </w:rPr>
          <w:t>N 136</w:t>
        </w:r>
      </w:hyperlink>
      <w:r>
        <w:t>)</w:t>
      </w:r>
    </w:p>
    <w:p w:rsidR="00EC726C" w:rsidRDefault="00EC726C">
      <w:pPr>
        <w:pStyle w:val="ConsPlusNormal"/>
        <w:spacing w:before="220"/>
        <w:ind w:firstLine="540"/>
        <w:jc w:val="both"/>
      </w:pPr>
      <w:r>
        <w:t xml:space="preserve">Тариф на услуги по передаче электрической энергии, поставляемой населению и приравненным к нему категориям потребителей, устанавливается исходя из стоимости услуг по </w:t>
      </w:r>
      <w:r>
        <w:lastRenderedPageBreak/>
        <w:t>передаче электрической энергии, учитываемой в ценах (тарифах) на электрическую энергию (мощность), поставляемую населению и приравненным к нему категориям потребителей, и объемов планового полезного отпуска электрической энергии указанным категориям потребителей, поставляемых по соответствующим ценам (тарифам).</w:t>
      </w:r>
    </w:p>
    <w:p w:rsidR="00EC726C" w:rsidRDefault="00EC726C">
      <w:pPr>
        <w:pStyle w:val="ConsPlusNormal"/>
        <w:jc w:val="both"/>
      </w:pPr>
      <w:r>
        <w:t xml:space="preserve">(абзац введен </w:t>
      </w:r>
      <w:hyperlink r:id="rId694" w:history="1">
        <w:r>
          <w:rPr>
            <w:color w:val="0000FF"/>
          </w:rPr>
          <w:t>Постановлением</w:t>
        </w:r>
      </w:hyperlink>
      <w:r>
        <w:t xml:space="preserve"> Правительства РФ от 22.07.2013 N 614)</w:t>
      </w:r>
    </w:p>
    <w:p w:rsidR="00EC726C" w:rsidRDefault="00EC726C">
      <w:pPr>
        <w:pStyle w:val="ConsPlusNormal"/>
        <w:spacing w:before="220"/>
        <w:ind w:firstLine="540"/>
        <w:jc w:val="both"/>
      </w:pPr>
      <w:r>
        <w:t xml:space="preserve">В случае если в субъекте Российской Федерации принято решение об установлении социальной нормы потребления электрической энергии (мощности), тариф на услуги по передаче электрической энергии, поставляемой населению и приравненным к нему категориям потребителей, устанавливается раздельно в отношении объемов электрической энергии, поставляемой населению и приравненным к ним категориям потребителей в пределах социальной нормы потребления электрической энергии (мощности) и сверх такой социальной нормы, по каждой дифференциации тарифов на электрическую энергию (мощность), поставляемую населению и приравненным к нему категориям потребителей, предусмотренной </w:t>
      </w:r>
      <w:hyperlink w:anchor="P1056" w:history="1">
        <w:r>
          <w:rPr>
            <w:color w:val="0000FF"/>
          </w:rPr>
          <w:t>пунктом 71</w:t>
        </w:r>
      </w:hyperlink>
      <w:r>
        <w:t xml:space="preserve"> настоящего документа.</w:t>
      </w:r>
    </w:p>
    <w:p w:rsidR="00EC726C" w:rsidRDefault="00EC726C">
      <w:pPr>
        <w:pStyle w:val="ConsPlusNormal"/>
        <w:jc w:val="both"/>
      </w:pPr>
      <w:r>
        <w:t xml:space="preserve">(абзац введен </w:t>
      </w:r>
      <w:hyperlink r:id="rId695" w:history="1">
        <w:r>
          <w:rPr>
            <w:color w:val="0000FF"/>
          </w:rPr>
          <w:t>Постановлением</w:t>
        </w:r>
      </w:hyperlink>
      <w:r>
        <w:t xml:space="preserve"> Правительства РФ от 22.07.2013 N 614, в ред. </w:t>
      </w:r>
      <w:hyperlink r:id="rId696" w:history="1">
        <w:r>
          <w:rPr>
            <w:color w:val="0000FF"/>
          </w:rPr>
          <w:t>Постановления</w:t>
        </w:r>
      </w:hyperlink>
      <w:r>
        <w:t xml:space="preserve"> Правительства РФ от 25.02.2014 N 136)</w:t>
      </w:r>
    </w:p>
    <w:p w:rsidR="00EC726C" w:rsidRDefault="00EC726C">
      <w:pPr>
        <w:pStyle w:val="ConsPlusNormal"/>
        <w:spacing w:before="220"/>
        <w:ind w:firstLine="540"/>
        <w:jc w:val="both"/>
      </w:pPr>
      <w:r>
        <w:t>При этом стоимость услуг по передаче единицы электрической энергии, учитываемая в ценах (тарифах) на электрическую энергию (мощность), поставляемую населению и приравненным к нему категориям потребителей, определяется как разность соответствующей цены (тарифа) и суммы стоимости единицы электрической энергии с учетом стоимости мощности для населения и цен (тарифов) на иные услуги, оказание которых является неотъемлемой частью процесса снабжения электрической энергией потребителей и сбытовой надбавки гарантирующего поставщика для соответствующей категории потребителей.</w:t>
      </w:r>
    </w:p>
    <w:p w:rsidR="00EC726C" w:rsidRDefault="00EC726C">
      <w:pPr>
        <w:pStyle w:val="ConsPlusNormal"/>
        <w:jc w:val="both"/>
      </w:pPr>
      <w:r>
        <w:t xml:space="preserve">(абзац введен </w:t>
      </w:r>
      <w:hyperlink r:id="rId697" w:history="1">
        <w:r>
          <w:rPr>
            <w:color w:val="0000FF"/>
          </w:rPr>
          <w:t>Постановлением</w:t>
        </w:r>
      </w:hyperlink>
      <w:r>
        <w:t xml:space="preserve"> Правительства РФ от 22.07.2013 N 614)</w:t>
      </w:r>
    </w:p>
    <w:p w:rsidR="00EC726C" w:rsidRDefault="00EC726C">
      <w:pPr>
        <w:pStyle w:val="ConsPlusNormal"/>
        <w:spacing w:before="220"/>
        <w:ind w:firstLine="540"/>
        <w:jc w:val="both"/>
      </w:pPr>
      <w: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иных категорий потребителей устанавливаются одновременно в 2 вариантах:</w:t>
      </w:r>
    </w:p>
    <w:p w:rsidR="00EC726C" w:rsidRDefault="00EC726C">
      <w:pPr>
        <w:pStyle w:val="ConsPlusNormal"/>
        <w:spacing w:before="220"/>
        <w:ind w:firstLine="540"/>
        <w:jc w:val="both"/>
      </w:pPr>
      <w:r>
        <w:t>двухставочная цена (тариф) в виде ставки, отражающей удельную величину расходов на содержание электрических сетей, и ставки, используемой для целей определения расходов на оплату нормативных потерь электрической энергии при ее передаче по электрическим сетям;</w:t>
      </w:r>
    </w:p>
    <w:p w:rsidR="00EC726C" w:rsidRDefault="00EC726C">
      <w:pPr>
        <w:pStyle w:val="ConsPlusNormal"/>
        <w:jc w:val="both"/>
      </w:pPr>
      <w:r>
        <w:t xml:space="preserve">(в ред. Постановлений Правительства РФ от 24.10.2013 </w:t>
      </w:r>
      <w:hyperlink r:id="rId698" w:history="1">
        <w:r>
          <w:rPr>
            <w:color w:val="0000FF"/>
          </w:rPr>
          <w:t>N 953</w:t>
        </w:r>
      </w:hyperlink>
      <w:r>
        <w:t xml:space="preserve">, от 13.11.2013 </w:t>
      </w:r>
      <w:hyperlink r:id="rId699" w:history="1">
        <w:r>
          <w:rPr>
            <w:color w:val="0000FF"/>
          </w:rPr>
          <w:t>N 1019</w:t>
        </w:r>
      </w:hyperlink>
      <w:r>
        <w:t>)</w:t>
      </w:r>
    </w:p>
    <w:p w:rsidR="00EC726C" w:rsidRDefault="00EC726C">
      <w:pPr>
        <w:pStyle w:val="ConsPlusNormal"/>
        <w:spacing w:before="220"/>
        <w:ind w:firstLine="540"/>
        <w:jc w:val="both"/>
      </w:pPr>
      <w:r>
        <w:t>одноставочная цена (тариф) в расчете на 1 киловатт-час электрической энергии с учетом стоимости нормативных потерь электрической энергии при ее передаче по электрическим сетям.</w:t>
      </w:r>
    </w:p>
    <w:p w:rsidR="00EC726C" w:rsidRDefault="00EC726C">
      <w:pPr>
        <w:pStyle w:val="ConsPlusNormal"/>
        <w:jc w:val="both"/>
      </w:pPr>
      <w:r>
        <w:t xml:space="preserve">(в ред. </w:t>
      </w:r>
      <w:hyperlink r:id="rId700" w:history="1">
        <w:r>
          <w:rPr>
            <w:color w:val="0000FF"/>
          </w:rPr>
          <w:t>Постановления</w:t>
        </w:r>
      </w:hyperlink>
      <w:r>
        <w:t xml:space="preserve"> Правительства РФ от 13.11.2013 N 1019)</w:t>
      </w:r>
    </w:p>
    <w:p w:rsidR="00EC726C" w:rsidRDefault="00EC726C">
      <w:pPr>
        <w:pStyle w:val="ConsPlusNormal"/>
        <w:spacing w:before="220"/>
        <w:ind w:firstLine="540"/>
        <w:jc w:val="both"/>
      </w:pPr>
      <w:r>
        <w:t>Одноставочная цена (тариф) определяется на основе ставок в соответствии с абзацем двадцать вторым настоящего пункта и рассчитывается в соответствии с методическими указаниями, утверждаемыми Федеральной антимонопольной службой.</w:t>
      </w:r>
    </w:p>
    <w:p w:rsidR="00EC726C" w:rsidRDefault="00EC726C">
      <w:pPr>
        <w:pStyle w:val="ConsPlusNormal"/>
        <w:jc w:val="both"/>
      </w:pPr>
      <w:r>
        <w:t xml:space="preserve">(в ред. Постановлений Правительства РФ от 31.07.2014 </w:t>
      </w:r>
      <w:hyperlink r:id="rId701" w:history="1">
        <w:r>
          <w:rPr>
            <w:color w:val="0000FF"/>
          </w:rPr>
          <w:t>N 750</w:t>
        </w:r>
      </w:hyperlink>
      <w:r>
        <w:t xml:space="preserve">, от 04.09.2015 </w:t>
      </w:r>
      <w:hyperlink r:id="rId702" w:history="1">
        <w:r>
          <w:rPr>
            <w:color w:val="0000FF"/>
          </w:rPr>
          <w:t>N 941</w:t>
        </w:r>
      </w:hyperlink>
      <w:r>
        <w:t>)</w:t>
      </w:r>
    </w:p>
    <w:p w:rsidR="00EC726C" w:rsidRDefault="00EC726C">
      <w:pPr>
        <w:pStyle w:val="ConsPlusNormal"/>
        <w:spacing w:before="220"/>
        <w:ind w:firstLine="540"/>
        <w:jc w:val="both"/>
      </w:pPr>
      <w:r>
        <w:t xml:space="preserve">Для расчетов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потребители (за исключением населения и (или) приравненных к нему категорий потребителей, потребителей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потребителей, энергопринимающие устройства которых присоединены, в том числе опосредованно, к объектам электросетевого хозяйства и (или) их частям, входящим в единую (общероссийскую) электрическую сеть, в том числе к объектам, переданным в аренду организацией по управлению </w:t>
      </w:r>
      <w:r>
        <w:lastRenderedPageBreak/>
        <w:t>единой национальной (общероссийской) электрической сетью, или гарантирующих поставщиков (энергосбытовых организаций, энергоснабжающих организаций), действующих в интересах указанных потребителей), самостоятельно выбирают вариант тарифа на период регулирования путем направления письменного уведомления в сетевую организацию (гарантирующему поставщику (энергосбытовой организации, энергоснабжающей организации), действующему в интересах указанных потребителей) в течение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Указанные лица вправе (в том числе в течение периода регулирования по согласованию с сетевой организацией, с которой заключен договор оказания услуг по передаче электрической энергии) в предусмотренных настоящим документом случаях выбрать двухставочную цену (тариф), если энергопринимающие устройства, в отношении которых оказываются услуги по передаче электрической энергии, оборудованы приборами учета, позволяющими получать данные о потреблении электрической энергии по часам суток со дня, указанного в уведомлении, но не ранее дня ввода в эксплуатацию соответствующих приборов учета. Выбранный вариант тарифа применяется для расчетов за услуги по передаче электрической энергии со дня введения в действие указанных тарифов. При этом вариант цены (тарифа) на услуги по передаче электрической энергии для моносетевой организации, применяемый при расчете стоимости услуг по передаче электрической энергии (мощности) в отношении потребителя или потребителей,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которым преимущественно оказывает услуги по передаче электрической энергии моносетевая организация (далее - монопотребитель), должен соответствовать выбранному монопотребителем варианту единого (котлового) тарифа.</w:t>
      </w:r>
    </w:p>
    <w:p w:rsidR="00EC726C" w:rsidRDefault="00EC726C">
      <w:pPr>
        <w:pStyle w:val="ConsPlusNormal"/>
        <w:jc w:val="both"/>
      </w:pPr>
      <w:r>
        <w:t xml:space="preserve">(в ред. Постановлений Правительства РФ от 31.07.2014 </w:t>
      </w:r>
      <w:hyperlink r:id="rId703" w:history="1">
        <w:r>
          <w:rPr>
            <w:color w:val="0000FF"/>
          </w:rPr>
          <w:t>N 750</w:t>
        </w:r>
      </w:hyperlink>
      <w:r>
        <w:t xml:space="preserve">, от 07.07.2015 </w:t>
      </w:r>
      <w:hyperlink r:id="rId704" w:history="1">
        <w:r>
          <w:rPr>
            <w:color w:val="0000FF"/>
          </w:rPr>
          <w:t>N 680</w:t>
        </w:r>
      </w:hyperlink>
      <w:r>
        <w:t xml:space="preserve">, от 07.07.2017 </w:t>
      </w:r>
      <w:hyperlink r:id="rId705" w:history="1">
        <w:r>
          <w:rPr>
            <w:color w:val="0000FF"/>
          </w:rPr>
          <w:t>N 810</w:t>
        </w:r>
      </w:hyperlink>
      <w:r>
        <w:t>)</w:t>
      </w:r>
    </w:p>
    <w:p w:rsidR="00EC726C" w:rsidRDefault="00EC726C">
      <w:pPr>
        <w:pStyle w:val="ConsPlusNormal"/>
        <w:spacing w:before="220"/>
        <w:ind w:firstLine="540"/>
        <w:jc w:val="both"/>
      </w:pPr>
      <w:r>
        <w:t>В случае если потребителем услуг по передаче электрической энергии является сетевая организация, она вправе выбрать двухставочную цену (тариф) на услуги по передаче электрической энергии в отношении своих объектов электросетевого хозяйства, с использованием которых сетевая организации оказывает услуги по передаче электрической энергии.</w:t>
      </w:r>
    </w:p>
    <w:p w:rsidR="00EC726C" w:rsidRDefault="00EC726C">
      <w:pPr>
        <w:pStyle w:val="ConsPlusNormal"/>
        <w:jc w:val="both"/>
      </w:pPr>
      <w:r>
        <w:t xml:space="preserve">(абзац введен </w:t>
      </w:r>
      <w:hyperlink r:id="rId706" w:history="1">
        <w:r>
          <w:rPr>
            <w:color w:val="0000FF"/>
          </w:rPr>
          <w:t>Постановлением</w:t>
        </w:r>
      </w:hyperlink>
      <w:r>
        <w:t xml:space="preserve"> Правительства РФ от 07.07.2017 N 810)</w:t>
      </w:r>
    </w:p>
    <w:p w:rsidR="00EC726C" w:rsidRDefault="00EC726C">
      <w:pPr>
        <w:pStyle w:val="ConsPlusNormal"/>
        <w:spacing w:before="220"/>
        <w:ind w:firstLine="540"/>
        <w:jc w:val="both"/>
      </w:pPr>
      <w:r>
        <w:t>При отсутствии указанного уведомления 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производятся по варианту тарифа, применявшемуся в предшествующий расчетный период регулирования.</w:t>
      </w:r>
    </w:p>
    <w:p w:rsidR="00EC726C" w:rsidRDefault="00EC726C">
      <w:pPr>
        <w:pStyle w:val="ConsPlusNormal"/>
        <w:jc w:val="both"/>
      </w:pPr>
      <w:r>
        <w:t xml:space="preserve">(абзац введен </w:t>
      </w:r>
      <w:hyperlink r:id="rId707" w:history="1">
        <w:r>
          <w:rPr>
            <w:color w:val="0000FF"/>
          </w:rPr>
          <w:t>Постановлением</w:t>
        </w:r>
      </w:hyperlink>
      <w:r>
        <w:t xml:space="preserve"> Правительства РФ от 31.07.2014 N 750)</w:t>
      </w:r>
    </w:p>
    <w:p w:rsidR="00EC726C" w:rsidRDefault="00EC726C">
      <w:pPr>
        <w:pStyle w:val="ConsPlusNormal"/>
        <w:spacing w:before="220"/>
        <w:ind w:firstLine="540"/>
        <w:jc w:val="both"/>
      </w:pPr>
      <w:r>
        <w:t>Гарантирующие поставщики (энергосбытовые организации, энергоснабжающие организации) обязаны в течение 5 дней со дня получения соответствующего уведомления потребителя направить информацию о выбранном варианте тарифа в сетевую организацию, с которой заключен договор на оказание услуг по передаче электрической энергии в интересах данного потребителя.</w:t>
      </w:r>
    </w:p>
    <w:p w:rsidR="00EC726C" w:rsidRDefault="00EC726C">
      <w:pPr>
        <w:pStyle w:val="ConsPlusNormal"/>
        <w:jc w:val="both"/>
      </w:pPr>
      <w:r>
        <w:t xml:space="preserve">(в ред. </w:t>
      </w:r>
      <w:hyperlink r:id="rId708" w:history="1">
        <w:r>
          <w:rPr>
            <w:color w:val="0000FF"/>
          </w:rPr>
          <w:t>Постановления</w:t>
        </w:r>
      </w:hyperlink>
      <w:r>
        <w:t xml:space="preserve"> Правительства РФ от 04.05.2012 N 442)</w:t>
      </w:r>
    </w:p>
    <w:p w:rsidR="00EC726C" w:rsidRDefault="00EC726C">
      <w:pPr>
        <w:pStyle w:val="ConsPlusNormal"/>
        <w:spacing w:before="220"/>
        <w:ind w:firstLine="540"/>
        <w:jc w:val="both"/>
      </w:pPr>
      <w:r>
        <w:t>Гарантирующие поставщики (энергосбытовые организации, энергоснабжающие организации) в расчетах за услуги по передаче электрической энергии, оказанные территориальными сетевыми организациями, начиная с 1 января 2013 г. применяют только цены (тарифы), выбранные обслуживаемыми ими потребителями в соответствии с настоящим пунктом.</w:t>
      </w:r>
    </w:p>
    <w:p w:rsidR="00EC726C" w:rsidRDefault="00EC726C">
      <w:pPr>
        <w:pStyle w:val="ConsPlusNormal"/>
        <w:jc w:val="both"/>
      </w:pPr>
      <w:r>
        <w:t xml:space="preserve">(в ред. </w:t>
      </w:r>
      <w:hyperlink r:id="rId709" w:history="1">
        <w:r>
          <w:rPr>
            <w:color w:val="0000FF"/>
          </w:rPr>
          <w:t>Постановления</w:t>
        </w:r>
      </w:hyperlink>
      <w:r>
        <w:t xml:space="preserve"> Правительства РФ от 04.05.2012 N 442)</w:t>
      </w:r>
    </w:p>
    <w:p w:rsidR="00EC726C" w:rsidRDefault="00EC726C">
      <w:pPr>
        <w:pStyle w:val="ConsPlusNormal"/>
        <w:spacing w:before="220"/>
        <w:ind w:firstLine="540"/>
        <w:jc w:val="both"/>
      </w:pPr>
      <w:r>
        <w:t xml:space="preserve">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с потребителями электрической энергии (за исключением населения и </w:t>
      </w:r>
      <w:r>
        <w:lastRenderedPageBreak/>
        <w:t>приравненных к нему категорий потребителей),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потребителями, энергопринимающие устройства которых присоединены, в том числе опосредованно, к объектам электросетевого хозяйства и (или) их частям, входящим в единую национальную (общероссийскую) электрическую сеть, в том числе к объектам, переданным в аренду организацией по управлению единой национальной (общероссийской) электрической сетью, или гарантирующими поставщиками (энергосбытовыми организациями, энергоснабжающими организациями), действующими в интересах указанных потребителей, производятся по двухставочному тарифу на услуги по передаче электрической энергии.</w:t>
      </w:r>
    </w:p>
    <w:p w:rsidR="00EC726C" w:rsidRDefault="00EC726C">
      <w:pPr>
        <w:pStyle w:val="ConsPlusNormal"/>
        <w:jc w:val="both"/>
      </w:pPr>
      <w:r>
        <w:t xml:space="preserve">(в ред. </w:t>
      </w:r>
      <w:hyperlink r:id="rId710" w:history="1">
        <w:r>
          <w:rPr>
            <w:color w:val="0000FF"/>
          </w:rPr>
          <w:t>Постановления</w:t>
        </w:r>
      </w:hyperlink>
      <w:r>
        <w:t xml:space="preserve"> Правительства РФ от 31.07.2014 N 750)</w:t>
      </w:r>
    </w:p>
    <w:p w:rsidR="00EC726C" w:rsidRDefault="00EC726C">
      <w:pPr>
        <w:pStyle w:val="ConsPlusNormal"/>
        <w:spacing w:before="220"/>
        <w:ind w:firstLine="540"/>
        <w:jc w:val="both"/>
      </w:pPr>
      <w:r>
        <w:t xml:space="preserve">Абзац утратил силу. - </w:t>
      </w:r>
      <w:hyperlink r:id="rId711" w:history="1">
        <w:r>
          <w:rPr>
            <w:color w:val="0000FF"/>
          </w:rPr>
          <w:t>Постановление</w:t>
        </w:r>
      </w:hyperlink>
      <w:r>
        <w:t xml:space="preserve"> Правительства РФ от 31.07.2014 N 750.</w:t>
      </w:r>
    </w:p>
    <w:p w:rsidR="00EC726C" w:rsidRDefault="00EC726C">
      <w:pPr>
        <w:pStyle w:val="ConsPlusNormal"/>
        <w:spacing w:before="220"/>
        <w:ind w:firstLine="540"/>
        <w:jc w:val="both"/>
      </w:pPr>
      <w:r>
        <w:t>Потребители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оплачивают услуги по передаче электрической энергии с учетом следующих особенностей:</w:t>
      </w:r>
    </w:p>
    <w:p w:rsidR="00EC726C" w:rsidRDefault="00EC726C">
      <w:pPr>
        <w:pStyle w:val="ConsPlusNormal"/>
        <w:jc w:val="both"/>
      </w:pPr>
      <w:r>
        <w:t xml:space="preserve">(абзац введен </w:t>
      </w:r>
      <w:hyperlink r:id="rId712" w:history="1">
        <w:r>
          <w:rPr>
            <w:color w:val="0000FF"/>
          </w:rPr>
          <w:t>Постановлением</w:t>
        </w:r>
      </w:hyperlink>
      <w:r>
        <w:t xml:space="preserve"> Правительства РФ от 04.05.2012 N 442)</w:t>
      </w:r>
    </w:p>
    <w:p w:rsidR="00EC726C" w:rsidRDefault="00EC726C">
      <w:pPr>
        <w:pStyle w:val="ConsPlusNormal"/>
        <w:spacing w:before="220"/>
        <w:ind w:firstLine="540"/>
        <w:jc w:val="both"/>
      </w:pPr>
      <w:r>
        <w:t>расходы на содержание электрических сетей оплачиваются в полном объеме;</w:t>
      </w:r>
    </w:p>
    <w:p w:rsidR="00EC726C" w:rsidRDefault="00EC726C">
      <w:pPr>
        <w:pStyle w:val="ConsPlusNormal"/>
        <w:jc w:val="both"/>
      </w:pPr>
      <w:r>
        <w:t xml:space="preserve">(абзац введен </w:t>
      </w:r>
      <w:hyperlink r:id="rId713" w:history="1">
        <w:r>
          <w:rPr>
            <w:color w:val="0000FF"/>
          </w:rPr>
          <w:t>Постановлением</w:t>
        </w:r>
      </w:hyperlink>
      <w:r>
        <w:t xml:space="preserve"> Правительства РФ от 04.05.2012 N 442)</w:t>
      </w:r>
    </w:p>
    <w:p w:rsidR="00EC726C" w:rsidRDefault="00EC726C">
      <w:pPr>
        <w:pStyle w:val="ConsPlusNormal"/>
        <w:spacing w:before="220"/>
        <w:ind w:firstLine="540"/>
        <w:jc w:val="both"/>
      </w:pPr>
      <w:r>
        <w:t>нормативные потери оплачиваются только в части объемов электрической энергии, не обеспеченных выработкой электрической энергии соответствующей электрической станцией;</w:t>
      </w:r>
    </w:p>
    <w:p w:rsidR="00EC726C" w:rsidRDefault="00EC726C">
      <w:pPr>
        <w:pStyle w:val="ConsPlusNormal"/>
        <w:jc w:val="both"/>
      </w:pPr>
      <w:r>
        <w:t xml:space="preserve">(абзац введен </w:t>
      </w:r>
      <w:hyperlink r:id="rId714" w:history="1">
        <w:r>
          <w:rPr>
            <w:color w:val="0000FF"/>
          </w:rPr>
          <w:t>Постановлением</w:t>
        </w:r>
      </w:hyperlink>
      <w:r>
        <w:t xml:space="preserve"> Правительства РФ от 04.05.2012 N 442)</w:t>
      </w:r>
    </w:p>
    <w:p w:rsidR="00EC726C" w:rsidRDefault="00EC726C">
      <w:pPr>
        <w:pStyle w:val="ConsPlusNormal"/>
        <w:spacing w:before="220"/>
        <w:ind w:firstLine="540"/>
        <w:jc w:val="both"/>
      </w:pPr>
      <w:r>
        <w:t>при расчете и применении тарифа на услуги по передаче электрической энергии за уровень напряжения принимается наиболее высокий уровень напряжения, на котором энергетические установки производителя электрической энергии присоединены к электрическим сетям сетевой организации.</w:t>
      </w:r>
    </w:p>
    <w:p w:rsidR="00EC726C" w:rsidRDefault="00EC726C">
      <w:pPr>
        <w:pStyle w:val="ConsPlusNormal"/>
        <w:jc w:val="both"/>
      </w:pPr>
      <w:r>
        <w:t xml:space="preserve">(абзац введен </w:t>
      </w:r>
      <w:hyperlink r:id="rId715" w:history="1">
        <w:r>
          <w:rPr>
            <w:color w:val="0000FF"/>
          </w:rPr>
          <w:t>Постановлением</w:t>
        </w:r>
      </w:hyperlink>
      <w:r>
        <w:t xml:space="preserve"> Правительства РФ от 04.05.2012 N 442)</w:t>
      </w:r>
    </w:p>
    <w:p w:rsidR="00EC726C" w:rsidRDefault="00EC726C">
      <w:pPr>
        <w:pStyle w:val="ConsPlusNormal"/>
        <w:spacing w:before="220"/>
        <w:ind w:firstLine="540"/>
        <w:jc w:val="both"/>
      </w:pPr>
      <w:r>
        <w:t xml:space="preserve">Абзацы тридцатый - тридцать первый утратили силу. - </w:t>
      </w:r>
      <w:hyperlink r:id="rId716" w:history="1">
        <w:r>
          <w:rPr>
            <w:color w:val="0000FF"/>
          </w:rPr>
          <w:t>Постановление</w:t>
        </w:r>
      </w:hyperlink>
      <w:r>
        <w:t xml:space="preserve"> Правительства РФ от 31.07.2014 N 750.</w:t>
      </w:r>
    </w:p>
    <w:p w:rsidR="00EC726C" w:rsidRDefault="00EC726C">
      <w:pPr>
        <w:pStyle w:val="ConsPlusNormal"/>
        <w:spacing w:before="220"/>
        <w:ind w:firstLine="540"/>
        <w:jc w:val="both"/>
      </w:pPr>
      <w:r>
        <w:t>Сетевые организации, оказывающие услуги по передаче электрической энергии по сетям, принадлежащим на праве собственности и ином законном основании территориальным сетевым организациям, направляют в органы исполнительной власти субъектов Российской Федерации в области государственного регулирования тарифов предложения об установлении цен (тарифов) на передачу электрической энергии, содержащие обоснование объемов и распределения инвестиционных затрат по источникам финансирования - доходам от оказания услуг по передаче электрической энергии и доходам от оказания услуг по технологическому присоединению к электрическим сетям.</w:t>
      </w:r>
    </w:p>
    <w:p w:rsidR="00EC726C" w:rsidRDefault="00EC726C">
      <w:pPr>
        <w:pStyle w:val="ConsPlusNormal"/>
        <w:spacing w:before="220"/>
        <w:ind w:firstLine="540"/>
        <w:jc w:val="both"/>
      </w:pPr>
      <w:r>
        <w:t xml:space="preserve">Дополнительные доходы, возникшие у территориальной сетевой организации вследствие взыскания стоимости выявленного в порядке, предусмотренном Основными положениями функционирования розничных рынков электрической энергии, объема бездоговорного потребления электрической энергии с лиц, осуществляющих бездоговорное потребление электрической энергии, подлежат исключению из необходимой валовой выручки, рассчитываемой на следующий расчетный период регулирования. Под дополнительными доходами в настоящем пункте понимается величина, равная произведению выявленного объема бездоговорного потребления электрической энергии и разницы между ценой, применяемой в соответствии с Основными положениями функционирования розничных рынков электрической энергии для определения стоимости объемов бездоговорного потребления электрической </w:t>
      </w:r>
      <w:r>
        <w:lastRenderedPageBreak/>
        <w:t>энергии, уменьшенной на величину составляющей, отражающей стоимость услуг по передаче электрической энергии, и ценой, по которой указанная территориальная сетевая организация приобретала электрическую энергию (мощность) в целях компенсации потерь в тот же расчетный период, в котором составлен акт о неучтенном потреблении электрической энергии.</w:t>
      </w:r>
    </w:p>
    <w:p w:rsidR="00EC726C" w:rsidRDefault="00EC726C">
      <w:pPr>
        <w:pStyle w:val="ConsPlusNormal"/>
        <w:jc w:val="both"/>
      </w:pPr>
      <w:r>
        <w:t xml:space="preserve">(абзац введен </w:t>
      </w:r>
      <w:hyperlink r:id="rId717" w:history="1">
        <w:r>
          <w:rPr>
            <w:color w:val="0000FF"/>
          </w:rPr>
          <w:t>Постановлением</w:t>
        </w:r>
      </w:hyperlink>
      <w:r>
        <w:t xml:space="preserve"> Правительства РФ от 04.05.2012 N 442)</w:t>
      </w:r>
    </w:p>
    <w:p w:rsidR="00EC726C" w:rsidRDefault="00EC726C">
      <w:pPr>
        <w:pStyle w:val="ConsPlusNormal"/>
        <w:spacing w:before="220"/>
        <w:ind w:firstLine="540"/>
        <w:jc w:val="both"/>
      </w:pPr>
      <w:r>
        <w:t>Сетевые организации, оказывающие услуги по передаче электрической энергии по единой национальной (общероссийской) электрической сети, за исключением сетей, с использованием которых услуги по передаче электрической энергии оказываются территориальными сетевыми организациями, направляют в Федеральную антимонопольную службу предложения об установлении цен (тарифов) на услуги по передаче электрической энергии по единой национальной (общероссийской) электрической сети, содержащие обоснование объемов и распределения инвестиционных затрат по источникам финансирования, которыми являются доходы от оказания услуг по передаче электрической энергии и доходы от оказания услуг по технологическому присоединению к электрическим сетям.</w:t>
      </w:r>
    </w:p>
    <w:p w:rsidR="00EC726C" w:rsidRDefault="00EC726C">
      <w:pPr>
        <w:pStyle w:val="ConsPlusNormal"/>
        <w:jc w:val="both"/>
      </w:pPr>
      <w:r>
        <w:t xml:space="preserve">(в ред. </w:t>
      </w:r>
      <w:hyperlink r:id="rId718"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Распределение затрат сетевой организации между расходами, учитываемыми при установлении тарифа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 расходами, учитываемыми при установлении платы за технологическое присоединение, производится согласно учетной политике сетевой организации.</w:t>
      </w:r>
    </w:p>
    <w:p w:rsidR="00EC726C" w:rsidRDefault="00EC726C">
      <w:pPr>
        <w:pStyle w:val="ConsPlusNormal"/>
        <w:spacing w:before="220"/>
        <w:ind w:firstLine="540"/>
        <w:jc w:val="both"/>
      </w:pPr>
      <w:r>
        <w:t>При этом затраты сетевой организации, связанные с осуществлением технологического присоединения к электрическим сетям, в том числе на уплату налогов, учитываются отдельно от затрат на оказание услуг по передаче электрической энергии.</w:t>
      </w:r>
    </w:p>
    <w:p w:rsidR="00EC726C" w:rsidRDefault="00EC726C">
      <w:pPr>
        <w:pStyle w:val="ConsPlusNormal"/>
        <w:spacing w:before="220"/>
        <w:ind w:firstLine="540"/>
        <w:jc w:val="both"/>
      </w:pPr>
      <w:r>
        <w:t>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с монопотребителями моносетевых организаций производятся по единым (котловым) тарифам и ценам (тарифам) на услуги по передаче электрической энергии для моносетевых организаций.</w:t>
      </w:r>
    </w:p>
    <w:p w:rsidR="00EC726C" w:rsidRDefault="00EC726C">
      <w:pPr>
        <w:pStyle w:val="ConsPlusNormal"/>
        <w:jc w:val="both"/>
      </w:pPr>
      <w:r>
        <w:t xml:space="preserve">(в ред. </w:t>
      </w:r>
      <w:hyperlink r:id="rId719" w:history="1">
        <w:r>
          <w:rPr>
            <w:color w:val="0000FF"/>
          </w:rPr>
          <w:t>Постановления</w:t>
        </w:r>
      </w:hyperlink>
      <w:r>
        <w:t xml:space="preserve"> Правительства РФ от 07.07.2015 N 680)</w:t>
      </w:r>
    </w:p>
    <w:p w:rsidR="00EC726C" w:rsidRDefault="00EC726C">
      <w:pPr>
        <w:pStyle w:val="ConsPlusNormal"/>
        <w:spacing w:before="220"/>
        <w:ind w:firstLine="540"/>
        <w:jc w:val="both"/>
      </w:pPr>
      <w:bookmarkStart w:id="45" w:name="P1287"/>
      <w:bookmarkEnd w:id="45"/>
      <w:r>
        <w:t>81(1). Единые (котловые) тарифы дифференцируются по следующим уровням напряжения:</w:t>
      </w:r>
    </w:p>
    <w:p w:rsidR="00EC726C" w:rsidRDefault="00EC726C">
      <w:pPr>
        <w:pStyle w:val="ConsPlusNormal"/>
        <w:spacing w:before="220"/>
        <w:ind w:firstLine="540"/>
        <w:jc w:val="both"/>
      </w:pPr>
      <w:r>
        <w:t xml:space="preserve">высокое первое напряжение (ВН1) - объекты электросетевого хозяйства и (или) их части, переданные в аренду организацией по управлению единой национальной (общероссийской) электрической сетью территориальным сетевым организациям с учетом требований </w:t>
      </w:r>
      <w:hyperlink r:id="rId720" w:history="1">
        <w:r>
          <w:rPr>
            <w:color w:val="0000FF"/>
          </w:rPr>
          <w:t>пунктов 7</w:t>
        </w:r>
      </w:hyperlink>
      <w:r>
        <w:t xml:space="preserve"> и </w:t>
      </w:r>
      <w:hyperlink r:id="rId721" w:history="1">
        <w:r>
          <w:rPr>
            <w:color w:val="0000FF"/>
          </w:rPr>
          <w:t>8 статьи 8</w:t>
        </w:r>
      </w:hyperlink>
      <w:r>
        <w:t xml:space="preserve"> Федерального закона "Об электроэнергетике", за исключением таких объектов и (или) их частей, находящихся на территориях Амурской области и Еврейской автономной области;</w:t>
      </w:r>
    </w:p>
    <w:p w:rsidR="00EC726C" w:rsidRDefault="00EC726C">
      <w:pPr>
        <w:pStyle w:val="ConsPlusNormal"/>
        <w:spacing w:before="220"/>
        <w:ind w:firstLine="540"/>
        <w:jc w:val="both"/>
      </w:pPr>
      <w:r>
        <w:t>высокое напряжение (ВН) - объекты электросетевого хозяйства (110 кВ и выше), за исключением случаев, которые относятся к ВН1;</w:t>
      </w:r>
    </w:p>
    <w:p w:rsidR="00EC726C" w:rsidRDefault="00EC726C">
      <w:pPr>
        <w:pStyle w:val="ConsPlusNormal"/>
        <w:spacing w:before="220"/>
        <w:ind w:firstLine="540"/>
        <w:jc w:val="both"/>
      </w:pPr>
      <w:r>
        <w:t>среднее первое напряжение (СН1) - объекты электросетевого хозяйства (35 кВ);</w:t>
      </w:r>
    </w:p>
    <w:p w:rsidR="00EC726C" w:rsidRDefault="00EC726C">
      <w:pPr>
        <w:pStyle w:val="ConsPlusNormal"/>
        <w:spacing w:before="220"/>
        <w:ind w:firstLine="540"/>
        <w:jc w:val="both"/>
      </w:pPr>
      <w:r>
        <w:t>среднее второе напряжение (СН2) - объекты электросетевого хозяйства (20 - 1 кВ);</w:t>
      </w:r>
    </w:p>
    <w:p w:rsidR="00EC726C" w:rsidRDefault="00EC726C">
      <w:pPr>
        <w:pStyle w:val="ConsPlusNormal"/>
        <w:spacing w:before="220"/>
        <w:ind w:firstLine="540"/>
        <w:jc w:val="both"/>
      </w:pPr>
      <w:r>
        <w:t>низкое напряжение (НН) - объекты электросетевого хозяйства (ниже 1 кВ).</w:t>
      </w:r>
    </w:p>
    <w:p w:rsidR="00EC726C" w:rsidRDefault="00EC726C">
      <w:pPr>
        <w:pStyle w:val="ConsPlusNormal"/>
        <w:spacing w:before="220"/>
        <w:ind w:firstLine="540"/>
        <w:jc w:val="both"/>
      </w:pPr>
      <w:r>
        <w:t xml:space="preserve">Уровень напряжения (ВН1) применяется в субъектах Российской Федерации согласно </w:t>
      </w:r>
      <w:hyperlink w:anchor="P1533" w:history="1">
        <w:r>
          <w:rPr>
            <w:color w:val="0000FF"/>
          </w:rPr>
          <w:t>приложению N 4</w:t>
        </w:r>
      </w:hyperlink>
      <w:r>
        <w:t>.</w:t>
      </w:r>
    </w:p>
    <w:p w:rsidR="00EC726C" w:rsidRDefault="00EC726C">
      <w:pPr>
        <w:pStyle w:val="ConsPlusNormal"/>
        <w:jc w:val="both"/>
      </w:pPr>
      <w:r>
        <w:t xml:space="preserve">(п. 81(1) введен </w:t>
      </w:r>
      <w:hyperlink r:id="rId722" w:history="1">
        <w:r>
          <w:rPr>
            <w:color w:val="0000FF"/>
          </w:rPr>
          <w:t>Постановлением</w:t>
        </w:r>
      </w:hyperlink>
      <w:r>
        <w:t xml:space="preserve"> Правительства РФ от 31.07.2014 N 750)</w:t>
      </w:r>
    </w:p>
    <w:p w:rsidR="00EC726C" w:rsidRDefault="00EC726C">
      <w:pPr>
        <w:pStyle w:val="ConsPlusNormal"/>
        <w:spacing w:before="220"/>
        <w:ind w:firstLine="540"/>
        <w:jc w:val="both"/>
      </w:pPr>
      <w:bookmarkStart w:id="46" w:name="P1295"/>
      <w:bookmarkEnd w:id="46"/>
      <w:r>
        <w:t xml:space="preserve">81(2). Цены (тарифы) на услуги по передаче электрической энергии, оказываемые </w:t>
      </w:r>
      <w:r>
        <w:lastRenderedPageBreak/>
        <w:t>территориальными сетевыми организациями на уровне напряжения ВН1, определяются только в виде двухставочного варианта тарифа в виде:</w:t>
      </w:r>
    </w:p>
    <w:p w:rsidR="00EC726C" w:rsidRDefault="00EC726C">
      <w:pPr>
        <w:pStyle w:val="ConsPlusNormal"/>
        <w:spacing w:before="220"/>
        <w:ind w:firstLine="540"/>
        <w:jc w:val="both"/>
      </w:pPr>
      <w:r>
        <w:t>1) ставки на содержание электрических сетей, рассчитываемой по формуле:</w:t>
      </w:r>
    </w:p>
    <w:p w:rsidR="00EC726C" w:rsidRDefault="00EC726C">
      <w:pPr>
        <w:pStyle w:val="ConsPlusNormal"/>
        <w:ind w:firstLine="540"/>
        <w:jc w:val="both"/>
      </w:pPr>
    </w:p>
    <w:p w:rsidR="00EC726C" w:rsidRDefault="00882F05">
      <w:pPr>
        <w:pStyle w:val="ConsPlusNormal"/>
        <w:jc w:val="center"/>
      </w:pPr>
      <w:r>
        <w:rPr>
          <w:position w:val="-36"/>
        </w:rPr>
        <w:pict>
          <v:shape id="_x0000_i1050" style="width:151.5pt;height:45.75pt" coordsize="" o:spt="100" adj="0,,0" path="" filled="f" stroked="f">
            <v:stroke joinstyle="miter"/>
            <v:imagedata r:id="rId723" o:title="base_1_286279_67"/>
            <v:formulas/>
            <v:path o:connecttype="segments"/>
          </v:shape>
        </w:pict>
      </w:r>
      <w:r w:rsidR="00EC726C">
        <w:t>;</w:t>
      </w:r>
    </w:p>
    <w:p w:rsidR="00EC726C" w:rsidRDefault="00EC726C">
      <w:pPr>
        <w:pStyle w:val="ConsPlusNormal"/>
        <w:ind w:firstLine="540"/>
        <w:jc w:val="both"/>
      </w:pPr>
    </w:p>
    <w:p w:rsidR="00EC726C" w:rsidRDefault="00EC726C">
      <w:pPr>
        <w:pStyle w:val="ConsPlusNormal"/>
        <w:ind w:firstLine="540"/>
        <w:jc w:val="both"/>
      </w:pPr>
      <w:r>
        <w:t>где:</w:t>
      </w:r>
    </w:p>
    <w:p w:rsidR="00EC726C" w:rsidRDefault="00EC726C">
      <w:pPr>
        <w:pStyle w:val="ConsPlusNormal"/>
        <w:spacing w:before="220"/>
        <w:ind w:firstLine="540"/>
        <w:jc w:val="both"/>
      </w:pPr>
      <w:r>
        <w:t>i - период регулирования (год);</w:t>
      </w:r>
    </w:p>
    <w:p w:rsidR="00EC726C" w:rsidRDefault="00EC726C">
      <w:pPr>
        <w:pStyle w:val="ConsPlusNormal"/>
        <w:spacing w:before="220"/>
        <w:ind w:firstLine="540"/>
        <w:jc w:val="both"/>
      </w:pPr>
      <w:r>
        <w:t>j - отчетный период (месяц);</w:t>
      </w:r>
    </w:p>
    <w:p w:rsidR="00EC726C" w:rsidRDefault="00882F05">
      <w:pPr>
        <w:pStyle w:val="ConsPlusNormal"/>
        <w:spacing w:before="220"/>
        <w:ind w:firstLine="540"/>
        <w:jc w:val="both"/>
      </w:pPr>
      <w:r>
        <w:rPr>
          <w:position w:val="-14"/>
        </w:rPr>
        <w:pict>
          <v:shape id="_x0000_i1051" style="width:27.75pt;height:22.5pt" coordsize="" o:spt="100" adj="0,,0" path="" filled="f" stroked="f">
            <v:stroke joinstyle="miter"/>
            <v:imagedata r:id="rId724" o:title="base_1_286279_68"/>
            <v:formulas/>
            <v:path o:connecttype="segments"/>
          </v:shape>
        </w:pict>
      </w:r>
      <w:r w:rsidR="00EC726C">
        <w:t xml:space="preserve"> - ставка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для субъектов Российской Федерации, утвержденная Федеральной антимонопольной службой на год (i), рублей/МВт·мес.;</w:t>
      </w:r>
    </w:p>
    <w:p w:rsidR="00EC726C" w:rsidRDefault="00EC726C">
      <w:pPr>
        <w:pStyle w:val="ConsPlusNormal"/>
        <w:jc w:val="both"/>
      </w:pPr>
      <w:r>
        <w:t xml:space="preserve">(в ред. </w:t>
      </w:r>
      <w:hyperlink r:id="rId725" w:history="1">
        <w:r>
          <w:rPr>
            <w:color w:val="0000FF"/>
          </w:rPr>
          <w:t>Постановления</w:t>
        </w:r>
      </w:hyperlink>
      <w:r>
        <w:t xml:space="preserve"> Правительства РФ от 04.09.2015 N 941)</w:t>
      </w:r>
    </w:p>
    <w:p w:rsidR="00EC726C" w:rsidRDefault="00882F05">
      <w:pPr>
        <w:pStyle w:val="ConsPlusNormal"/>
        <w:spacing w:before="220"/>
        <w:ind w:firstLine="540"/>
        <w:jc w:val="both"/>
      </w:pPr>
      <w:r>
        <w:rPr>
          <w:position w:val="-6"/>
        </w:rPr>
        <w:pict>
          <v:shape id="_x0000_i1052" style="width:24pt;height:17.25pt" coordsize="" o:spt="100" adj="0,,0" path="" filled="f" stroked="f">
            <v:stroke joinstyle="miter"/>
            <v:imagedata r:id="rId726" o:title="base_1_286279_69"/>
            <v:formulas/>
            <v:path o:connecttype="segments"/>
          </v:shape>
        </w:pict>
      </w:r>
      <w:r w:rsidR="00EC726C">
        <w:t xml:space="preserve"> - ставка перекрестного субсидирования по субъекту Российской Федерации, определенная в соответствии с </w:t>
      </w:r>
      <w:hyperlink w:anchor="P1319" w:history="1">
        <w:r w:rsidR="00EC726C">
          <w:rPr>
            <w:color w:val="0000FF"/>
          </w:rPr>
          <w:t>пунктом 81(3)</w:t>
        </w:r>
      </w:hyperlink>
      <w:r w:rsidR="00EC726C">
        <w:t xml:space="preserve"> настоящего документа, рублей/МВт·ч;</w:t>
      </w:r>
    </w:p>
    <w:p w:rsidR="00EC726C" w:rsidRDefault="00882F05">
      <w:pPr>
        <w:pStyle w:val="ConsPlusNormal"/>
        <w:spacing w:before="220"/>
        <w:ind w:firstLine="540"/>
        <w:jc w:val="both"/>
      </w:pPr>
      <w:r>
        <w:rPr>
          <w:position w:val="-16"/>
        </w:rPr>
        <w:pict>
          <v:shape id="_x0000_i1053" style="width:27.75pt;height:21.75pt" coordsize="" o:spt="100" adj="0,,0" path="" filled="f" stroked="f">
            <v:stroke joinstyle="miter"/>
            <v:imagedata r:id="rId727" o:title="base_1_286279_70"/>
            <v:formulas/>
            <v:path o:connecttype="segments"/>
          </v:shape>
        </w:pict>
      </w:r>
      <w:r w:rsidR="00EC726C">
        <w:t xml:space="preserve"> - фактический объем полезного отпуска электрической энергии потребителю на уровне напряжения ВН1 за отчетный период (j), МВт·ч;</w:t>
      </w:r>
    </w:p>
    <w:p w:rsidR="00EC726C" w:rsidRDefault="00882F05">
      <w:pPr>
        <w:pStyle w:val="ConsPlusNormal"/>
        <w:spacing w:before="220"/>
        <w:ind w:firstLine="540"/>
        <w:jc w:val="both"/>
      </w:pPr>
      <w:r>
        <w:rPr>
          <w:position w:val="-16"/>
        </w:rPr>
        <w:pict>
          <v:shape id="_x0000_i1054" style="width:27.75pt;height:21.75pt" coordsize="" o:spt="100" adj="0,,0" path="" filled="f" stroked="f">
            <v:stroke joinstyle="miter"/>
            <v:imagedata r:id="rId728" o:title="base_1_286279_71"/>
            <v:formulas/>
            <v:path o:connecttype="segments"/>
          </v:shape>
        </w:pict>
      </w:r>
      <w:r w:rsidR="00EC726C">
        <w:t xml:space="preserve"> - фактический объем мощности потребителя на уровне напряжения ВН1 за отчетный период (j), МВт;</w:t>
      </w:r>
    </w:p>
    <w:p w:rsidR="00EC726C" w:rsidRDefault="00EC726C">
      <w:pPr>
        <w:pStyle w:val="ConsPlusNormal"/>
        <w:spacing w:before="220"/>
        <w:ind w:firstLine="540"/>
        <w:jc w:val="both"/>
      </w:pPr>
      <w:r>
        <w:t>2) ставки на оплату технологического расхода (потерь) электрической энергии, рассчитываемой по формуле:</w:t>
      </w:r>
    </w:p>
    <w:p w:rsidR="00EC726C" w:rsidRDefault="00EC726C">
      <w:pPr>
        <w:pStyle w:val="ConsPlusNormal"/>
        <w:ind w:firstLine="540"/>
        <w:jc w:val="both"/>
      </w:pPr>
    </w:p>
    <w:p w:rsidR="00EC726C" w:rsidRDefault="00882F05">
      <w:pPr>
        <w:pStyle w:val="ConsPlusNormal"/>
        <w:jc w:val="center"/>
      </w:pPr>
      <w:r>
        <w:rPr>
          <w:position w:val="-16"/>
        </w:rPr>
        <w:pict>
          <v:shape id="_x0000_i1055" style="width:138pt;height:24pt" coordsize="" o:spt="100" adj="0,,0" path="" filled="f" stroked="f">
            <v:stroke joinstyle="miter"/>
            <v:imagedata r:id="rId729" o:title="base_1_286279_72"/>
            <v:formulas/>
            <v:path o:connecttype="segments"/>
          </v:shape>
        </w:pict>
      </w:r>
      <w:r w:rsidR="00EC726C">
        <w:t>,</w:t>
      </w:r>
    </w:p>
    <w:p w:rsidR="00EC726C" w:rsidRDefault="00EC726C">
      <w:pPr>
        <w:pStyle w:val="ConsPlusNormal"/>
        <w:jc w:val="center"/>
      </w:pPr>
    </w:p>
    <w:p w:rsidR="00EC726C" w:rsidRDefault="00EC726C">
      <w:pPr>
        <w:pStyle w:val="ConsPlusNormal"/>
        <w:ind w:firstLine="540"/>
        <w:jc w:val="both"/>
      </w:pPr>
      <w:r>
        <w:t>где:</w:t>
      </w:r>
    </w:p>
    <w:p w:rsidR="00EC726C" w:rsidRDefault="00EC726C">
      <w:pPr>
        <w:pStyle w:val="ConsPlusNormal"/>
        <w:spacing w:before="220"/>
        <w:ind w:firstLine="540"/>
        <w:jc w:val="both"/>
      </w:pPr>
      <w:r>
        <w:t>i - период регулирования (год);</w:t>
      </w:r>
    </w:p>
    <w:p w:rsidR="00EC726C" w:rsidRDefault="00882F05">
      <w:pPr>
        <w:pStyle w:val="ConsPlusNormal"/>
        <w:spacing w:before="220"/>
        <w:ind w:firstLine="540"/>
        <w:jc w:val="both"/>
      </w:pPr>
      <w:r>
        <w:rPr>
          <w:position w:val="-14"/>
        </w:rPr>
        <w:pict>
          <v:shape id="_x0000_i1056" style="width:27.75pt;height:22.5pt" coordsize="" o:spt="100" adj="0,,0" path="" filled="f" stroked="f">
            <v:stroke joinstyle="miter"/>
            <v:imagedata r:id="rId730" o:title="base_1_286279_73"/>
            <v:formulas/>
            <v:path o:connecttype="segments"/>
          </v:shape>
        </w:pict>
      </w:r>
      <w:r w:rsidR="00EC726C">
        <w:t xml:space="preserve"> - ставка тарифа на оплату нормативных потерь электрической энергии при ее передаче по электрическим сетям единой национальной (общероссийской) электрической сети для i-го субъекта Российской Федерации потребителем услуг по передаче электрической энергии по единой национальной (общероссийской) электрической сети, утвержденная Федеральной антимонопольной службой на год (i), рублей/МВт·ч;</w:t>
      </w:r>
    </w:p>
    <w:p w:rsidR="00EC726C" w:rsidRDefault="00EC726C">
      <w:pPr>
        <w:pStyle w:val="ConsPlusNormal"/>
        <w:jc w:val="both"/>
      </w:pPr>
      <w:r>
        <w:t xml:space="preserve">(в ред. </w:t>
      </w:r>
      <w:hyperlink r:id="rId731"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НТПЭi - 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класса напряжения, утвержденный Министерством энергетики Российской Федерации, процентов.</w:t>
      </w:r>
    </w:p>
    <w:p w:rsidR="00EC726C" w:rsidRDefault="00EC726C">
      <w:pPr>
        <w:pStyle w:val="ConsPlusNormal"/>
        <w:spacing w:before="220"/>
        <w:ind w:firstLine="540"/>
        <w:jc w:val="both"/>
      </w:pPr>
      <w:r>
        <w:t xml:space="preserve">Норматив потерь электрической энергии при ее передаче по электрическим сетям единой национальной (общероссийской) электрической сети подлежит опубликованию на официальном </w:t>
      </w:r>
      <w:r>
        <w:lastRenderedPageBreak/>
        <w:t>сайте Министерства энергетики Российской Федерации в сети Интернет.</w:t>
      </w:r>
    </w:p>
    <w:p w:rsidR="00EC726C" w:rsidRDefault="00EC726C">
      <w:pPr>
        <w:pStyle w:val="ConsPlusNormal"/>
        <w:jc w:val="both"/>
      </w:pPr>
      <w:r>
        <w:t xml:space="preserve">(п. 81(2) введен </w:t>
      </w:r>
      <w:hyperlink r:id="rId732" w:history="1">
        <w:r>
          <w:rPr>
            <w:color w:val="0000FF"/>
          </w:rPr>
          <w:t>Постановлением</w:t>
        </w:r>
      </w:hyperlink>
      <w:r>
        <w:t xml:space="preserve"> Правительства РФ от 31.07.2014 N 750)</w:t>
      </w:r>
    </w:p>
    <w:p w:rsidR="00EC726C" w:rsidRDefault="00EC726C">
      <w:pPr>
        <w:pStyle w:val="ConsPlusNormal"/>
        <w:spacing w:before="220"/>
        <w:ind w:firstLine="540"/>
        <w:jc w:val="both"/>
      </w:pPr>
      <w:bookmarkStart w:id="47" w:name="P1319"/>
      <w:bookmarkEnd w:id="47"/>
      <w:r>
        <w:t xml:space="preserve">81(3). Ставка перекрестного субсидирования в 2014 году, учитываемая на уровне напряжения (ВН1), определяется согласно </w:t>
      </w:r>
      <w:hyperlink w:anchor="P1606" w:history="1">
        <w:r>
          <w:rPr>
            <w:color w:val="0000FF"/>
          </w:rPr>
          <w:t>приложению N 5</w:t>
        </w:r>
      </w:hyperlink>
      <w:r>
        <w:t>. Ставка перекрестного субсидирования при установлении тарифов на 2015 год и последующие годы, учитываемая на уровне напряжения (ВН1), в соответствующем субъекте Российской Федерации определяется по формуле:</w:t>
      </w:r>
    </w:p>
    <w:p w:rsidR="00EC726C" w:rsidRDefault="00EC726C">
      <w:pPr>
        <w:pStyle w:val="ConsPlusNormal"/>
        <w:jc w:val="center"/>
      </w:pPr>
    </w:p>
    <w:p w:rsidR="00EC726C" w:rsidRDefault="00882F05">
      <w:pPr>
        <w:pStyle w:val="ConsPlusNormal"/>
        <w:jc w:val="center"/>
      </w:pPr>
      <w:r>
        <w:rPr>
          <w:position w:val="-12"/>
        </w:rPr>
        <w:pict>
          <v:shape id="_x0000_i1057" style="width:136.5pt;height:22.5pt" coordsize="" o:spt="100" adj="0,,0" path="" filled="f" stroked="f">
            <v:stroke joinstyle="miter"/>
            <v:imagedata r:id="rId733" o:title="base_1_286279_74"/>
            <v:formulas/>
            <v:path o:connecttype="segments"/>
          </v:shape>
        </w:pict>
      </w:r>
      <w:r w:rsidR="00EC726C">
        <w:t>,</w:t>
      </w:r>
    </w:p>
    <w:p w:rsidR="00EC726C" w:rsidRDefault="00EC726C">
      <w:pPr>
        <w:pStyle w:val="ConsPlusNormal"/>
        <w:jc w:val="center"/>
      </w:pPr>
    </w:p>
    <w:p w:rsidR="00EC726C" w:rsidRDefault="00EC726C">
      <w:pPr>
        <w:pStyle w:val="ConsPlusNormal"/>
        <w:ind w:firstLine="540"/>
        <w:jc w:val="both"/>
      </w:pPr>
      <w:r>
        <w:t>где:</w:t>
      </w:r>
    </w:p>
    <w:p w:rsidR="00EC726C" w:rsidRDefault="00882F05">
      <w:pPr>
        <w:pStyle w:val="ConsPlusNormal"/>
        <w:spacing w:before="220"/>
        <w:ind w:firstLine="540"/>
        <w:jc w:val="both"/>
      </w:pPr>
      <w:r>
        <w:rPr>
          <w:position w:val="-6"/>
        </w:rPr>
        <w:pict>
          <v:shape id="_x0000_i1058" style="width:22.5pt;height:17.25pt" coordsize="" o:spt="100" adj="0,,0" path="" filled="f" stroked="f">
            <v:stroke joinstyle="miter"/>
            <v:imagedata r:id="rId734" o:title="base_1_286279_75"/>
            <v:formulas/>
            <v:path o:connecttype="segments"/>
          </v:shape>
        </w:pict>
      </w:r>
      <w:r w:rsidR="00EC726C">
        <w:t xml:space="preserve"> - ставка перекрестного субсидирования в соответствующем субъекте Российской Федерации, указанная в </w:t>
      </w:r>
      <w:hyperlink w:anchor="P1606" w:history="1">
        <w:r w:rsidR="00EC726C">
          <w:rPr>
            <w:color w:val="0000FF"/>
          </w:rPr>
          <w:t>приложении N 5</w:t>
        </w:r>
      </w:hyperlink>
      <w:r w:rsidR="00EC726C">
        <w:t>, рублей за тысячу киловатт-часов;</w:t>
      </w:r>
    </w:p>
    <w:p w:rsidR="00EC726C" w:rsidRDefault="00882F05">
      <w:pPr>
        <w:pStyle w:val="ConsPlusNormal"/>
        <w:spacing w:before="220"/>
        <w:ind w:firstLine="540"/>
        <w:jc w:val="both"/>
      </w:pPr>
      <w:r>
        <w:rPr>
          <w:position w:val="-12"/>
        </w:rPr>
        <w:pict>
          <v:shape id="_x0000_i1059" style="width:16.5pt;height:19.5pt" coordsize="" o:spt="100" adj="0,,0" path="" filled="f" stroked="f">
            <v:stroke joinstyle="miter"/>
            <v:imagedata r:id="rId735" o:title="base_1_286279_76"/>
            <v:formulas/>
            <v:path o:connecttype="segments"/>
          </v:shape>
        </w:pict>
      </w:r>
      <w:r w:rsidR="00EC726C">
        <w:t xml:space="preserve"> - снижение ставки перекрестного субсидирования по субъекту Российской Федерации, процентов, определяемое по формуле:</w:t>
      </w:r>
    </w:p>
    <w:p w:rsidR="00EC726C" w:rsidRDefault="00EC726C">
      <w:pPr>
        <w:pStyle w:val="ConsPlusNormal"/>
        <w:jc w:val="center"/>
      </w:pPr>
    </w:p>
    <w:p w:rsidR="00EC726C" w:rsidRDefault="00882F05">
      <w:pPr>
        <w:pStyle w:val="ConsPlusNormal"/>
        <w:jc w:val="center"/>
      </w:pPr>
      <w:r>
        <w:rPr>
          <w:position w:val="-40"/>
        </w:rPr>
        <w:pict>
          <v:shape id="_x0000_i1060" style="width:291.75pt;height:50.25pt" coordsize="" o:spt="100" adj="0,,0" path="" filled="f" stroked="f">
            <v:stroke joinstyle="miter"/>
            <v:imagedata r:id="rId736" o:title="base_1_286279_77"/>
            <v:formulas/>
            <v:path o:connecttype="segments"/>
          </v:shape>
        </w:pict>
      </w:r>
      <w:r w:rsidR="00EC726C">
        <w:t>,</w:t>
      </w:r>
    </w:p>
    <w:p w:rsidR="00EC726C" w:rsidRDefault="00EC726C">
      <w:pPr>
        <w:pStyle w:val="ConsPlusNormal"/>
        <w:jc w:val="center"/>
      </w:pPr>
    </w:p>
    <w:p w:rsidR="00EC726C" w:rsidRDefault="00EC726C">
      <w:pPr>
        <w:pStyle w:val="ConsPlusNormal"/>
        <w:ind w:firstLine="540"/>
        <w:jc w:val="both"/>
      </w:pPr>
      <w:r>
        <w:t>где:</w:t>
      </w:r>
    </w:p>
    <w:p w:rsidR="00EC726C" w:rsidRDefault="00882F05">
      <w:pPr>
        <w:pStyle w:val="ConsPlusNormal"/>
        <w:spacing w:before="220"/>
        <w:ind w:firstLine="540"/>
        <w:jc w:val="both"/>
      </w:pPr>
      <w:r>
        <w:rPr>
          <w:position w:val="-12"/>
        </w:rPr>
        <w:pict>
          <v:shape id="_x0000_i1061" style="width:27.75pt;height:22.5pt" coordsize="" o:spt="100" adj="0,,0" path="" filled="f" stroked="f">
            <v:stroke joinstyle="miter"/>
            <v:imagedata r:id="rId737" o:title="base_1_286279_78"/>
            <v:formulas/>
            <v:path o:connecttype="segments"/>
          </v:shape>
        </w:pict>
      </w:r>
      <w:r w:rsidR="00EC726C">
        <w:t xml:space="preserve"> - минимальное снижение ставки перекрестного субсидирования, определяемое в соответствии с </w:t>
      </w:r>
      <w:hyperlink w:anchor="P1334" w:history="1">
        <w:r w:rsidR="00EC726C">
          <w:rPr>
            <w:color w:val="0000FF"/>
          </w:rPr>
          <w:t>пунктом 81(4)</w:t>
        </w:r>
      </w:hyperlink>
      <w:r w:rsidR="00EC726C">
        <w:t>, процентов;</w:t>
      </w:r>
    </w:p>
    <w:p w:rsidR="00EC726C" w:rsidRDefault="00EC726C">
      <w:pPr>
        <w:pStyle w:val="ConsPlusNormal"/>
        <w:spacing w:before="220"/>
        <w:ind w:firstLine="540"/>
        <w:jc w:val="both"/>
      </w:pPr>
      <w:r>
        <w:t>СУБС - размер средств бюджетов бюджетной системы Российской Федерации, предоставленных для снижения ставки перекрестного субсидирования в соответствующем субъекте Российской Федерации на год (i), рублей;</w:t>
      </w:r>
    </w:p>
    <w:p w:rsidR="00EC726C" w:rsidRDefault="00882F05">
      <w:pPr>
        <w:pStyle w:val="ConsPlusNormal"/>
        <w:spacing w:before="220"/>
        <w:ind w:firstLine="540"/>
        <w:jc w:val="both"/>
      </w:pPr>
      <w:r>
        <w:rPr>
          <w:position w:val="-14"/>
        </w:rPr>
        <w:pict>
          <v:shape id="_x0000_i1062" style="width:40.5pt;height:21.75pt" coordsize="" o:spt="100" adj="0,,0" path="" filled="f" stroked="f">
            <v:stroke joinstyle="miter"/>
            <v:imagedata r:id="rId738" o:title="base_1_286279_79"/>
            <v:formulas/>
            <v:path o:connecttype="segments"/>
          </v:shape>
        </w:pict>
      </w:r>
      <w:r w:rsidR="00EC726C">
        <w:t xml:space="preserve"> - плановый объем полезного отпуска электрической энергии потребителей на уровне напряжения ВН1 на год (i), МВт·ч.</w:t>
      </w:r>
    </w:p>
    <w:p w:rsidR="00EC726C" w:rsidRDefault="00EC726C">
      <w:pPr>
        <w:pStyle w:val="ConsPlusNormal"/>
        <w:jc w:val="both"/>
      </w:pPr>
      <w:r>
        <w:t xml:space="preserve">(п. 81(3) введен </w:t>
      </w:r>
      <w:hyperlink r:id="rId739" w:history="1">
        <w:r>
          <w:rPr>
            <w:color w:val="0000FF"/>
          </w:rPr>
          <w:t>Постановлением</w:t>
        </w:r>
      </w:hyperlink>
      <w:r>
        <w:t xml:space="preserve"> Правительства РФ от 31.07.2014 N 750)</w:t>
      </w:r>
    </w:p>
    <w:p w:rsidR="00EC726C" w:rsidRDefault="00EC726C">
      <w:pPr>
        <w:pStyle w:val="ConsPlusNormal"/>
        <w:spacing w:before="220"/>
        <w:ind w:firstLine="540"/>
        <w:jc w:val="both"/>
      </w:pPr>
      <w:bookmarkStart w:id="48" w:name="P1334"/>
      <w:bookmarkEnd w:id="48"/>
      <w:r>
        <w:t>81(4). Минимальное снижение ставки перекрестного субсидирования в Республике Бурятия и Забайкальском крае составляет:</w:t>
      </w:r>
    </w:p>
    <w:p w:rsidR="00EC726C" w:rsidRDefault="00EC726C">
      <w:pPr>
        <w:pStyle w:val="ConsPlusNormal"/>
        <w:spacing w:before="220"/>
        <w:ind w:firstLine="540"/>
        <w:jc w:val="both"/>
      </w:pPr>
      <w:r>
        <w:t>с 1 июля 2015 г. - 4 процента ее размера по состоянию на 1 января 2014 г.;</w:t>
      </w:r>
    </w:p>
    <w:p w:rsidR="00EC726C" w:rsidRDefault="00EC726C">
      <w:pPr>
        <w:pStyle w:val="ConsPlusNormal"/>
        <w:spacing w:before="220"/>
        <w:ind w:firstLine="540"/>
        <w:jc w:val="both"/>
      </w:pPr>
      <w:r>
        <w:t>с 1 июля 2016 г. - 9 процентов ее размера по состоянию на 1 января 2014 г.</w:t>
      </w:r>
    </w:p>
    <w:p w:rsidR="00EC726C" w:rsidRDefault="00EC726C">
      <w:pPr>
        <w:pStyle w:val="ConsPlusNormal"/>
        <w:spacing w:before="220"/>
        <w:ind w:firstLine="540"/>
        <w:jc w:val="both"/>
      </w:pPr>
      <w:r>
        <w:t>Начиная с 1 июля 2017 г. ставка перекрестного субсидирования в Республике Бурятия и Забайкальском крае рассчитывается ежегодно как разность размера ставки перекрестного субсидирования в предыдущем году и величины перекрестного субсидирования, составляющей не менее чем 7 процентов размера ставки перекрестного субсидирования по состоянию на 1 января 2014 г.</w:t>
      </w:r>
    </w:p>
    <w:p w:rsidR="00EC726C" w:rsidRDefault="00EC726C">
      <w:pPr>
        <w:pStyle w:val="ConsPlusNormal"/>
        <w:spacing w:before="220"/>
        <w:ind w:firstLine="540"/>
        <w:jc w:val="both"/>
      </w:pPr>
      <w:r>
        <w:t xml:space="preserve">Минимальное снижение ставки перекрестного субсидирования составляет в субъектах Российской Федерации, в которых в соответствии с </w:t>
      </w:r>
      <w:hyperlink r:id="rId740" w:history="1">
        <w:r>
          <w:rPr>
            <w:color w:val="0000FF"/>
          </w:rPr>
          <w:t>абзацем третьим пункта 9 статьи 8</w:t>
        </w:r>
      </w:hyperlink>
      <w:r>
        <w:t xml:space="preserve"> Федерального закона "Об электроэнергетике" допускается аренда объектов электросетевого </w:t>
      </w:r>
      <w:r>
        <w:lastRenderedPageBreak/>
        <w:t>хозяйства и (или) их частей до 1 июля 2017 г.:</w:t>
      </w:r>
    </w:p>
    <w:p w:rsidR="00EC726C" w:rsidRDefault="00EC726C">
      <w:pPr>
        <w:pStyle w:val="ConsPlusNormal"/>
        <w:spacing w:before="220"/>
        <w:ind w:firstLine="540"/>
        <w:jc w:val="both"/>
      </w:pPr>
      <w:r>
        <w:t>с 1 июля 2015 г. - 34 процента ее размера по состоянию на 1 января 2014 г.;</w:t>
      </w:r>
    </w:p>
    <w:p w:rsidR="00EC726C" w:rsidRDefault="00EC726C">
      <w:pPr>
        <w:pStyle w:val="ConsPlusNormal"/>
        <w:spacing w:before="220"/>
        <w:ind w:firstLine="540"/>
        <w:jc w:val="both"/>
      </w:pPr>
      <w:r>
        <w:t>с 1 июля 2016 г. - 67 процентов ее размера по состоянию на 1 января 2014 г.</w:t>
      </w:r>
    </w:p>
    <w:p w:rsidR="00EC726C" w:rsidRDefault="00EC726C">
      <w:pPr>
        <w:pStyle w:val="ConsPlusNormal"/>
        <w:spacing w:before="220"/>
        <w:ind w:firstLine="540"/>
        <w:jc w:val="both"/>
      </w:pPr>
      <w:r>
        <w:t>При этом более быстрое снижение ставки перекрестного субсидирования, чем указано в настоящем пункте, может осуществляться по соглашению между уполномоченным органом государственной власти субъекта Российской Федерации или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потребителями, энергопринимающие устройства которых технологически присоединены к объектам электросетевого хозяйства и (или) их частям, переданным в аренду территориальной сетевой организации.</w:t>
      </w:r>
    </w:p>
    <w:p w:rsidR="00EC726C" w:rsidRDefault="00EC726C">
      <w:pPr>
        <w:pStyle w:val="ConsPlusNormal"/>
        <w:spacing w:before="220"/>
        <w:ind w:firstLine="540"/>
        <w:jc w:val="both"/>
      </w:pPr>
      <w:r>
        <w:t xml:space="preserve">Снижение ставки перекрестного субсидирования </w:t>
      </w:r>
      <w:r w:rsidR="00882F05">
        <w:rPr>
          <w:position w:val="-12"/>
        </w:rPr>
        <w:pict>
          <v:shape id="_x0000_i1063" style="width:16.5pt;height:19.5pt" coordsize="" o:spt="100" adj="0,,0" path="" filled="f" stroked="f">
            <v:stroke joinstyle="miter"/>
            <v:imagedata r:id="rId741" o:title="base_1_286279_80"/>
            <v:formulas/>
            <v:path o:connecttype="segments"/>
          </v:shape>
        </w:pict>
      </w:r>
      <w:r>
        <w:t xml:space="preserve"> указывается органами исполнительной власти субъектов Российской Федерации в области государственного регулирования тарифов в решении об установлении единых (котловых) тарифов на услуги по передаче электрической энергии, оказываемые территориальными сетевыми организациями, на уровне напряжения ВН1.</w:t>
      </w:r>
    </w:p>
    <w:p w:rsidR="00EC726C" w:rsidRDefault="00EC726C">
      <w:pPr>
        <w:pStyle w:val="ConsPlusNormal"/>
        <w:jc w:val="both"/>
      </w:pPr>
      <w:r>
        <w:t xml:space="preserve">(п. 81(4) введен </w:t>
      </w:r>
      <w:hyperlink r:id="rId742" w:history="1">
        <w:r>
          <w:rPr>
            <w:color w:val="0000FF"/>
          </w:rPr>
          <w:t>Постановлением</w:t>
        </w:r>
      </w:hyperlink>
      <w:r>
        <w:t xml:space="preserve"> Правительства РФ от 31.07.2014 N 750)</w:t>
      </w:r>
    </w:p>
    <w:p w:rsidR="00EC726C" w:rsidRDefault="00EC726C">
      <w:pPr>
        <w:pStyle w:val="ConsPlusNormal"/>
        <w:spacing w:before="220"/>
        <w:ind w:firstLine="540"/>
        <w:jc w:val="both"/>
      </w:pPr>
      <w:r>
        <w:t>81(5). Величина перекрестного субсидирования, учитываемая в ценах (тарифах) на услуги по передаче электрической энергии для потребителей, не относящихся к населению или приравненным к нему категориям потребителей, оказываемые территориальными сетевыми организациями (далее - величина перекрестного субсидирования в тарифах на передачу электрической энергии), на 2015 год и последующие годы определяется в соответствии с методическими указаниями по расчету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 утверждаемыми Федеральной антимонопольной службой по согласованию с Министерством экономического развития Российской Федерации и Министерством энергетики Российской Федерации (далее - методические указания по расчету тарифов на услуги по передаче электрической энергии), как меньшая из следующих величин:</w:t>
      </w:r>
    </w:p>
    <w:p w:rsidR="00EC726C" w:rsidRDefault="00EC726C">
      <w:pPr>
        <w:pStyle w:val="ConsPlusNormal"/>
        <w:jc w:val="both"/>
      </w:pPr>
      <w:r>
        <w:t xml:space="preserve">(в ред. </w:t>
      </w:r>
      <w:hyperlink r:id="rId743"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 xml:space="preserve">предельная величина перекрестного субсидирования согласно </w:t>
      </w:r>
      <w:hyperlink w:anchor="P1802" w:history="1">
        <w:r>
          <w:rPr>
            <w:color w:val="0000FF"/>
          </w:rPr>
          <w:t>приложению N 6</w:t>
        </w:r>
      </w:hyperlink>
      <w:r>
        <w:t xml:space="preserve"> с учетом ее снижения в соответствии с графиком снижения величины перекрестного субсидирования в случае его утверждения Правительством Российской Федерации;</w:t>
      </w:r>
    </w:p>
    <w:p w:rsidR="00EC726C" w:rsidRDefault="00EC726C">
      <w:pPr>
        <w:pStyle w:val="ConsPlusNormal"/>
        <w:spacing w:before="220"/>
        <w:ind w:firstLine="540"/>
        <w:jc w:val="both"/>
      </w:pPr>
      <w:r>
        <w:t>расчетная величина перекрестного субсидирования в ценах (тарифах) на услуги по передаче электрической энергии.</w:t>
      </w:r>
    </w:p>
    <w:p w:rsidR="00EC726C" w:rsidRDefault="00EC726C">
      <w:pPr>
        <w:pStyle w:val="ConsPlusNormal"/>
        <w:spacing w:before="220"/>
        <w:ind w:firstLine="540"/>
        <w:jc w:val="both"/>
      </w:pPr>
      <w:r>
        <w:t xml:space="preserve">Расчетная величина перекрестного субсидирования в ценах (тарифах) на услуги по передаче электрической энергии определяется на очередной период регулирования вычитанием из величины суммарных расходов территориальных сетевых организаций (в том числе расходов на компенсацию потерь в электрических сетях), определенных с учетом методов регулирования, указанных в </w:t>
      </w:r>
      <w:hyperlink w:anchor="P328" w:history="1">
        <w:r>
          <w:rPr>
            <w:color w:val="0000FF"/>
          </w:rPr>
          <w:t>пункте 12</w:t>
        </w:r>
      </w:hyperlink>
      <w:r>
        <w:t xml:space="preserve"> настоящего документа, и положений </w:t>
      </w:r>
      <w:hyperlink r:id="rId744" w:history="1">
        <w:r>
          <w:rPr>
            <w:color w:val="0000FF"/>
          </w:rPr>
          <w:t>абзаца четвертого пункта 42</w:t>
        </w:r>
      </w:hyperlink>
      <w: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следующих величин:</w:t>
      </w:r>
    </w:p>
    <w:p w:rsidR="00EC726C" w:rsidRDefault="00EC726C">
      <w:pPr>
        <w:pStyle w:val="ConsPlusNormal"/>
        <w:spacing w:before="220"/>
        <w:ind w:firstLine="540"/>
        <w:jc w:val="both"/>
      </w:pPr>
      <w:r>
        <w:t xml:space="preserve">стоимость услуг по передаче электрической энергии, оказываемых территориальными сетевыми организациями потребителям, не относящимся к населению и приравненным к нему категориям потребителей, рассчитываемая как произведение планового объема услуг по передаче электрической энергии и мощности по уровням напряжения для таких потребителей и двухставочных экономически обоснованных единых (котловых) тарифов на услуги по передаче электрической энергии на соответствующем уровне напряжения, рассчитываемых в соответствии </w:t>
      </w:r>
      <w:r>
        <w:lastRenderedPageBreak/>
        <w:t>с методическими указаниями по расчету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w:t>
      </w:r>
    </w:p>
    <w:p w:rsidR="00EC726C" w:rsidRDefault="00EC726C">
      <w:pPr>
        <w:pStyle w:val="ConsPlusNormal"/>
        <w:spacing w:before="220"/>
        <w:ind w:firstLine="540"/>
        <w:jc w:val="both"/>
      </w:pPr>
      <w:r>
        <w:t xml:space="preserve">стоимость услуг по передаче электрической энергии (мощности), оказываемых территориальными сетевыми организациями населению и приравненным к нему категориям потребителей, рассчитываемая как произведение объема поставки электрической энергии (мощности) указанным потребителям, учитываемого при формировании прогнозного баланса, и тарифа на услуги по передаче электрической энергии, поставляемой населению и приравненным к нему категориям потребителей, рассчитываемого в соответствии с </w:t>
      </w:r>
      <w:hyperlink r:id="rId745" w:history="1">
        <w:r>
          <w:rPr>
            <w:color w:val="0000FF"/>
          </w:rPr>
          <w:t>методическими указаниями</w:t>
        </w:r>
      </w:hyperlink>
      <w:r>
        <w:t xml:space="preserve">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w:t>
      </w:r>
    </w:p>
    <w:p w:rsidR="00EC726C" w:rsidRDefault="00EC726C">
      <w:pPr>
        <w:pStyle w:val="ConsPlusNormal"/>
        <w:spacing w:before="220"/>
        <w:ind w:firstLine="540"/>
        <w:jc w:val="both"/>
      </w:pPr>
      <w:r>
        <w:t>Величина перекрестного субсидирования распределяется в ценах (тарифах) на услуги по передаче электрической энергии для потребителей (за исключением населения и приравненных к нему категорий потребителей), оказываемые территориальными сетевыми организациями, по уровням напряжения исходя из следующих объемов и особенностей:</w:t>
      </w:r>
    </w:p>
    <w:p w:rsidR="00EC726C" w:rsidRDefault="00EC726C">
      <w:pPr>
        <w:pStyle w:val="ConsPlusNormal"/>
        <w:spacing w:before="220"/>
        <w:ind w:firstLine="540"/>
        <w:jc w:val="both"/>
      </w:pPr>
      <w:bookmarkStart w:id="49" w:name="P1352"/>
      <w:bookmarkEnd w:id="49"/>
      <w:r>
        <w:t xml:space="preserve">по уровню напряжения (ВН1) - исходя из ставки перекрестного субсидирования, определенной в соответствии с </w:t>
      </w:r>
      <w:hyperlink w:anchor="P1319" w:history="1">
        <w:r>
          <w:rPr>
            <w:color w:val="0000FF"/>
          </w:rPr>
          <w:t>пунктом 81(3)</w:t>
        </w:r>
      </w:hyperlink>
      <w:r>
        <w:t xml:space="preserve"> настоящего документа, умноженной на плановый объем полезного отпуска электрической энергии потребителям на уровне напряжения ВН1;</w:t>
      </w:r>
    </w:p>
    <w:p w:rsidR="00EC726C" w:rsidRDefault="00EC726C">
      <w:pPr>
        <w:pStyle w:val="ConsPlusNormal"/>
        <w:jc w:val="both"/>
      </w:pPr>
      <w:r>
        <w:t>КонсультантПлюс: примечание.</w:t>
      </w:r>
    </w:p>
    <w:p w:rsidR="00EC726C" w:rsidRDefault="00EC726C">
      <w:pPr>
        <w:pStyle w:val="ConsPlusNormal"/>
        <w:jc w:val="both"/>
      </w:pPr>
      <w:r>
        <w:t xml:space="preserve">О применении абзаца девятого пункта 81(5) см. </w:t>
      </w:r>
      <w:hyperlink r:id="rId746" w:history="1">
        <w:r>
          <w:rPr>
            <w:color w:val="0000FF"/>
          </w:rPr>
          <w:t>пункт 6</w:t>
        </w:r>
      </w:hyperlink>
      <w:r>
        <w:t xml:space="preserve"> Постановления Правительства РФ от 11.05.2015 N 458.</w:t>
      </w:r>
    </w:p>
    <w:p w:rsidR="00EC726C" w:rsidRDefault="00EC726C">
      <w:pPr>
        <w:pStyle w:val="ConsPlusNormal"/>
        <w:ind w:firstLine="540"/>
        <w:jc w:val="both"/>
      </w:pPr>
      <w:r>
        <w:t xml:space="preserve">по уровням напряжения (ВН), (СН1), (СН2), (НН) - в размере, определенном как разница между величиной перекрестного субсидирования в ценах (тарифах) на услуги по передаче электрической энергии, и объемом перекрестного субсидирования по уровню напряжения (ВН1), определенным в соответствии с </w:t>
      </w:r>
      <w:hyperlink w:anchor="P1224" w:history="1">
        <w:r>
          <w:rPr>
            <w:color w:val="0000FF"/>
          </w:rPr>
          <w:t>абзацем восьмым</w:t>
        </w:r>
      </w:hyperlink>
      <w:r>
        <w:t xml:space="preserve"> настоящего пункта. Эта разница учитывается в ставках на содержание электрических сетей единых (котловых) тарифов на услуги по передаче электрической энергии в соответствии с методическими указаниями по расчету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w:t>
      </w:r>
    </w:p>
    <w:p w:rsidR="00EC726C" w:rsidRDefault="00EC726C">
      <w:pPr>
        <w:pStyle w:val="ConsPlusNormal"/>
        <w:jc w:val="both"/>
      </w:pPr>
      <w:r>
        <w:t xml:space="preserve">(п. 81(5) введен </w:t>
      </w:r>
      <w:hyperlink r:id="rId747" w:history="1">
        <w:r>
          <w:rPr>
            <w:color w:val="0000FF"/>
          </w:rPr>
          <w:t>Постановлением</w:t>
        </w:r>
      </w:hyperlink>
      <w:r>
        <w:t xml:space="preserve"> Правительства РФ от 31.07.2014 N 750)</w:t>
      </w:r>
    </w:p>
    <w:p w:rsidR="00EC726C" w:rsidRDefault="00EC726C">
      <w:pPr>
        <w:pStyle w:val="ConsPlusNormal"/>
        <w:spacing w:before="220"/>
        <w:ind w:firstLine="540"/>
        <w:jc w:val="both"/>
      </w:pPr>
      <w:r>
        <w:t>81(6). При установлении цен (тарифов) на услуги по передаче электрической энергии не учитываются расходы (независимо от их предназначения) в отношении объектов электросетевого хозяйства, принадлежащих на праве собственности или ином законном основании территориальным сетевым организациям, имеющих одну или несколько общих с объектом по производству электрической энергии (мощности) систем собственных нужд, оперативного тока, релейной защиты и автоматики, снабжения сжатым воздухом коммутационных аппаратов, связи для осуществления оперативных переговоров, сбора и передачи телеметрической информации в диспетчерские центры субъекта оперативно-диспетчерского управления, а также объектов электросетевого хозяйства, которые учтены в составе объекта по производству электрической энергии (мощности) при обращении электрической энергии и мощности на оптовом рынке.</w:t>
      </w:r>
    </w:p>
    <w:p w:rsidR="00EC726C" w:rsidRDefault="00EC726C">
      <w:pPr>
        <w:pStyle w:val="ConsPlusNormal"/>
        <w:spacing w:before="220"/>
        <w:ind w:firstLine="540"/>
        <w:jc w:val="both"/>
      </w:pPr>
      <w:r>
        <w:t>Для проверки информации, представленной территориальными сетевыми организациями, регулирующие органы вправе обратиться с письменным запросом к системному оператору и в совет рынка для получения заключения о таких объектах электросетевого хозяйства. Системный оператор и совет рынка обязаны в течение 30 календарных дней со дня получения такого запроса письменно ответить на него с представлением запрашиваемого заключения.</w:t>
      </w:r>
    </w:p>
    <w:p w:rsidR="00EC726C" w:rsidRDefault="00EC726C">
      <w:pPr>
        <w:pStyle w:val="ConsPlusNormal"/>
        <w:jc w:val="both"/>
      </w:pPr>
      <w:r>
        <w:t xml:space="preserve">(п. 81(6) введен </w:t>
      </w:r>
      <w:hyperlink r:id="rId748" w:history="1">
        <w:r>
          <w:rPr>
            <w:color w:val="0000FF"/>
          </w:rPr>
          <w:t>Постановлением</w:t>
        </w:r>
      </w:hyperlink>
      <w:r>
        <w:t xml:space="preserve"> Правительства РФ от 30.09.2016 N 989)</w:t>
      </w:r>
    </w:p>
    <w:p w:rsidR="00EC726C" w:rsidRDefault="00EC726C">
      <w:pPr>
        <w:pStyle w:val="ConsPlusNormal"/>
        <w:spacing w:before="220"/>
        <w:ind w:firstLine="540"/>
        <w:jc w:val="both"/>
      </w:pPr>
      <w:r>
        <w:t xml:space="preserve">81(7). При установлении цен (тарифов) на услуги по передаче электрической энергии не учитываются расходы (независимо от их предназначения) на объекты электросетевого хозяйства </w:t>
      </w:r>
      <w:r>
        <w:lastRenderedPageBreak/>
        <w:t>напряжением ниже 1 кВ, расположенные внутри зданий и строений или их обособленных частей, с использованием которых осуществляется снабжение электрической энергией только энергопринимающих устройств, расположенных внутри указанных зданий и строений или их обособленных частей, за исключением распределительных устройств встроенных и пристроенных трансформаторных подстанций, а также питающих линий электропередачи от иных трансформаторных подстанций до вводных устройств (вводно-распределительных устройств, главных распределительных щитов).</w:t>
      </w:r>
    </w:p>
    <w:p w:rsidR="00EC726C" w:rsidRDefault="00EC726C">
      <w:pPr>
        <w:pStyle w:val="ConsPlusNormal"/>
        <w:jc w:val="both"/>
      </w:pPr>
      <w:r>
        <w:t xml:space="preserve">(п. 81(7) введен </w:t>
      </w:r>
      <w:hyperlink r:id="rId749" w:history="1">
        <w:r>
          <w:rPr>
            <w:color w:val="0000FF"/>
          </w:rPr>
          <w:t>Постановлением</w:t>
        </w:r>
      </w:hyperlink>
      <w:r>
        <w:t xml:space="preserve"> Правительства РФ от 17.10.2016 N 1056)</w:t>
      </w:r>
    </w:p>
    <w:p w:rsidR="00EC726C" w:rsidRDefault="00EC726C">
      <w:pPr>
        <w:pStyle w:val="ConsPlusNormal"/>
        <w:spacing w:before="220"/>
        <w:ind w:firstLine="540"/>
        <w:jc w:val="both"/>
      </w:pPr>
      <w:r>
        <w:t xml:space="preserve">82. При применении метода доходности инвестированного капитала на территории субъекта Российской Федерации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ежегодно корректируются органом исполнительной власти субъекта Российской Федерации в области государственного регулирования тарифов с учетом особенностей регулирования тарифов, предусмотренных </w:t>
      </w:r>
      <w:hyperlink w:anchor="P625" w:history="1">
        <w:r>
          <w:rPr>
            <w:color w:val="0000FF"/>
          </w:rPr>
          <w:t>пунктом 37</w:t>
        </w:r>
      </w:hyperlink>
      <w:r>
        <w:t xml:space="preserve"> настоящего документа.</w:t>
      </w:r>
    </w:p>
    <w:p w:rsidR="00EC726C" w:rsidRDefault="00EC726C">
      <w:pPr>
        <w:pStyle w:val="ConsPlusNormal"/>
        <w:spacing w:before="220"/>
        <w:ind w:firstLine="540"/>
        <w:jc w:val="both"/>
      </w:pPr>
      <w:r>
        <w:t>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могут рассчитываться на основе долгосрочных параметров регулирования. Предельные уровни указанных тарифов устанавливаются на долгосрочный период регулирования, не менее чем на 5 лет (при установлении впервые предельных уровней тарифов на услуги по передаче электрической энергии на основе долгосрочных параметров регулирования - не менее чем на 3 года), отдельно на каждый финансовый год в течение этого периода.</w:t>
      </w:r>
    </w:p>
    <w:p w:rsidR="00EC726C" w:rsidRDefault="00EC726C">
      <w:pPr>
        <w:pStyle w:val="ConsPlusNormal"/>
        <w:spacing w:before="220"/>
        <w:ind w:firstLine="540"/>
        <w:jc w:val="both"/>
      </w:pPr>
      <w:bookmarkStart w:id="50" w:name="P1364"/>
      <w:bookmarkEnd w:id="50"/>
      <w:r>
        <w:t>83. Расчет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а также расчет предельных (минимального и (или) максимального) уровней цен (тарифов) на указанные услуги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осуществляются в соответствии с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утверждаемыми Федеральной антимонопольной службой.</w:t>
      </w:r>
    </w:p>
    <w:p w:rsidR="00EC726C" w:rsidRDefault="00EC726C">
      <w:pPr>
        <w:pStyle w:val="ConsPlusNormal"/>
        <w:jc w:val="both"/>
      </w:pPr>
      <w:r>
        <w:t xml:space="preserve">(в ред. </w:t>
      </w:r>
      <w:hyperlink r:id="rId750"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 xml:space="preserve">При расчете цен (тарифов) и предельных (минимального и (или) максимального) уровней цен (тарифов), указанных в </w:t>
      </w:r>
      <w:hyperlink w:anchor="P1364" w:history="1">
        <w:r>
          <w:rPr>
            <w:color w:val="0000FF"/>
          </w:rPr>
          <w:t>абзаце первом</w:t>
        </w:r>
      </w:hyperlink>
      <w:r>
        <w:t xml:space="preserve"> настоящего пункта, определение предельного объема средств, предназначенных для страхования риска ответственности субъектов оперативно-диспетчерского управления за причинение ущерба субъектам электроэнергетики и потребителям электрической энергии (мощности) в соответствии с </w:t>
      </w:r>
      <w:hyperlink r:id="rId751" w:history="1">
        <w:r>
          <w:rPr>
            <w:color w:val="0000FF"/>
          </w:rPr>
          <w:t>пунктом 3 статьи 18</w:t>
        </w:r>
      </w:hyperlink>
      <w:r>
        <w:t xml:space="preserve"> Федерального закона "Об электроэнергетике" и включаемых в состав платы за услуги системного оператора по оперативно-диспетчерскому управлению в электроэнергетике, осуществляется в соответствии с законодательством Российской Федерации. Указанные средства имеют строго целевое назначение и могут расходоваться только на уплату страховых взносов страховщику в связи с осуществлением страхования риска ответственности за причинение ущерба субъектам электроэнергетики и потребителям электрической энергии (мощности) и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w:t>
      </w:r>
    </w:p>
    <w:p w:rsidR="00EC726C" w:rsidRDefault="00EC726C">
      <w:pPr>
        <w:pStyle w:val="ConsPlusNormal"/>
        <w:spacing w:before="220"/>
        <w:ind w:firstLine="540"/>
        <w:jc w:val="both"/>
      </w:pPr>
      <w:r>
        <w:lastRenderedPageBreak/>
        <w:t>При установлении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учитываются затраты на осуществление межгосударственной передачи электрической энергии (мощности).</w:t>
      </w:r>
    </w:p>
    <w:p w:rsidR="00EC726C" w:rsidRDefault="00EC726C">
      <w:pPr>
        <w:pStyle w:val="ConsPlusNormal"/>
        <w:spacing w:before="220"/>
        <w:ind w:firstLine="540"/>
        <w:jc w:val="both"/>
      </w:pPr>
      <w:r>
        <w:t>При установлении предельных (минимального и (или) максимального) уровней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Федеральной антимонопольной службой определяются предельные объемы средств, предназначенные для оплаты соответствующих услуг по обеспечению системной надежности, в отношении каждого вида услуг по обеспечению системной надежности.</w:t>
      </w:r>
    </w:p>
    <w:p w:rsidR="00EC726C" w:rsidRDefault="00EC726C">
      <w:pPr>
        <w:pStyle w:val="ConsPlusNormal"/>
        <w:jc w:val="both"/>
      </w:pPr>
      <w:r>
        <w:t xml:space="preserve">(в ред. </w:t>
      </w:r>
      <w:hyperlink r:id="rId752"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 xml:space="preserve">При расчете указанных в </w:t>
      </w:r>
      <w:hyperlink w:anchor="P1364" w:history="1">
        <w:r>
          <w:rPr>
            <w:color w:val="0000FF"/>
          </w:rPr>
          <w:t>абзаце первом</w:t>
        </w:r>
      </w:hyperlink>
      <w:r>
        <w:t xml:space="preserve"> настоящего пункта предельных (минимального и (или) максимального) уровней цен (тарифов) учитываются расходы на организацию отбора исполнителей, заключение договоров об оказании соответствующих услуг, осуществление контроля фактического предоставления указанных услуг, координацию действий исполнителей по оказанию услуг и оплату услуг по обеспечению системной надежности в порядке, определенном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утверждаемыми Федеральной антимонопольной службой.</w:t>
      </w:r>
    </w:p>
    <w:p w:rsidR="00EC726C" w:rsidRDefault="00EC726C">
      <w:pPr>
        <w:pStyle w:val="ConsPlusNormal"/>
        <w:jc w:val="both"/>
      </w:pPr>
      <w:r>
        <w:t xml:space="preserve">(в ред. </w:t>
      </w:r>
      <w:hyperlink r:id="rId753"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 xml:space="preserve">При расчете указанных в </w:t>
      </w:r>
      <w:hyperlink w:anchor="P1364" w:history="1">
        <w:r>
          <w:rPr>
            <w:color w:val="0000FF"/>
          </w:rPr>
          <w:t>абзаце первом</w:t>
        </w:r>
      </w:hyperlink>
      <w:r>
        <w:t xml:space="preserve"> настоящего пункта предельных (минимального и (или) максимального) уровней цен (тарифов) учитываются расходы на подготовку и организацию проведения конкурсов инвестиционных проектов по формированию перспективного технологического резерва мощностей, оплату услуг по формированию перспективного технологического резерва и осуществление контроля фактического предоставления указанных услуг. Перечень расходов системного оператора (соответствующего субъекта оперативно-диспетчерского управления в технологически изолированной территориальной электроэнергетической системе) на подготовку и организацию проведения конкурсов инвестиционных проектов по формированию перспективного технологического резерва мощностей и на оплату услуг по формированию перспективного технологического резерва определяется Федеральной антимонопольной службой в соответствии с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w:t>
      </w:r>
    </w:p>
    <w:p w:rsidR="00EC726C" w:rsidRDefault="00EC726C">
      <w:pPr>
        <w:pStyle w:val="ConsPlusNormal"/>
        <w:jc w:val="both"/>
      </w:pPr>
      <w:r>
        <w:t xml:space="preserve">(в ред. </w:t>
      </w:r>
      <w:hyperlink r:id="rId754"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Цены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и услуг по формированию технологического резерва мощностей рассчитываются субъектом оперативно-диспетчерского управления в порядке, предусмотренном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утвержденными Федеральной антимонопольной службой.</w:t>
      </w:r>
    </w:p>
    <w:p w:rsidR="00EC726C" w:rsidRDefault="00EC726C">
      <w:pPr>
        <w:pStyle w:val="ConsPlusNormal"/>
        <w:jc w:val="both"/>
      </w:pPr>
      <w:r>
        <w:t xml:space="preserve">(в ред. </w:t>
      </w:r>
      <w:hyperlink r:id="rId755"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 xml:space="preserve">Указанные в </w:t>
      </w:r>
      <w:hyperlink w:anchor="P1364" w:history="1">
        <w:r>
          <w:rPr>
            <w:color w:val="0000FF"/>
          </w:rPr>
          <w:t>абзаце первом</w:t>
        </w:r>
      </w:hyperlink>
      <w:r>
        <w:t xml:space="preserve"> настоящего пункта цены (тарифы) и предельные (максимальный и (или) минимальный) уровни доводятся субъектом оперативно-диспетчерского управления до сведения субъектов электроэнергетики и потребителей электрической энергии путем их </w:t>
      </w:r>
      <w:r>
        <w:lastRenderedPageBreak/>
        <w:t>опубликования на официальном сайте субъекта оперативно-диспетчерского управления в сети Интернет не позднее 5 дней до начала периода применения тарифа с одновременным уведомлением Федеральной антимонопольной службы.</w:t>
      </w:r>
    </w:p>
    <w:p w:rsidR="00EC726C" w:rsidRDefault="00EC726C">
      <w:pPr>
        <w:pStyle w:val="ConsPlusNormal"/>
        <w:jc w:val="both"/>
      </w:pPr>
      <w:r>
        <w:t xml:space="preserve">(в ред. </w:t>
      </w:r>
      <w:hyperlink r:id="rId756"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 xml:space="preserve">Указанные в </w:t>
      </w:r>
      <w:hyperlink w:anchor="P1364" w:history="1">
        <w:r>
          <w:rPr>
            <w:color w:val="0000FF"/>
          </w:rPr>
          <w:t>абзаце первом</w:t>
        </w:r>
      </w:hyperlink>
      <w:r>
        <w:t xml:space="preserve"> настоящего пункта цены (тарифы) и их предельные (минимальный и (или) максимальный) уровни могут быть дифференцированы по субъектам Российской Федерации.</w:t>
      </w:r>
    </w:p>
    <w:p w:rsidR="00EC726C" w:rsidRDefault="00EC726C">
      <w:pPr>
        <w:pStyle w:val="ConsPlusNormal"/>
        <w:spacing w:before="220"/>
        <w:ind w:firstLine="540"/>
        <w:jc w:val="both"/>
      </w:pPr>
      <w:r>
        <w:t>84. Услугами, которые оказываются субъектами естественных монополий в сфере оперативно-диспетчерского управления в электроэнергетике и цены (тарифы) на которые регулируются государством, являются:</w:t>
      </w:r>
    </w:p>
    <w:p w:rsidR="00EC726C" w:rsidRDefault="00EC726C">
      <w:pPr>
        <w:pStyle w:val="ConsPlusNormal"/>
        <w:spacing w:before="220"/>
        <w:ind w:firstLine="540"/>
        <w:jc w:val="both"/>
      </w:pPr>
      <w:r>
        <w:t>1) управление технологическими режимами работы объектов электроэнергетики и энергопринимающих устройств потребителей электрической энергии, а также обеспечение функционирования технологической инфраструктуры оптового и розничных рынков, включая:</w:t>
      </w:r>
    </w:p>
    <w:p w:rsidR="00EC726C" w:rsidRDefault="00EC726C">
      <w:pPr>
        <w:pStyle w:val="ConsPlusNormal"/>
        <w:spacing w:before="220"/>
        <w:ind w:firstLine="540"/>
        <w:jc w:val="both"/>
      </w:pPr>
      <w:r>
        <w:t>обеспечение соблюдения установленных параметров надежности функционирования Единой энергетической системы России и качества электрической энергии;</w:t>
      </w:r>
    </w:p>
    <w:p w:rsidR="00EC726C" w:rsidRDefault="00EC726C">
      <w:pPr>
        <w:pStyle w:val="ConsPlusNormal"/>
        <w:spacing w:before="220"/>
        <w:ind w:firstLine="540"/>
        <w:jc w:val="both"/>
      </w:pPr>
      <w:r>
        <w:t>управление технологическими режимами работы объектов электроэнергетики в порядке, устанавливаемом правилами оптового рынка;</w:t>
      </w:r>
    </w:p>
    <w:p w:rsidR="00EC726C" w:rsidRDefault="00EC726C">
      <w:pPr>
        <w:pStyle w:val="ConsPlusNormal"/>
        <w:spacing w:before="220"/>
        <w:ind w:firstLine="540"/>
        <w:jc w:val="both"/>
      </w:pPr>
      <w:r>
        <w:t>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и участие в процессе формирования резерва производственных энергетических мощностей;</w:t>
      </w:r>
    </w:p>
    <w:p w:rsidR="00EC726C" w:rsidRDefault="00EC726C">
      <w:pPr>
        <w:pStyle w:val="ConsPlusNormal"/>
        <w:spacing w:before="220"/>
        <w:ind w:firstLine="540"/>
        <w:jc w:val="both"/>
      </w:pPr>
      <w:r>
        <w:t>разработку и представление в уполномоченный федеральный орган исполнительной власти совместно с организацией по управлению единой национальной (общероссийской) электрической сетью мероприятий, технологических схем и программ развития Единой энергетической системы России и участие в их реализации;</w:t>
      </w:r>
    </w:p>
    <w:p w:rsidR="00EC726C" w:rsidRDefault="00EC726C">
      <w:pPr>
        <w:pStyle w:val="ConsPlusNormal"/>
        <w:spacing w:before="220"/>
        <w:ind w:firstLine="540"/>
        <w:jc w:val="both"/>
      </w:pPr>
      <w:r>
        <w:t>участие в разработке генеральной схемы размещения объектов электроэнергетики;</w:t>
      </w:r>
    </w:p>
    <w:p w:rsidR="00EC726C" w:rsidRDefault="00EC726C">
      <w:pPr>
        <w:pStyle w:val="ConsPlusNormal"/>
        <w:spacing w:before="220"/>
        <w:ind w:firstLine="540"/>
        <w:jc w:val="both"/>
      </w:pPr>
      <w:r>
        <w:t>участие в разработке схем и программ развития электроэнергетики субъектов Российской Федерации;</w:t>
      </w:r>
    </w:p>
    <w:p w:rsidR="00EC726C" w:rsidRDefault="00EC726C">
      <w:pPr>
        <w:pStyle w:val="ConsPlusNormal"/>
        <w:spacing w:before="220"/>
        <w:ind w:firstLine="540"/>
        <w:jc w:val="both"/>
      </w:pPr>
      <w:r>
        <w:t>согласование вывода в ремонт и из эксплуатации объектов электросетевого хозяйства и объектов по производству электрической и тепловой энергии, а также ввода их после ремонта и в эксплуатацию;</w:t>
      </w:r>
    </w:p>
    <w:p w:rsidR="00EC726C" w:rsidRDefault="00EC726C">
      <w:pPr>
        <w:pStyle w:val="ConsPlusNormal"/>
        <w:spacing w:before="220"/>
        <w:ind w:firstLine="540"/>
        <w:jc w:val="both"/>
      </w:pPr>
      <w:r>
        <w:t>выдачу субъектам электроэнергетики и потребителям электрической энергии с управляемой нагрузкой обязательных для исполнения оперативных диспетчерских команд и распоряжений, связанных с осуществлением функций системного оператора;</w:t>
      </w:r>
    </w:p>
    <w:p w:rsidR="00EC726C" w:rsidRDefault="00EC726C">
      <w:pPr>
        <w:pStyle w:val="ConsPlusNormal"/>
        <w:spacing w:before="220"/>
        <w:ind w:firstLine="540"/>
        <w:jc w:val="both"/>
      </w:pPr>
      <w:r>
        <w:t>разработку оптимальных суточных графиков работы электростанций и электрических сетей Единой энергетической системы России;</w:t>
      </w:r>
    </w:p>
    <w:p w:rsidR="00EC726C" w:rsidRDefault="00EC726C">
      <w:pPr>
        <w:pStyle w:val="ConsPlusNormal"/>
        <w:spacing w:before="220"/>
        <w:ind w:firstLine="540"/>
        <w:jc w:val="both"/>
      </w:pPr>
      <w:r>
        <w:t>регулирование частоты электрического тока, обеспечение функционирования системы автоматического регулирования частоты электрического тока и мощности, системной и противоаварийной автоматики;</w:t>
      </w:r>
    </w:p>
    <w:p w:rsidR="00EC726C" w:rsidRDefault="00EC726C">
      <w:pPr>
        <w:pStyle w:val="ConsPlusNormal"/>
        <w:spacing w:before="220"/>
        <w:ind w:firstLine="540"/>
        <w:jc w:val="both"/>
      </w:pPr>
      <w:r>
        <w:t xml:space="preserve">организацию и управление режимами параллельной работы российской электроэнергетической системы и электроэнергетических систем иностранных государств, в том числе куплю-продажу электрической энергии (мощности) в целях технологического обеспечения </w:t>
      </w:r>
      <w:r>
        <w:lastRenderedPageBreak/>
        <w:t>совместной работы российской электроэнергетической системы и электроэнергетических систем иностранных государств в порядке, установленном правилами оптового рынка;</w:t>
      </w:r>
    </w:p>
    <w:p w:rsidR="00EC726C" w:rsidRDefault="00EC726C">
      <w:pPr>
        <w:pStyle w:val="ConsPlusNormal"/>
        <w:spacing w:before="220"/>
        <w:ind w:firstLine="540"/>
        <w:jc w:val="both"/>
      </w:pPr>
      <w:r>
        <w:t>участие в формировании и выдаче при присоединении субъектов электроэнергетики к единой национальной (общероссийской) электрической сети и территориальным распределительным сетям технологических требований, обеспечивающих их работу в составе Единой энергетической системы России;</w:t>
      </w:r>
    </w:p>
    <w:p w:rsidR="00EC726C" w:rsidRDefault="00EC726C">
      <w:pPr>
        <w:pStyle w:val="ConsPlusNormal"/>
        <w:spacing w:before="220"/>
        <w:ind w:firstLine="540"/>
        <w:jc w:val="both"/>
      </w:pPr>
      <w:r>
        <w:t>участие в осуществлении уполномоченными федеральными органами исполнительной власти контроля за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Единой энергетической системы России;</w:t>
      </w:r>
    </w:p>
    <w:p w:rsidR="00EC726C" w:rsidRDefault="00EC726C">
      <w:pPr>
        <w:pStyle w:val="ConsPlusNormal"/>
        <w:spacing w:before="220"/>
        <w:ind w:firstLine="540"/>
        <w:jc w:val="both"/>
      </w:pPr>
      <w:r>
        <w:t>участие в расследовании причин аварий в электроэнергетике;</w:t>
      </w:r>
    </w:p>
    <w:p w:rsidR="00EC726C" w:rsidRDefault="00EC726C">
      <w:pPr>
        <w:pStyle w:val="ConsPlusNormal"/>
        <w:spacing w:before="220"/>
        <w:ind w:firstLine="540"/>
        <w:jc w:val="both"/>
      </w:pPr>
      <w:r>
        <w:t>организацию и проведение отбора мощности на конкурентной основе в соответствии с правилами оптового рынка;</w:t>
      </w:r>
    </w:p>
    <w:p w:rsidR="00EC726C" w:rsidRDefault="00EC726C">
      <w:pPr>
        <w:pStyle w:val="ConsPlusNormal"/>
        <w:spacing w:before="220"/>
        <w:ind w:firstLine="540"/>
        <w:jc w:val="both"/>
      </w:pPr>
      <w:r>
        <w:t>рассмотрение инвестиционных программ субъектов электроэнергетики, в уставных капиталах которых участвует государство, и сетевых организаций, а также подготовка замечаний и предложений к инвестиционным программам и их направление в уполномоченный федеральный орган исполнительной власти и органы исполнительной власти субъектов Российской Федерации;</w:t>
      </w:r>
    </w:p>
    <w:p w:rsidR="00EC726C" w:rsidRDefault="00EC726C">
      <w:pPr>
        <w:pStyle w:val="ConsPlusNormal"/>
        <w:spacing w:before="220"/>
        <w:ind w:firstLine="540"/>
        <w:jc w:val="both"/>
      </w:pPr>
      <w:r>
        <w:t>осуществление контроля за своевременной и надлежащей реализацией инвестиционных программ генерирующих компаний, сформированных по результатам торговли мощностью;</w:t>
      </w:r>
    </w:p>
    <w:p w:rsidR="00EC726C" w:rsidRDefault="00EC726C">
      <w:pPr>
        <w:pStyle w:val="ConsPlusNormal"/>
        <w:spacing w:before="220"/>
        <w:ind w:firstLine="540"/>
        <w:jc w:val="both"/>
      </w:pPr>
      <w:r>
        <w:t>разработку и представление в уполномоченные органы исполнительной власти и соответствующие сетевые организации предложений по включению в инвестиционные программы сетевых организаций объектов электросетевого хозяйства, обеспечивающих выдачу и передачу на дальние расстояния мощности новых объектов по производству электрической энергии, определенных по результатам отбора мощности на конкурентной основе;</w:t>
      </w:r>
    </w:p>
    <w:p w:rsidR="00EC726C" w:rsidRDefault="00EC726C">
      <w:pPr>
        <w:pStyle w:val="ConsPlusNormal"/>
        <w:spacing w:before="220"/>
        <w:ind w:firstLine="540"/>
        <w:jc w:val="both"/>
      </w:pPr>
      <w:r>
        <w:t>2) организация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включая организацию отбора исполнителей соответствующих услуг, заключение договоров об оказании соответствующих услуг, осуществление контроля фактического предоставления указанных услуг, координацию действий исполнителей по оказанию услуг и оплату таких услуг.</w:t>
      </w:r>
    </w:p>
    <w:p w:rsidR="00EC726C" w:rsidRDefault="00EC726C">
      <w:pPr>
        <w:pStyle w:val="ConsPlusNormal"/>
        <w:spacing w:before="220"/>
        <w:ind w:firstLine="540"/>
        <w:jc w:val="both"/>
      </w:pPr>
      <w:r>
        <w:t>85. Услуги по организации торговли на оптовом рынке, связанные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 оказываются коммерческим оператором оптового рынка. Расчет этого тарифа устанавливается в соответствии с методическими указаниями, утверждаемыми Федеральной антимонопольной службой.</w:t>
      </w:r>
    </w:p>
    <w:p w:rsidR="00EC726C" w:rsidRDefault="00EC726C">
      <w:pPr>
        <w:pStyle w:val="ConsPlusNormal"/>
        <w:jc w:val="both"/>
      </w:pPr>
      <w:r>
        <w:t xml:space="preserve">(в ред. </w:t>
      </w:r>
      <w:hyperlink r:id="rId757"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86. Цены (тарифы) на услуги по обеспечению системной надежности и услуги по обеспечению вывода Единой энергетической системы России из аварийных ситуаций устанавливаются Федеральной антимонопольной службой в отношении каждой услуги и каждого объекта электроэнергетики, с использованием которого оказывается соответствующая услуга по обеспечению системной надежности.</w:t>
      </w:r>
    </w:p>
    <w:p w:rsidR="00EC726C" w:rsidRDefault="00EC726C">
      <w:pPr>
        <w:pStyle w:val="ConsPlusNormal"/>
        <w:jc w:val="both"/>
      </w:pPr>
      <w:r>
        <w:t xml:space="preserve">(в ред. </w:t>
      </w:r>
      <w:hyperlink r:id="rId758"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Расчет регулируемых цен (тарифов) на услуги по обеспечению системной надежности осуществляется в соответствии с методическими указаниями, утвержденными Федеральной антимонопольной службой.</w:t>
      </w:r>
    </w:p>
    <w:p w:rsidR="00EC726C" w:rsidRDefault="00EC726C">
      <w:pPr>
        <w:pStyle w:val="ConsPlusNormal"/>
        <w:jc w:val="both"/>
      </w:pPr>
      <w:r>
        <w:lastRenderedPageBreak/>
        <w:t xml:space="preserve">(в ред. </w:t>
      </w:r>
      <w:hyperlink r:id="rId759"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При расчете регулируемых цен (тарифов) на услуги по обеспечению системной надежности в необходимую валовую выручку включаются экономически обоснованные расходы субъекта электроэнергетики, связанные с оказанием услуг по обеспечению системной надежности, с учетом установленных системным оператором технических параметров и характеристик объектов электроэнергетики, с использованием которых осуществляется (планируется осуществлять) оказание соответствующих услуг, а также условий технологического режима и параметров их работы, определенные в том числе на основании типовых затрат по отдельным статьям, определяемых Федеральной антимонопольной службой.</w:t>
      </w:r>
    </w:p>
    <w:p w:rsidR="00EC726C" w:rsidRDefault="00EC726C">
      <w:pPr>
        <w:pStyle w:val="ConsPlusNormal"/>
        <w:jc w:val="both"/>
      </w:pPr>
      <w:r>
        <w:t xml:space="preserve">(в ред. </w:t>
      </w:r>
      <w:hyperlink r:id="rId760"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Затраты субъекта электроэнергетики, связанные с оказанием услуг по обеспечению системной надежности, учтенные Федеральной антимонопольной службой при установлении для указанного субъекта цен (тарифов) на электрическую энергию и (или) мощность либо иную продукцию (услуги), цены (тарифы) на которые регулируются государством, не подлежат учету при расчете цены (тарифа) на услуги по обеспечению системной надежности.</w:t>
      </w:r>
    </w:p>
    <w:p w:rsidR="00EC726C" w:rsidRDefault="00EC726C">
      <w:pPr>
        <w:pStyle w:val="ConsPlusNormal"/>
        <w:jc w:val="both"/>
      </w:pPr>
      <w:r>
        <w:t xml:space="preserve">(в ред. </w:t>
      </w:r>
      <w:hyperlink r:id="rId761" w:history="1">
        <w:r>
          <w:rPr>
            <w:color w:val="0000FF"/>
          </w:rPr>
          <w:t>Постановления</w:t>
        </w:r>
      </w:hyperlink>
      <w:r>
        <w:t xml:space="preserve"> Правительства РФ от 04.09.2015 N 941)</w:t>
      </w:r>
    </w:p>
    <w:p w:rsidR="00EC726C" w:rsidRDefault="00EC726C">
      <w:pPr>
        <w:pStyle w:val="ConsPlusNormal"/>
        <w:ind w:firstLine="540"/>
        <w:jc w:val="both"/>
      </w:pPr>
    </w:p>
    <w:p w:rsidR="00EC726C" w:rsidRDefault="00EC726C">
      <w:pPr>
        <w:pStyle w:val="ConsPlusTitle"/>
        <w:jc w:val="center"/>
        <w:outlineLvl w:val="2"/>
      </w:pPr>
      <w:r>
        <w:t>Плата за технологическое присоединение</w:t>
      </w:r>
    </w:p>
    <w:p w:rsidR="00EC726C" w:rsidRDefault="00EC726C">
      <w:pPr>
        <w:pStyle w:val="ConsPlusTitle"/>
        <w:jc w:val="center"/>
      </w:pPr>
      <w:r>
        <w:t>к электрическим сетям</w:t>
      </w:r>
    </w:p>
    <w:p w:rsidR="00EC726C" w:rsidRDefault="00EC726C">
      <w:pPr>
        <w:pStyle w:val="ConsPlusNormal"/>
        <w:ind w:firstLine="540"/>
        <w:jc w:val="both"/>
      </w:pPr>
    </w:p>
    <w:p w:rsidR="00EC726C" w:rsidRDefault="00EC726C">
      <w:pPr>
        <w:pStyle w:val="ConsPlusNormal"/>
        <w:ind w:firstLine="540"/>
        <w:jc w:val="both"/>
      </w:pPr>
      <w:bookmarkStart w:id="51" w:name="P1414"/>
      <w:bookmarkEnd w:id="51"/>
      <w:r>
        <w:t xml:space="preserve">87. В размер платы за технологическое присоединение включаются средства для компенсации расходов сетевой организации на выполнение организационно-технических мероприятий, связанных с осуществлением технологического присоединения, указанных в </w:t>
      </w:r>
      <w:hyperlink r:id="rId762" w:history="1">
        <w:r>
          <w:rPr>
            <w:color w:val="0000FF"/>
          </w:rPr>
          <w:t>подпунктах "г"</w:t>
        </w:r>
      </w:hyperlink>
      <w:r>
        <w:t xml:space="preserve"> и </w:t>
      </w:r>
      <w:hyperlink r:id="rId763" w:history="1">
        <w:r>
          <w:rPr>
            <w:color w:val="0000FF"/>
          </w:rPr>
          <w:t>"д" пункта 7</w:t>
        </w:r>
      </w:hyperlink>
      <w:r>
        <w:t xml:space="preserve"> и </w:t>
      </w:r>
      <w:hyperlink r:id="rId764" w:history="1">
        <w:r>
          <w:rPr>
            <w:color w:val="0000FF"/>
          </w:rPr>
          <w:t>подпунктах "а"</w:t>
        </w:r>
      </w:hyperlink>
      <w:r>
        <w:t xml:space="preserve"> и </w:t>
      </w:r>
      <w:hyperlink r:id="rId765" w:history="1">
        <w:r>
          <w:rPr>
            <w:color w:val="0000FF"/>
          </w:rPr>
          <w:t>"д" пункта 18</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(за исключением расходов, связанных с осуществлением технологического присоединения энергопринимающих устройств, плата за которые устанавливается в соответствии с настоящим документом в размере не более 550 рублей), и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EC726C" w:rsidRDefault="00EC726C">
      <w:pPr>
        <w:pStyle w:val="ConsPlusNormal"/>
        <w:jc w:val="both"/>
      </w:pPr>
      <w:r>
        <w:t xml:space="preserve">(в ред. Постановлений Правительства РФ от 29.10.2014 </w:t>
      </w:r>
      <w:hyperlink r:id="rId766" w:history="1">
        <w:r>
          <w:rPr>
            <w:color w:val="0000FF"/>
          </w:rPr>
          <w:t>N 1116</w:t>
        </w:r>
      </w:hyperlink>
      <w:r>
        <w:t xml:space="preserve">, от 07.05.2017 </w:t>
      </w:r>
      <w:hyperlink r:id="rId767" w:history="1">
        <w:r>
          <w:rPr>
            <w:color w:val="0000FF"/>
          </w:rPr>
          <w:t>N 542</w:t>
        </w:r>
      </w:hyperlink>
      <w:r>
        <w:t>)</w:t>
      </w:r>
    </w:p>
    <w:p w:rsidR="00EC726C" w:rsidRDefault="00EC726C">
      <w:pPr>
        <w:pStyle w:val="ConsPlusNormal"/>
        <w:spacing w:before="220"/>
        <w:ind w:firstLine="540"/>
        <w:jc w:val="both"/>
      </w:pPr>
      <w:bookmarkStart w:id="52" w:name="P1416"/>
      <w:bookmarkEnd w:id="52"/>
      <w:r>
        <w:t>С 1 октября 2015 г. размер включаемой в состав платы за технологическое присоединение энергопринимающих устройств максимальной мощностью не более чем 150 кВт инвестиционной составляющей на покрытие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не может превышать 50 процентов величины указанных расходов.</w:t>
      </w:r>
    </w:p>
    <w:p w:rsidR="00EC726C" w:rsidRDefault="00EC726C">
      <w:pPr>
        <w:pStyle w:val="ConsPlusNormal"/>
        <w:jc w:val="both"/>
      </w:pPr>
      <w:r>
        <w:t xml:space="preserve">(абзац введен </w:t>
      </w:r>
      <w:hyperlink r:id="rId768" w:history="1">
        <w:r>
          <w:rPr>
            <w:color w:val="0000FF"/>
          </w:rPr>
          <w:t>Постановлением</w:t>
        </w:r>
      </w:hyperlink>
      <w:r>
        <w:t xml:space="preserve"> Правительства РФ от 29.10.2014 N 1116)</w:t>
      </w:r>
    </w:p>
    <w:p w:rsidR="00EC726C" w:rsidRDefault="00EC726C">
      <w:pPr>
        <w:pStyle w:val="ConsPlusNormal"/>
        <w:spacing w:before="220"/>
        <w:ind w:firstLine="540"/>
        <w:jc w:val="both"/>
      </w:pPr>
      <w:bookmarkStart w:id="53" w:name="P1418"/>
      <w:bookmarkEnd w:id="53"/>
      <w:r>
        <w:t>С 1 октября 2017 г. в состав платы за технологическое присоединение энергопринимающих устройств максимальной мощностью не более чем 150 кВт не включаются расходы, связанные со строительством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EC726C" w:rsidRDefault="00EC726C">
      <w:pPr>
        <w:pStyle w:val="ConsPlusNormal"/>
        <w:jc w:val="both"/>
      </w:pPr>
      <w:r>
        <w:t xml:space="preserve">(абзац введен </w:t>
      </w:r>
      <w:hyperlink r:id="rId769" w:history="1">
        <w:r>
          <w:rPr>
            <w:color w:val="0000FF"/>
          </w:rPr>
          <w:t>Постановлением</w:t>
        </w:r>
      </w:hyperlink>
      <w:r>
        <w:t xml:space="preserve"> Правительства РФ от 29.10.2014 N 1116)</w:t>
      </w:r>
    </w:p>
    <w:p w:rsidR="00EC726C" w:rsidRDefault="00EC726C">
      <w:pPr>
        <w:pStyle w:val="ConsPlusNormal"/>
        <w:spacing w:before="220"/>
        <w:ind w:firstLine="540"/>
        <w:jc w:val="both"/>
      </w:pPr>
      <w:r>
        <w:t xml:space="preserve">Размер платы за технологическое присоединение, в том числе величина стандартизированных тарифных ставок, и состав расходов, включаемых в плату за технологическое присоединение, определяются в соответствии с </w:t>
      </w:r>
      <w:hyperlink r:id="rId770" w:history="1">
        <w:r>
          <w:rPr>
            <w:color w:val="0000FF"/>
          </w:rPr>
          <w:t>методическими указаниями</w:t>
        </w:r>
      </w:hyperlink>
      <w:r>
        <w:t xml:space="preserve"> по </w:t>
      </w:r>
      <w:r>
        <w:lastRenderedPageBreak/>
        <w:t>определению размера платы за технологическое присоединение к электрическим сетям, утверждаемыми Федеральной антимонопольной службой (далее - методические указания по определению размера платы за технологическое присоединение к электрическим сетям).</w:t>
      </w:r>
    </w:p>
    <w:p w:rsidR="00EC726C" w:rsidRDefault="00EC726C">
      <w:pPr>
        <w:pStyle w:val="ConsPlusNormal"/>
        <w:jc w:val="both"/>
      </w:pPr>
      <w:r>
        <w:t xml:space="preserve">(в ред. </w:t>
      </w:r>
      <w:hyperlink r:id="rId771"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Плата за технологическое присоединение к электрическим сетям, отнесенным к единой национальной (общероссийской) электрической сети, устанавливается Федеральной антимонопольной службой.</w:t>
      </w:r>
    </w:p>
    <w:p w:rsidR="00EC726C" w:rsidRDefault="00EC726C">
      <w:pPr>
        <w:pStyle w:val="ConsPlusNormal"/>
        <w:jc w:val="both"/>
      </w:pPr>
      <w:r>
        <w:t xml:space="preserve">(в ред. </w:t>
      </w:r>
      <w:hyperlink r:id="rId772"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 xml:space="preserve">Размер стандартизированных тарифных ставок и ставок за 1 кВт максимальной мощности определяется в соответствии с методическими указаниями по определению размера платы за технологическое присоединение к электрическим сетям исходя из расходов на выполнение мероприятий, подлежащих осуществлению сетевой организацией в ходе технологического присоединения, включая расходы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заявителя, с учетом положений </w:t>
      </w:r>
      <w:hyperlink w:anchor="P1416" w:history="1">
        <w:r>
          <w:rPr>
            <w:color w:val="0000FF"/>
          </w:rPr>
          <w:t>абзацев второго</w:t>
        </w:r>
      </w:hyperlink>
      <w:r>
        <w:t xml:space="preserve"> и </w:t>
      </w:r>
      <w:hyperlink w:anchor="P1418" w:history="1">
        <w:r>
          <w:rPr>
            <w:color w:val="0000FF"/>
          </w:rPr>
          <w:t>третьего</w:t>
        </w:r>
      </w:hyperlink>
      <w:r>
        <w:t xml:space="preserve"> настоящего пункта. Дифференциация стандартизированных тарифных ставок определяется в соответствии с методическими указаниями по определению размера платы за технологическое присоединение к электрическим сетям.</w:t>
      </w:r>
    </w:p>
    <w:p w:rsidR="00EC726C" w:rsidRDefault="00EC726C">
      <w:pPr>
        <w:pStyle w:val="ConsPlusNormal"/>
        <w:jc w:val="both"/>
      </w:pPr>
      <w:r>
        <w:t xml:space="preserve">(в ред. </w:t>
      </w:r>
      <w:hyperlink r:id="rId773" w:history="1">
        <w:r>
          <w:rPr>
            <w:color w:val="0000FF"/>
          </w:rPr>
          <w:t>Постановления</w:t>
        </w:r>
      </w:hyperlink>
      <w:r>
        <w:t xml:space="preserve"> Правительства РФ от 29.10.2014 N 1116)</w:t>
      </w:r>
    </w:p>
    <w:p w:rsidR="00EC726C" w:rsidRDefault="00EC726C">
      <w:pPr>
        <w:pStyle w:val="ConsPlusNormal"/>
        <w:spacing w:before="220"/>
        <w:ind w:firstLine="540"/>
        <w:jc w:val="both"/>
      </w:pPr>
      <w:r>
        <w:t>Лицо, которое имеет намерение осуществить технологическое присоединение к электрическим сетям, вправе самостоятельно выбрать вид ставки платы за технологическое присоединение в соответствии с особенностями, предусмотренными методическими указаниями по определению размера платы за технологическое присоединение к электрическим сетям. Плата за технологическое присоединение энергопринимающих устройств максимальной мощностью, не превышающей 15 кВт включительно (с учетом мощности ранее присоединенных в этой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по 3-й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EC726C" w:rsidRDefault="00EC726C">
      <w:pPr>
        <w:pStyle w:val="ConsPlusNormal"/>
        <w:spacing w:before="220"/>
        <w:ind w:firstLine="540"/>
        <w:jc w:val="both"/>
      </w:pPr>
      <w:r>
        <w:t xml:space="preserve">В отношении заявителей - юридических лиц или индивидуальных предпринимателей в целях технологического присоединения энергопринимающих устройств максимальной мощностью свыше 15 и до 150 кВт включительно в договоре (по желанию таких заявителей) согласно </w:t>
      </w:r>
      <w:hyperlink r:id="rId774" w:history="1">
        <w:r>
          <w:rPr>
            <w:color w:val="0000FF"/>
          </w:rPr>
          <w:t>пункту 17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 общей суммы рассрочки до 3 лет со дня подписания сторонами акта об осуществлении технологического присоединения. Расходы на выплату процентов по кредитным договорам, связанным с рассрочкой платежа за технологическое присоединение указанных категорий заявителей, не включаются в состав платы за технологическое присоединение.</w:t>
      </w:r>
    </w:p>
    <w:p w:rsidR="00EC726C" w:rsidRDefault="00EC726C">
      <w:pPr>
        <w:pStyle w:val="ConsPlusNormal"/>
        <w:jc w:val="both"/>
      </w:pPr>
      <w:r>
        <w:t xml:space="preserve">(в ред. </w:t>
      </w:r>
      <w:hyperlink r:id="rId775" w:history="1">
        <w:r>
          <w:rPr>
            <w:color w:val="0000FF"/>
          </w:rPr>
          <w:t>Постановления</w:t>
        </w:r>
      </w:hyperlink>
      <w:r>
        <w:t xml:space="preserve"> Правительства РФ от 29.10.2014 N 1116)</w:t>
      </w:r>
    </w:p>
    <w:p w:rsidR="00EC726C" w:rsidRDefault="00EC726C">
      <w:pPr>
        <w:pStyle w:val="ConsPlusNormal"/>
        <w:spacing w:before="220"/>
        <w:ind w:firstLine="540"/>
        <w:jc w:val="both"/>
      </w:pPr>
      <w:r>
        <w:t xml:space="preserve">Расходы сетевой организации на выполнение организационно-технических мероприятий, указанных в </w:t>
      </w:r>
      <w:hyperlink r:id="rId776" w:history="1">
        <w:r>
          <w:rPr>
            <w:color w:val="0000FF"/>
          </w:rPr>
          <w:t>подпунктах "г"</w:t>
        </w:r>
      </w:hyperlink>
      <w:r>
        <w:t xml:space="preserve"> и </w:t>
      </w:r>
      <w:hyperlink r:id="rId777" w:history="1">
        <w:r>
          <w:rPr>
            <w:color w:val="0000FF"/>
          </w:rPr>
          <w:t>"д" пункта 7</w:t>
        </w:r>
      </w:hyperlink>
      <w:r>
        <w:t xml:space="preserve"> и </w:t>
      </w:r>
      <w:hyperlink r:id="rId778" w:history="1">
        <w:r>
          <w:rPr>
            <w:color w:val="0000FF"/>
          </w:rPr>
          <w:t>подпунктах "а"</w:t>
        </w:r>
      </w:hyperlink>
      <w:r>
        <w:t xml:space="preserve"> и </w:t>
      </w:r>
      <w:hyperlink r:id="rId779" w:history="1">
        <w:r>
          <w:rPr>
            <w:color w:val="0000FF"/>
          </w:rPr>
          <w:t>"д" пункта 18</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w:t>
      </w:r>
      <w:r>
        <w:lastRenderedPageBreak/>
        <w:t>хозяйства, принадлежащих сетевым организациям и иным лицам, к электрическим сетям, расходы, связанные с технологическим присоединением энергопринимающих устройств, плата за которые устанавливается в соответствии с настоящим документом в размере не более 550 рублей, расходы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связанные с осуществлением технологического присоединения к электрическим сетям энергопринимающих устройств максимальной мощностью не более чем 150 кВт, и расходы на выплату процентов по кредитным договорам, связанным с рассрочкой платежа за технологическое присоединение к электрическим сетям энергопринимающих устройств максимальной мощностью свыше 15 и до 150 кВт включительно, не включаемые в соответствии с методическими указаниями по определению выпадающих доходов, связанных с осуществлением технологического присоединения к электрическим сетям, в состав платы за технологическое присоединение, составляют выпадающие доходы сетевой организации, связанные с технологическим присоединением к электрическим сетям.</w:t>
      </w:r>
    </w:p>
    <w:p w:rsidR="00EC726C" w:rsidRDefault="00EC726C">
      <w:pPr>
        <w:pStyle w:val="ConsPlusNormal"/>
        <w:jc w:val="both"/>
      </w:pPr>
      <w:r>
        <w:t xml:space="preserve">(в ред. Постановлений Правительства РФ от 29.10.2014 </w:t>
      </w:r>
      <w:hyperlink r:id="rId780" w:history="1">
        <w:r>
          <w:rPr>
            <w:color w:val="0000FF"/>
          </w:rPr>
          <w:t>N 1116</w:t>
        </w:r>
      </w:hyperlink>
      <w:r>
        <w:t xml:space="preserve">, от 07.05.2017 </w:t>
      </w:r>
      <w:hyperlink r:id="rId781" w:history="1">
        <w:r>
          <w:rPr>
            <w:color w:val="0000FF"/>
          </w:rPr>
          <w:t>N 542</w:t>
        </w:r>
      </w:hyperlink>
      <w:r>
        <w:t>)</w:t>
      </w:r>
    </w:p>
    <w:p w:rsidR="00EC726C" w:rsidRDefault="00EC726C">
      <w:pPr>
        <w:pStyle w:val="ConsPlusNormal"/>
        <w:spacing w:before="220"/>
        <w:ind w:firstLine="540"/>
        <w:jc w:val="both"/>
      </w:pPr>
      <w:r>
        <w:t xml:space="preserve">Сетевая организация рассчитывает размер указанных выпадающих доходов в соответствии с </w:t>
      </w:r>
      <w:hyperlink r:id="rId782" w:history="1">
        <w:r>
          <w:rPr>
            <w:color w:val="0000FF"/>
          </w:rPr>
          <w:t>методическими указаниями</w:t>
        </w:r>
      </w:hyperlink>
      <w:r>
        <w:t xml:space="preserve"> по определению выпадающих доходов, связанных с осуществлением технологического присоединения к электрическим сетям.</w:t>
      </w:r>
    </w:p>
    <w:p w:rsidR="00EC726C" w:rsidRDefault="00EC726C">
      <w:pPr>
        <w:pStyle w:val="ConsPlusNormal"/>
        <w:spacing w:before="220"/>
        <w:ind w:firstLine="540"/>
        <w:jc w:val="both"/>
      </w:pPr>
      <w:r>
        <w:t xml:space="preserve">Территориальные сетевые организации ежегодно, не позднее 1 ноября, представляют в органы исполнительной власти субъектов Российской Федерации в области государственного регулирования тарифов сведения о расходах на строительство объектов электросетевого хозяйства для целей технологического присоединения и для целей реализации иных мероприятий инвестиционной программы, о расходах на выполнение мероприятий по технологическому присоединению, не связанных со строительством объектов электросетевого хозяйства, за три предыдущих периода регулирования, прогнозные сведения о таких расходах на очередной календарный год в соответствии с методическими указаниями по определению размера платы за технологическое присоединение к электрическим сетям с учетом стоимости каждого мероприятия в отдельности, а также с разбивкой по категориям потребителей, уровням напряжения электрических сетей, к которым осуществляется технологическое присоединение, и (или) объемам присоединяемой максимальной мощности, а также сведения о расходах, связанных с осуществлением технологического присоединения к электрическим сетям, не включаемых в плату за технологическое присоединение, в соответствии с </w:t>
      </w:r>
      <w:hyperlink r:id="rId783" w:history="1">
        <w:r>
          <w:rPr>
            <w:color w:val="0000FF"/>
          </w:rPr>
          <w:t>методическими указаниями</w:t>
        </w:r>
      </w:hyperlink>
      <w:r>
        <w:t xml:space="preserve"> по определению выпадающих доходов, связанных с осуществлением технологического присоединения к электрическим сетям. На основе представленных сведений органы исполнительной власти субъектов Российской Федерации в области государственного регулирования тарифов на очередной календарный год рассчитывают с использованием метода сравнения аналогов и устанавливают не позднее 31 декабря года, предшествующего очередному году, плату за технологическое присоединение к электрическим сетям, не отнесенным к единой национальной (общероссийской) электрической сети (за исключением платы по индивидуальному проекту и платы за технологическое присоединение к территориальным распределительным электрическим сетям энергопринимающих устройств отдельных потребителей максимальной мощностью не менее 8900 кВт и на уровне напряжения не ниже 35 кВ и объектов по производству электрической энергии), в виде </w:t>
      </w:r>
      <w:hyperlink r:id="rId784" w:history="1">
        <w:r>
          <w:rPr>
            <w:color w:val="0000FF"/>
          </w:rPr>
          <w:t>формулы</w:t>
        </w:r>
      </w:hyperlink>
      <w:r>
        <w:t xml:space="preserve"> платы за технологическое присоединение, единых для всех территориальных сетевых организаций на территории субъекта Российской Федерации стандартизированных тарифных ставок и ставок за 1 кВт максимальной мощности с разбивкой по составу мероприятий по технологическому присоединению, обусловленных в том числе видами и техническими характеристиками объектов электросетевого хозяйства, уровнем напряжения в точке присоединения энергопринимающих устройств, максимальной мощностью присоединяемых энергопринимающих устройств и категорией надежности энергоснабжения, и по иным установленным федеральными законами основаниям.</w:t>
      </w:r>
    </w:p>
    <w:p w:rsidR="00EC726C" w:rsidRDefault="00EC726C">
      <w:pPr>
        <w:pStyle w:val="ConsPlusNormal"/>
        <w:jc w:val="both"/>
      </w:pPr>
      <w:r>
        <w:t xml:space="preserve">(в ред. </w:t>
      </w:r>
      <w:hyperlink r:id="rId785" w:history="1">
        <w:r>
          <w:rPr>
            <w:color w:val="0000FF"/>
          </w:rPr>
          <w:t>Постановления</w:t>
        </w:r>
      </w:hyperlink>
      <w:r>
        <w:t xml:space="preserve"> Правительства РФ от 24.12.2016 N 1476)</w:t>
      </w:r>
    </w:p>
    <w:p w:rsidR="00EC726C" w:rsidRDefault="00EC726C">
      <w:pPr>
        <w:pStyle w:val="ConsPlusNormal"/>
        <w:spacing w:before="220"/>
        <w:ind w:firstLine="540"/>
        <w:jc w:val="both"/>
      </w:pPr>
      <w:r>
        <w:lastRenderedPageBreak/>
        <w:t xml:space="preserve">Регулирующий орган в своем решении по утверждению платы за технологическое присоединение отражает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Размер указанных расходов включается в тариф на услуги по передаче электрической энергии в соответствии с методическими указаниями, предусмотренными </w:t>
      </w:r>
      <w:hyperlink w:anchor="P445" w:history="1">
        <w:r>
          <w:rPr>
            <w:color w:val="0000FF"/>
          </w:rPr>
          <w:t>пунктами 32</w:t>
        </w:r>
      </w:hyperlink>
      <w:r>
        <w:t xml:space="preserve"> или </w:t>
      </w:r>
      <w:hyperlink w:anchor="P648" w:history="1">
        <w:r>
          <w:rPr>
            <w:color w:val="0000FF"/>
          </w:rPr>
          <w:t>38</w:t>
        </w:r>
      </w:hyperlink>
      <w:r>
        <w:t xml:space="preserve"> настоящего документа, начиная с периода регулирования, на который утверждается плата за технологическое присоединение, и отражается регулирующим органом в решении по утверждению цен (тарифов) на услуги по передаче электрической энергии.</w:t>
      </w:r>
    </w:p>
    <w:p w:rsidR="00EC726C" w:rsidRDefault="00EC726C">
      <w:pPr>
        <w:pStyle w:val="ConsPlusNormal"/>
        <w:jc w:val="both"/>
      </w:pPr>
      <w:r>
        <w:t xml:space="preserve">(в ред. </w:t>
      </w:r>
      <w:hyperlink r:id="rId786" w:history="1">
        <w:r>
          <w:rPr>
            <w:color w:val="0000FF"/>
          </w:rPr>
          <w:t>Постановления</w:t>
        </w:r>
      </w:hyperlink>
      <w:r>
        <w:t xml:space="preserve"> Правительства РФ от 29.10.2014 N 1116)</w:t>
      </w:r>
    </w:p>
    <w:p w:rsidR="00EC726C" w:rsidRDefault="00EC726C">
      <w:pPr>
        <w:pStyle w:val="ConsPlusNormal"/>
        <w:jc w:val="both"/>
      </w:pPr>
      <w:r>
        <w:rPr>
          <w:color w:val="0A2666"/>
        </w:rPr>
        <w:t>КонсультантПлюс: примечание.</w:t>
      </w:r>
    </w:p>
    <w:p w:rsidR="00EC726C" w:rsidRDefault="00EC726C">
      <w:pPr>
        <w:pStyle w:val="ConsPlusNormal"/>
        <w:jc w:val="both"/>
      </w:pPr>
      <w:r>
        <w:rPr>
          <w:color w:val="0A2666"/>
        </w:rPr>
        <w:t xml:space="preserve">В соответствии с </w:t>
      </w:r>
      <w:hyperlink r:id="rId787" w:history="1">
        <w:r>
          <w:rPr>
            <w:color w:val="0000FF"/>
          </w:rPr>
          <w:t>Постановлением</w:t>
        </w:r>
      </w:hyperlink>
      <w:r>
        <w:rPr>
          <w:color w:val="0A2666"/>
        </w:rPr>
        <w:t xml:space="preserve"> Правительства РФ от 08.12.2015 N 1340 к отношениям, регулируемым актами Правительства РФ, в которых используется </w:t>
      </w:r>
      <w:hyperlink r:id="rId788" w:history="1">
        <w:r>
          <w:rPr>
            <w:color w:val="0000FF"/>
          </w:rPr>
          <w:t>ставка рефинансирования</w:t>
        </w:r>
      </w:hyperlink>
      <w:r>
        <w:rPr>
          <w:color w:val="0A2666"/>
        </w:rPr>
        <w:t xml:space="preserve"> Банка России, с 1 января 2016 года вместо ставки рефинансирования применяется </w:t>
      </w:r>
      <w:hyperlink r:id="rId789" w:history="1">
        <w:r>
          <w:rPr>
            <w:color w:val="0000FF"/>
          </w:rPr>
          <w:t>ключевая ставка</w:t>
        </w:r>
      </w:hyperlink>
      <w:r>
        <w:rPr>
          <w:color w:val="0A2666"/>
        </w:rPr>
        <w:t xml:space="preserve"> Банка России.</w:t>
      </w:r>
    </w:p>
    <w:p w:rsidR="00EC726C" w:rsidRDefault="00EC726C">
      <w:pPr>
        <w:pStyle w:val="ConsPlusNormal"/>
        <w:ind w:firstLine="540"/>
        <w:jc w:val="both"/>
      </w:pPr>
      <w:r>
        <w:t xml:space="preserve">Расходы на выплату процентов по кредитным договорам, связанным с рассрочкой платежа за технологическое присоединение энергопринимающих устройств, учитываются в тарифе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фактическом объеме, но не выше ставки рефинансирования Центрального банка Российской Федерации, действовавшей на дату заключения кредитного договора, увеличенной на 2 процентных пункта. При применении метода доходности инвестированного капитала в тарифе на услуги по передаче электрической энергии в соответствии с методическими указаниями, предусмотренными </w:t>
      </w:r>
      <w:hyperlink w:anchor="P445" w:history="1">
        <w:r>
          <w:rPr>
            <w:color w:val="0000FF"/>
          </w:rPr>
          <w:t>пунктом 32</w:t>
        </w:r>
      </w:hyperlink>
      <w:r>
        <w:t xml:space="preserve"> настоящего документа, учитывается размер превышения расходов на выплату процентов по кредитным договорам над величиной, равной произведению чистого оборотного капитала и нормы доходности инвестированного капитала, созданного после перехода к регулированию методом доходности инвестированного капитала.</w:t>
      </w:r>
    </w:p>
    <w:p w:rsidR="00EC726C" w:rsidRDefault="00EC726C">
      <w:pPr>
        <w:pStyle w:val="ConsPlusNormal"/>
        <w:spacing w:before="220"/>
        <w:ind w:firstLine="540"/>
        <w:jc w:val="both"/>
      </w:pPr>
      <w:r>
        <w:t>В случае если по итогам хозяйственной деятельности прошедшего периода регулирования у сетевой организации появились экономически обоснованные расходы, превышающие объем средств, подлежащих компенсации сетевой организации в указанном периоде регулирования, за исключением расходов территориальных сетевых организаций на выполнение мероприятий по технологическому присоединению в части, превышающей размер расходов на осуществление указанных мероприятий, исходя из которого рассчитаны 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организаций, то регулирующие органы при представлении соответствующих обоснований учитывают эти расходы при установлении регулируемых цен (тарифов) на последующий период регулирования с учетом индексов-дефляторов, а если по итогам такого периода регулирования выявлены необоснованные расходы или излишне полученные доходы, то регулирующий орган принимает решение об их исключении из суммы расходов, учитываемых при установлении тарифов на следующий период регулирования с учетом индексов-дефляторов.</w:t>
      </w:r>
    </w:p>
    <w:p w:rsidR="00EC726C" w:rsidRDefault="00EC726C">
      <w:pPr>
        <w:pStyle w:val="ConsPlusNormal"/>
        <w:jc w:val="both"/>
      </w:pPr>
      <w:r>
        <w:t xml:space="preserve">(в ред. </w:t>
      </w:r>
      <w:hyperlink r:id="rId790" w:history="1">
        <w:r>
          <w:rPr>
            <w:color w:val="0000FF"/>
          </w:rPr>
          <w:t>Постановления</w:t>
        </w:r>
      </w:hyperlink>
      <w:r>
        <w:t xml:space="preserve"> Правительства РФ от 24.12.2016 N 1476)</w:t>
      </w:r>
    </w:p>
    <w:p w:rsidR="00EC726C" w:rsidRDefault="00EC726C">
      <w:pPr>
        <w:pStyle w:val="ConsPlusNormal"/>
        <w:spacing w:before="220"/>
        <w:ind w:firstLine="540"/>
        <w:jc w:val="both"/>
      </w:pPr>
      <w:r>
        <w:t>Регулирующий орган в своем решении по утверждению цен (тарифов) на услуги по передаче электрической энергии отражает учтенные расходы сетевой организации, связанные с осуществлением технологического присоединения к электрическим сетям, не включенные в плату за технологическое присоединение.</w:t>
      </w:r>
    </w:p>
    <w:p w:rsidR="00EC726C" w:rsidRDefault="00EC726C">
      <w:pPr>
        <w:pStyle w:val="ConsPlusNormal"/>
        <w:spacing w:before="220"/>
        <w:ind w:firstLine="540"/>
        <w:jc w:val="both"/>
      </w:pPr>
      <w:r>
        <w:t xml:space="preserve">Не допускается 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w:t>
      </w:r>
      <w:r>
        <w:lastRenderedPageBreak/>
        <w:t>электроэнергетики. Указанные требования не применяются в случае технологического присоединения генерирующих объектов к объектам электросетевого хозяйства, соответствующим критериям отнесения к единой национальной (общероссийской) электрической сети.</w:t>
      </w:r>
    </w:p>
    <w:p w:rsidR="00EC726C" w:rsidRDefault="00EC726C">
      <w:pPr>
        <w:pStyle w:val="ConsPlusNormal"/>
        <w:jc w:val="both"/>
      </w:pPr>
      <w:r>
        <w:t xml:space="preserve">(абзац введен </w:t>
      </w:r>
      <w:hyperlink r:id="rId791" w:history="1">
        <w:r>
          <w:rPr>
            <w:color w:val="0000FF"/>
          </w:rPr>
          <w:t>Постановлением</w:t>
        </w:r>
      </w:hyperlink>
      <w:r>
        <w:t xml:space="preserve"> Правительства РФ от 31.07.2014 N 750)</w:t>
      </w:r>
    </w:p>
    <w:p w:rsidR="00EC726C" w:rsidRDefault="00EC726C">
      <w:pPr>
        <w:pStyle w:val="ConsPlusNormal"/>
        <w:jc w:val="both"/>
      </w:pPr>
      <w:r>
        <w:t xml:space="preserve">(п. 87 в ред. </w:t>
      </w:r>
      <w:hyperlink r:id="rId792" w:history="1">
        <w:r>
          <w:rPr>
            <w:color w:val="0000FF"/>
          </w:rPr>
          <w:t>Постановления</w:t>
        </w:r>
      </w:hyperlink>
      <w:r>
        <w:t xml:space="preserve"> Правительства РФ от 11.06.2014 N 542)</w:t>
      </w:r>
    </w:p>
    <w:p w:rsidR="00EC726C" w:rsidRDefault="00EC726C">
      <w:pPr>
        <w:pStyle w:val="ConsPlusNormal"/>
        <w:ind w:firstLine="540"/>
        <w:jc w:val="both"/>
      </w:pPr>
    </w:p>
    <w:p w:rsidR="00EC726C" w:rsidRDefault="00EC726C">
      <w:pPr>
        <w:pStyle w:val="ConsPlusNormal"/>
        <w:ind w:firstLine="540"/>
        <w:jc w:val="both"/>
      </w:pPr>
    </w:p>
    <w:p w:rsidR="00EC726C" w:rsidRDefault="00EC726C">
      <w:pPr>
        <w:pStyle w:val="ConsPlusNormal"/>
        <w:ind w:firstLine="540"/>
        <w:jc w:val="both"/>
      </w:pPr>
    </w:p>
    <w:p w:rsidR="00EC726C" w:rsidRDefault="00EC726C">
      <w:pPr>
        <w:pStyle w:val="ConsPlusNormal"/>
        <w:ind w:firstLine="540"/>
        <w:jc w:val="both"/>
      </w:pPr>
    </w:p>
    <w:p w:rsidR="00EC726C" w:rsidRDefault="00EC726C">
      <w:pPr>
        <w:pStyle w:val="ConsPlusNormal"/>
        <w:ind w:firstLine="540"/>
        <w:jc w:val="both"/>
      </w:pPr>
    </w:p>
    <w:p w:rsidR="00EC726C" w:rsidRDefault="00EC726C">
      <w:pPr>
        <w:pStyle w:val="ConsPlusNormal"/>
        <w:jc w:val="right"/>
        <w:outlineLvl w:val="1"/>
      </w:pPr>
      <w:r>
        <w:t>Приложение N 1</w:t>
      </w:r>
    </w:p>
    <w:p w:rsidR="00EC726C" w:rsidRDefault="00EC726C">
      <w:pPr>
        <w:pStyle w:val="ConsPlusNormal"/>
        <w:jc w:val="right"/>
      </w:pPr>
      <w:r>
        <w:t>к Основам ценообразования</w:t>
      </w:r>
    </w:p>
    <w:p w:rsidR="00EC726C" w:rsidRDefault="00EC726C">
      <w:pPr>
        <w:pStyle w:val="ConsPlusNormal"/>
        <w:jc w:val="right"/>
      </w:pPr>
      <w:r>
        <w:t>в области регулируемых цен</w:t>
      </w:r>
    </w:p>
    <w:p w:rsidR="00EC726C" w:rsidRDefault="00EC726C">
      <w:pPr>
        <w:pStyle w:val="ConsPlusNormal"/>
        <w:jc w:val="right"/>
      </w:pPr>
      <w:r>
        <w:t>(тарифов) в электроэнергетике</w:t>
      </w:r>
    </w:p>
    <w:p w:rsidR="00EC726C" w:rsidRDefault="00EC726C">
      <w:pPr>
        <w:pStyle w:val="ConsPlusNormal"/>
        <w:ind w:firstLine="540"/>
        <w:jc w:val="both"/>
      </w:pPr>
    </w:p>
    <w:p w:rsidR="00EC726C" w:rsidRDefault="00EC726C">
      <w:pPr>
        <w:pStyle w:val="ConsPlusTitle"/>
        <w:jc w:val="center"/>
      </w:pPr>
      <w:bookmarkStart w:id="54" w:name="P1455"/>
      <w:bookmarkEnd w:id="54"/>
      <w:r>
        <w:t>ПЕРЕЧЕНЬ</w:t>
      </w:r>
    </w:p>
    <w:p w:rsidR="00EC726C" w:rsidRDefault="00EC726C">
      <w:pPr>
        <w:pStyle w:val="ConsPlusTitle"/>
        <w:jc w:val="center"/>
      </w:pPr>
      <w:r>
        <w:t>КАТЕГОРИЙ ПОТРЕБИТЕЛЕЙ, КОТОРЫЕ ПРИРАВНЕНЫ К НАСЕЛЕНИЮ</w:t>
      </w:r>
    </w:p>
    <w:p w:rsidR="00EC726C" w:rsidRDefault="00EC726C">
      <w:pPr>
        <w:pStyle w:val="ConsPlusTitle"/>
        <w:jc w:val="center"/>
      </w:pPr>
      <w:r>
        <w:t>И КОТОРЫМ ЭЛЕКТРИЧЕСКАЯ ЭНЕРГИЯ (МОЩНОСТЬ) ПОСТАВЛЯЕТСЯ</w:t>
      </w:r>
    </w:p>
    <w:p w:rsidR="00EC726C" w:rsidRDefault="00EC726C">
      <w:pPr>
        <w:pStyle w:val="ConsPlusTitle"/>
        <w:jc w:val="center"/>
      </w:pPr>
      <w:r>
        <w:t>ПО РЕГУЛИРУЕМЫМ ЦЕНАМ (ТАРИФАМ) (В ОТНОШЕНИИ ОБЪЕМОВ</w:t>
      </w:r>
    </w:p>
    <w:p w:rsidR="00EC726C" w:rsidRDefault="00EC726C">
      <w:pPr>
        <w:pStyle w:val="ConsPlusTitle"/>
        <w:jc w:val="center"/>
      </w:pPr>
      <w:r>
        <w:t>ПОТРЕБЛЕНИЯ ЭЛЕКТРИЧЕСКОЙ ЭНЕРГИИ, ИСПОЛЬЗУЕМЫХ</w:t>
      </w:r>
    </w:p>
    <w:p w:rsidR="00EC726C" w:rsidRDefault="00EC726C">
      <w:pPr>
        <w:pStyle w:val="ConsPlusTitle"/>
        <w:jc w:val="center"/>
      </w:pPr>
      <w:r>
        <w:t>НА КОММУНАЛЬНО-БЫТОВЫЕ НУЖДЫ И НЕ ИСПОЛЬЗУЕМЫХ</w:t>
      </w:r>
    </w:p>
    <w:p w:rsidR="00EC726C" w:rsidRDefault="00EC726C">
      <w:pPr>
        <w:pStyle w:val="ConsPlusTitle"/>
        <w:jc w:val="center"/>
      </w:pPr>
      <w:r>
        <w:t>ДЛЯ ОСУЩЕСТВЛЕНИЯ КОММЕРЧЕСКОЙ</w:t>
      </w:r>
    </w:p>
    <w:p w:rsidR="00EC726C" w:rsidRDefault="00EC726C">
      <w:pPr>
        <w:pStyle w:val="ConsPlusTitle"/>
        <w:jc w:val="center"/>
      </w:pPr>
      <w:r>
        <w:t>(ПРОФЕССИОНАЛЬНОЙ) ДЕЯТЕЛЬНОСТИ)</w:t>
      </w:r>
    </w:p>
    <w:p w:rsidR="00EC726C" w:rsidRDefault="00EC726C">
      <w:pPr>
        <w:pStyle w:val="ConsPlusNormal"/>
        <w:jc w:val="center"/>
      </w:pPr>
      <w:r>
        <w:t>Список изменяющих документов</w:t>
      </w:r>
    </w:p>
    <w:p w:rsidR="00EC726C" w:rsidRDefault="00EC726C">
      <w:pPr>
        <w:pStyle w:val="ConsPlusNormal"/>
        <w:jc w:val="center"/>
      </w:pPr>
      <w:r>
        <w:t xml:space="preserve">(введен </w:t>
      </w:r>
      <w:hyperlink r:id="rId793" w:history="1">
        <w:r>
          <w:rPr>
            <w:color w:val="0000FF"/>
          </w:rPr>
          <w:t>Постановлением</w:t>
        </w:r>
      </w:hyperlink>
      <w:r>
        <w:t xml:space="preserve"> Правительства РФ от 22.07.2013 N 614)</w:t>
      </w:r>
    </w:p>
    <w:p w:rsidR="00EC726C" w:rsidRDefault="00EC726C">
      <w:pPr>
        <w:pStyle w:val="ConsPlusNormal"/>
        <w:ind w:firstLine="540"/>
        <w:jc w:val="both"/>
      </w:pPr>
    </w:p>
    <w:p w:rsidR="00EC726C" w:rsidRDefault="00EC726C">
      <w:pPr>
        <w:pStyle w:val="ConsPlusNormal"/>
        <w:ind w:firstLine="540"/>
        <w:jc w:val="both"/>
      </w:pPr>
      <w:r>
        <w:t>1.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w:t>
      </w:r>
    </w:p>
    <w:p w:rsidR="00EC726C" w:rsidRDefault="00EC726C">
      <w:pPr>
        <w:pStyle w:val="ConsPlusNormal"/>
        <w:spacing w:before="220"/>
        <w:ind w:firstLine="540"/>
        <w:jc w:val="both"/>
      </w:pPr>
      <w:r>
        <w:t>2. Садоводческие, огороднические или дачные некоммерческие объединения граждан - некоммерческие организации, учрежденные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w:t>
      </w:r>
    </w:p>
    <w:p w:rsidR="00EC726C" w:rsidRDefault="00EC726C">
      <w:pPr>
        <w:pStyle w:val="ConsPlusNormal"/>
        <w:spacing w:before="220"/>
        <w:ind w:firstLine="540"/>
        <w:jc w:val="both"/>
      </w:pPr>
      <w:r>
        <w:t>3. 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p w:rsidR="00EC726C" w:rsidRDefault="00EC726C">
      <w:pPr>
        <w:pStyle w:val="ConsPlusNormal"/>
        <w:spacing w:before="220"/>
        <w:ind w:firstLine="540"/>
        <w:jc w:val="both"/>
      </w:pPr>
      <w:r>
        <w:t>4. Юридические и физические лица, приобретающие электрическую энергию (мощность) в целях потребления на коммунально-бытовые нужды в населенных пунктах, жилых зонах при воинских частях, рассчитывающиеся по договору энергоснабжения по общему прибору учета электрической энергии.</w:t>
      </w:r>
    </w:p>
    <w:p w:rsidR="00EC726C" w:rsidRDefault="00EC726C">
      <w:pPr>
        <w:pStyle w:val="ConsPlusNormal"/>
        <w:spacing w:before="220"/>
        <w:ind w:firstLine="540"/>
        <w:jc w:val="both"/>
      </w:pPr>
      <w:r>
        <w:t>5. Содержащиеся за счет прихожан религиозные организации.</w:t>
      </w:r>
    </w:p>
    <w:p w:rsidR="00EC726C" w:rsidRDefault="00EC726C">
      <w:pPr>
        <w:pStyle w:val="ConsPlusNormal"/>
        <w:spacing w:before="220"/>
        <w:ind w:firstLine="540"/>
        <w:jc w:val="both"/>
      </w:pPr>
      <w:r>
        <w:t xml:space="preserve">6. Гарантирующие поставщики, энергосбытовые, энергоснабжающие организации, </w:t>
      </w:r>
      <w:r>
        <w:lastRenderedPageBreak/>
        <w:t>приобретающие электрическую энергию (мощность)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p w:rsidR="00EC726C" w:rsidRDefault="00EC726C">
      <w:pPr>
        <w:pStyle w:val="ConsPlusNormal"/>
        <w:spacing w:before="220"/>
        <w:ind w:firstLine="540"/>
        <w:jc w:val="both"/>
      </w:pPr>
      <w:r>
        <w:t>7. Объединения граждан, приобретающих электрическую энергию (мощность) для использования в принадлежащих им хозяйственных постройках (погреба, сараи).</w:t>
      </w:r>
    </w:p>
    <w:p w:rsidR="00EC726C" w:rsidRDefault="00EC726C">
      <w:pPr>
        <w:pStyle w:val="ConsPlusNormal"/>
        <w:spacing w:before="220"/>
        <w:ind w:firstLine="540"/>
        <w:jc w:val="both"/>
      </w:pPr>
      <w:r>
        <w:t>Некоммерческие объединения граждан (гаражно-строительные, гаражные кооперативы) и граждане, владеющие отдельно стоящими гаражами,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p w:rsidR="00EC726C" w:rsidRDefault="00EC726C">
      <w:pPr>
        <w:pStyle w:val="ConsPlusNormal"/>
        <w:ind w:firstLine="540"/>
        <w:jc w:val="both"/>
      </w:pPr>
    </w:p>
    <w:p w:rsidR="00EC726C" w:rsidRDefault="00EC726C">
      <w:pPr>
        <w:pStyle w:val="ConsPlusNormal"/>
        <w:ind w:firstLine="540"/>
        <w:jc w:val="both"/>
      </w:pPr>
    </w:p>
    <w:p w:rsidR="00EC726C" w:rsidRDefault="00EC726C">
      <w:pPr>
        <w:pStyle w:val="ConsPlusNormal"/>
        <w:ind w:firstLine="540"/>
        <w:jc w:val="both"/>
      </w:pPr>
    </w:p>
    <w:p w:rsidR="00EC726C" w:rsidRDefault="00EC726C">
      <w:pPr>
        <w:pStyle w:val="ConsPlusNormal"/>
        <w:ind w:firstLine="540"/>
        <w:jc w:val="both"/>
      </w:pPr>
    </w:p>
    <w:p w:rsidR="00EC726C" w:rsidRDefault="00EC726C">
      <w:pPr>
        <w:pStyle w:val="ConsPlusNormal"/>
        <w:ind w:firstLine="540"/>
        <w:jc w:val="both"/>
      </w:pPr>
    </w:p>
    <w:p w:rsidR="00EC726C" w:rsidRDefault="00EC726C">
      <w:pPr>
        <w:pStyle w:val="ConsPlusNormal"/>
        <w:jc w:val="right"/>
        <w:outlineLvl w:val="1"/>
      </w:pPr>
      <w:r>
        <w:t xml:space="preserve">Приложение </w:t>
      </w:r>
      <w:hyperlink r:id="rId794" w:history="1">
        <w:r>
          <w:rPr>
            <w:color w:val="0000FF"/>
          </w:rPr>
          <w:t>N 2</w:t>
        </w:r>
      </w:hyperlink>
    </w:p>
    <w:p w:rsidR="00EC726C" w:rsidRDefault="00EC726C">
      <w:pPr>
        <w:pStyle w:val="ConsPlusNormal"/>
        <w:jc w:val="right"/>
      </w:pPr>
      <w:r>
        <w:t>к Основам ценообразования</w:t>
      </w:r>
    </w:p>
    <w:p w:rsidR="00EC726C" w:rsidRDefault="00EC726C">
      <w:pPr>
        <w:pStyle w:val="ConsPlusNormal"/>
        <w:jc w:val="right"/>
      </w:pPr>
      <w:r>
        <w:t>в области регулируемых цен</w:t>
      </w:r>
    </w:p>
    <w:p w:rsidR="00EC726C" w:rsidRDefault="00EC726C">
      <w:pPr>
        <w:pStyle w:val="ConsPlusNormal"/>
        <w:jc w:val="right"/>
      </w:pPr>
      <w:r>
        <w:t>(тарифов) в электроэнергетике</w:t>
      </w:r>
    </w:p>
    <w:p w:rsidR="00EC726C" w:rsidRDefault="00EC726C">
      <w:pPr>
        <w:pStyle w:val="ConsPlusNormal"/>
        <w:ind w:firstLine="540"/>
        <w:jc w:val="both"/>
      </w:pPr>
    </w:p>
    <w:p w:rsidR="00EC726C" w:rsidRDefault="00EC726C">
      <w:pPr>
        <w:pStyle w:val="ConsPlusTitle"/>
        <w:jc w:val="center"/>
      </w:pPr>
      <w:bookmarkStart w:id="55" w:name="P1484"/>
      <w:bookmarkEnd w:id="55"/>
      <w:r>
        <w:t>ПЕРЕЧЕНЬ</w:t>
      </w:r>
    </w:p>
    <w:p w:rsidR="00EC726C" w:rsidRDefault="00EC726C">
      <w:pPr>
        <w:pStyle w:val="ConsPlusTitle"/>
        <w:jc w:val="center"/>
      </w:pPr>
      <w:r>
        <w:t>СУБЪЕКТОВ РОССИЙСКОЙ ФЕДЕРАЦИИ, НА ТЕРРИТОРИИ</w:t>
      </w:r>
    </w:p>
    <w:p w:rsidR="00EC726C" w:rsidRDefault="00EC726C">
      <w:pPr>
        <w:pStyle w:val="ConsPlusTitle"/>
        <w:jc w:val="center"/>
      </w:pPr>
      <w:r>
        <w:t>КОТОРЫХ УСТАНАВЛИВАЮТСЯ ДИФФЕРЕНЦИРОВАННЫЕ ТАРИФЫ НА УСЛУГИ</w:t>
      </w:r>
    </w:p>
    <w:p w:rsidR="00EC726C" w:rsidRDefault="00EC726C">
      <w:pPr>
        <w:pStyle w:val="ConsPlusTitle"/>
        <w:jc w:val="center"/>
      </w:pPr>
      <w:r>
        <w:t>ПО ПЕРЕДАЧЕ ЭЛЕКТРИЧЕСКОЙ ЭНЕРГИИ ПО ЕДИНОЙ (НАЦИОНАЛЬНОЙ)</w:t>
      </w:r>
    </w:p>
    <w:p w:rsidR="00EC726C" w:rsidRDefault="00EC726C">
      <w:pPr>
        <w:pStyle w:val="ConsPlusTitle"/>
        <w:jc w:val="center"/>
      </w:pPr>
      <w:r>
        <w:t>ЭЛЕКТРИЧЕСКОЙ СЕТИ</w:t>
      </w:r>
    </w:p>
    <w:p w:rsidR="00EC726C" w:rsidRDefault="00EC726C">
      <w:pPr>
        <w:pStyle w:val="ConsPlusNormal"/>
        <w:ind w:firstLine="540"/>
        <w:jc w:val="both"/>
      </w:pPr>
    </w:p>
    <w:p w:rsidR="00EC726C" w:rsidRDefault="00EC726C">
      <w:pPr>
        <w:pStyle w:val="ConsPlusNormal"/>
        <w:ind w:firstLine="540"/>
        <w:jc w:val="both"/>
      </w:pPr>
      <w:r>
        <w:t>1. Республика Дагестан</w:t>
      </w:r>
    </w:p>
    <w:p w:rsidR="00EC726C" w:rsidRDefault="00EC726C">
      <w:pPr>
        <w:pStyle w:val="ConsPlusNormal"/>
        <w:spacing w:before="220"/>
        <w:ind w:firstLine="540"/>
        <w:jc w:val="both"/>
      </w:pPr>
      <w:r>
        <w:t>2. Республика Ингушетия</w:t>
      </w:r>
    </w:p>
    <w:p w:rsidR="00EC726C" w:rsidRDefault="00EC726C">
      <w:pPr>
        <w:pStyle w:val="ConsPlusNormal"/>
        <w:spacing w:before="220"/>
        <w:ind w:firstLine="540"/>
        <w:jc w:val="both"/>
      </w:pPr>
      <w:r>
        <w:t>3. Кабардино-Балкарская Республика</w:t>
      </w:r>
    </w:p>
    <w:p w:rsidR="00EC726C" w:rsidRDefault="00EC726C">
      <w:pPr>
        <w:pStyle w:val="ConsPlusNormal"/>
        <w:spacing w:before="220"/>
        <w:ind w:firstLine="540"/>
        <w:jc w:val="both"/>
      </w:pPr>
      <w:r>
        <w:t>4. Карачаево-Черкесская Республика</w:t>
      </w:r>
    </w:p>
    <w:p w:rsidR="00EC726C" w:rsidRDefault="00EC726C">
      <w:pPr>
        <w:pStyle w:val="ConsPlusNormal"/>
        <w:spacing w:before="220"/>
        <w:ind w:firstLine="540"/>
        <w:jc w:val="both"/>
      </w:pPr>
      <w:r>
        <w:t>5. Республика Северная Осетия - Алания</w:t>
      </w:r>
    </w:p>
    <w:p w:rsidR="00EC726C" w:rsidRDefault="00EC726C">
      <w:pPr>
        <w:pStyle w:val="ConsPlusNormal"/>
        <w:spacing w:before="220"/>
        <w:ind w:firstLine="540"/>
        <w:jc w:val="both"/>
      </w:pPr>
      <w:r>
        <w:t>6. Чеченская Республика</w:t>
      </w:r>
    </w:p>
    <w:p w:rsidR="00EC726C" w:rsidRDefault="00EC726C">
      <w:pPr>
        <w:pStyle w:val="ConsPlusNormal"/>
        <w:spacing w:before="220"/>
        <w:ind w:firstLine="540"/>
        <w:jc w:val="both"/>
      </w:pPr>
      <w:r>
        <w:t>7. Ставропольский край</w:t>
      </w:r>
    </w:p>
    <w:p w:rsidR="00EC726C" w:rsidRDefault="00EC726C">
      <w:pPr>
        <w:pStyle w:val="ConsPlusNormal"/>
        <w:ind w:firstLine="540"/>
        <w:jc w:val="both"/>
      </w:pPr>
    </w:p>
    <w:p w:rsidR="00EC726C" w:rsidRDefault="00EC726C">
      <w:pPr>
        <w:pStyle w:val="ConsPlusNormal"/>
        <w:ind w:firstLine="540"/>
        <w:jc w:val="both"/>
      </w:pPr>
    </w:p>
    <w:p w:rsidR="00EC726C" w:rsidRDefault="00EC726C">
      <w:pPr>
        <w:pStyle w:val="ConsPlusNormal"/>
        <w:ind w:firstLine="540"/>
        <w:jc w:val="both"/>
      </w:pPr>
    </w:p>
    <w:p w:rsidR="00EC726C" w:rsidRDefault="00EC726C">
      <w:pPr>
        <w:pStyle w:val="ConsPlusNormal"/>
        <w:ind w:firstLine="540"/>
        <w:jc w:val="both"/>
      </w:pPr>
    </w:p>
    <w:p w:rsidR="00EC726C" w:rsidRDefault="00EC726C">
      <w:pPr>
        <w:pStyle w:val="ConsPlusNormal"/>
        <w:ind w:firstLine="540"/>
        <w:jc w:val="both"/>
      </w:pPr>
    </w:p>
    <w:p w:rsidR="00EC726C" w:rsidRDefault="00EC726C">
      <w:pPr>
        <w:pStyle w:val="ConsPlusNormal"/>
        <w:jc w:val="right"/>
        <w:outlineLvl w:val="1"/>
      </w:pPr>
      <w:r>
        <w:t>Приложение N 3</w:t>
      </w:r>
    </w:p>
    <w:p w:rsidR="00EC726C" w:rsidRDefault="00EC726C">
      <w:pPr>
        <w:pStyle w:val="ConsPlusNormal"/>
        <w:jc w:val="right"/>
      </w:pPr>
      <w:r>
        <w:t>к Основам ценообразования</w:t>
      </w:r>
    </w:p>
    <w:p w:rsidR="00EC726C" w:rsidRDefault="00EC726C">
      <w:pPr>
        <w:pStyle w:val="ConsPlusNormal"/>
        <w:jc w:val="right"/>
      </w:pPr>
      <w:r>
        <w:t>в области регулируемых цен</w:t>
      </w:r>
    </w:p>
    <w:p w:rsidR="00EC726C" w:rsidRDefault="00EC726C">
      <w:pPr>
        <w:pStyle w:val="ConsPlusNormal"/>
        <w:jc w:val="right"/>
      </w:pPr>
      <w:r>
        <w:t>(тарифов) в электроэнергетике</w:t>
      </w:r>
    </w:p>
    <w:p w:rsidR="00EC726C" w:rsidRDefault="00EC726C">
      <w:pPr>
        <w:pStyle w:val="ConsPlusNormal"/>
        <w:ind w:firstLine="540"/>
        <w:jc w:val="both"/>
      </w:pPr>
    </w:p>
    <w:p w:rsidR="00EC726C" w:rsidRDefault="00EC726C">
      <w:pPr>
        <w:pStyle w:val="ConsPlusTitle"/>
        <w:jc w:val="center"/>
      </w:pPr>
      <w:bookmarkStart w:id="56" w:name="P1507"/>
      <w:bookmarkEnd w:id="56"/>
      <w:r>
        <w:t>КРИТЕРИИ</w:t>
      </w:r>
    </w:p>
    <w:p w:rsidR="00EC726C" w:rsidRDefault="00EC726C">
      <w:pPr>
        <w:pStyle w:val="ConsPlusTitle"/>
        <w:jc w:val="center"/>
      </w:pPr>
      <w:r>
        <w:t>ОТНЕСЕНИЯ ТЕРРИТОРИАЛЬНЫХ СЕТЕВЫХ ОРГАНИЗАЦИЙ К СЕТЕВЫМ</w:t>
      </w:r>
    </w:p>
    <w:p w:rsidR="00EC726C" w:rsidRDefault="00EC726C">
      <w:pPr>
        <w:pStyle w:val="ConsPlusTitle"/>
        <w:jc w:val="center"/>
      </w:pPr>
      <w:r>
        <w:t>ОРГАНИЗАЦИЯМ, ОБСЛУЖИВАЮЩИМ ПРЕИМУЩЕСТВЕННО</w:t>
      </w:r>
    </w:p>
    <w:p w:rsidR="00EC726C" w:rsidRDefault="00EC726C">
      <w:pPr>
        <w:pStyle w:val="ConsPlusTitle"/>
        <w:jc w:val="center"/>
      </w:pPr>
      <w:r>
        <w:lastRenderedPageBreak/>
        <w:t>ОДНОГО ПОТРЕБИТЕЛЯ</w:t>
      </w:r>
    </w:p>
    <w:p w:rsidR="00EC726C" w:rsidRDefault="00EC726C">
      <w:pPr>
        <w:pStyle w:val="ConsPlusNormal"/>
        <w:jc w:val="center"/>
      </w:pPr>
      <w:r>
        <w:t>Список изменяющих документов</w:t>
      </w:r>
    </w:p>
    <w:p w:rsidR="00EC726C" w:rsidRDefault="00EC726C">
      <w:pPr>
        <w:pStyle w:val="ConsPlusNormal"/>
        <w:jc w:val="center"/>
      </w:pPr>
      <w:r>
        <w:t xml:space="preserve">(введены </w:t>
      </w:r>
      <w:hyperlink r:id="rId795" w:history="1">
        <w:r>
          <w:rPr>
            <w:color w:val="0000FF"/>
          </w:rPr>
          <w:t>Постановлением</w:t>
        </w:r>
      </w:hyperlink>
      <w:r>
        <w:t xml:space="preserve"> Правительства РФ от 07.03.2014 N 179;</w:t>
      </w:r>
    </w:p>
    <w:p w:rsidR="00EC726C" w:rsidRDefault="00EC726C">
      <w:pPr>
        <w:pStyle w:val="ConsPlusNormal"/>
        <w:jc w:val="center"/>
      </w:pPr>
      <w:r>
        <w:t xml:space="preserve">в ред. Постановлений Правительства РФ от 07.07.2015 </w:t>
      </w:r>
      <w:hyperlink r:id="rId796" w:history="1">
        <w:r>
          <w:rPr>
            <w:color w:val="0000FF"/>
          </w:rPr>
          <w:t>N 680</w:t>
        </w:r>
      </w:hyperlink>
      <w:r>
        <w:t>,</w:t>
      </w:r>
    </w:p>
    <w:p w:rsidR="00EC726C" w:rsidRDefault="00EC726C">
      <w:pPr>
        <w:pStyle w:val="ConsPlusNormal"/>
        <w:jc w:val="center"/>
      </w:pPr>
      <w:r>
        <w:t xml:space="preserve">от 26.12.2017 </w:t>
      </w:r>
      <w:hyperlink r:id="rId797" w:history="1">
        <w:r>
          <w:rPr>
            <w:color w:val="0000FF"/>
          </w:rPr>
          <w:t>N 1645</w:t>
        </w:r>
      </w:hyperlink>
      <w:r>
        <w:t>)</w:t>
      </w:r>
    </w:p>
    <w:p w:rsidR="00EC726C" w:rsidRDefault="00EC726C">
      <w:pPr>
        <w:pStyle w:val="ConsPlusNormal"/>
        <w:ind w:firstLine="540"/>
        <w:jc w:val="both"/>
      </w:pPr>
    </w:p>
    <w:p w:rsidR="00EC726C" w:rsidRDefault="00EC726C">
      <w:pPr>
        <w:pStyle w:val="ConsPlusNormal"/>
        <w:ind w:firstLine="540"/>
        <w:jc w:val="both"/>
      </w:pPr>
      <w:r>
        <w:t>В настоящем документе под единым технологическим процессом понимается совокупность взаимосвязанных технологических операций, обеспечивающих непрерывный производственный процесс основной производственной деятельности соответствующей организации и направленных на производство товаров, выполнение работ, оказание услуг.</w:t>
      </w:r>
    </w:p>
    <w:p w:rsidR="00EC726C" w:rsidRDefault="00EC726C">
      <w:pPr>
        <w:pStyle w:val="ConsPlusNormal"/>
        <w:spacing w:before="220"/>
        <w:ind w:firstLine="540"/>
        <w:jc w:val="both"/>
      </w:pPr>
      <w:r>
        <w:t>К моносетевым организациям относятся территориальные сетевые организации, оказывающие услуги по передаче электрической энергии преимущественно монопотребителю (за исключением управляющей организации, товарищества собственников жилья, жилищного, жилищно-строительного или иного специализированного потребительского кооператива, осуществляющих деятельность в целях оказания потребителям коммунальной услуги по электроснабжению) и (или) гарантирующему поставщику (энергосбытовой организации, энергоснабжающей организации), действующему в интересах таких потребителей, при условии соответствия одному из следующих критериев:</w:t>
      </w:r>
    </w:p>
    <w:p w:rsidR="00EC726C" w:rsidRDefault="00EC726C">
      <w:pPr>
        <w:pStyle w:val="ConsPlusNormal"/>
        <w:jc w:val="both"/>
      </w:pPr>
      <w:r>
        <w:t xml:space="preserve">(в ред. </w:t>
      </w:r>
      <w:hyperlink r:id="rId798" w:history="1">
        <w:r>
          <w:rPr>
            <w:color w:val="0000FF"/>
          </w:rPr>
          <w:t>Постановления</w:t>
        </w:r>
      </w:hyperlink>
      <w:r>
        <w:t xml:space="preserve"> Правительства РФ от 07.07.2015 N 680)</w:t>
      </w:r>
    </w:p>
    <w:p w:rsidR="00EC726C" w:rsidRDefault="00EC726C">
      <w:pPr>
        <w:pStyle w:val="ConsPlusNormal"/>
        <w:spacing w:before="220"/>
        <w:ind w:firstLine="540"/>
        <w:jc w:val="both"/>
      </w:pPr>
      <w:r>
        <w:t>доля суммарной максимальной мощности энергопринимающих устройств, принадлежащих на праве собственности или на ином предусмотренном законом основании монопотребителю и технологически присоединенных в установленном порядке к электрическим сетям такой сетевой организации, за 10 календарных месяцев текущего года (для организаций, в отношении которых ранее не осуществлялось государственное регулирование цен (тарифов), - за имеющийся отчетный период и (или) на основании представленных сетевой организацией документов о величинах максимальной мощности энергопринимающих устройств потребителей электрической энергии, технологически присоединенных в установленном порядке к сетям такой сетевой организации) составляет не менее 80 процентов суммарной максимальной мощности всех энергопринимающих устройств (объектов электросетевого хозяйства), технологически присоединенных в установленном порядке к электрическим сетям такой сетевой организации;</w:t>
      </w:r>
    </w:p>
    <w:p w:rsidR="00EC726C" w:rsidRDefault="00EC726C">
      <w:pPr>
        <w:pStyle w:val="ConsPlusNormal"/>
        <w:jc w:val="both"/>
      </w:pPr>
      <w:r>
        <w:t xml:space="preserve">(в ред. Постановлений Правительства РФ от 07.07.2015 </w:t>
      </w:r>
      <w:hyperlink r:id="rId799" w:history="1">
        <w:r>
          <w:rPr>
            <w:color w:val="0000FF"/>
          </w:rPr>
          <w:t>N 680</w:t>
        </w:r>
      </w:hyperlink>
      <w:r>
        <w:t xml:space="preserve">, от 26.12.2017 </w:t>
      </w:r>
      <w:hyperlink r:id="rId800" w:history="1">
        <w:r>
          <w:rPr>
            <w:color w:val="0000FF"/>
          </w:rPr>
          <w:t>N 1645</w:t>
        </w:r>
      </w:hyperlink>
      <w:r>
        <w:t>)</w:t>
      </w:r>
    </w:p>
    <w:p w:rsidR="00EC726C" w:rsidRDefault="00EC726C">
      <w:pPr>
        <w:pStyle w:val="ConsPlusNormal"/>
        <w:spacing w:before="220"/>
        <w:ind w:firstLine="540"/>
        <w:jc w:val="both"/>
      </w:pPr>
      <w:r>
        <w:t>суммарный объем электрической энергии, отпущенной из электрических сетей такой сетевой организации в отношении монопотребителя без учета перетока иным потребителям, за 10 календарных месяцев текущего года (для организаций, в отношении которых ранее не осуществлялось государственное регулирование цен (тарифов), - за имеющийся отчетный период) составляет не менее 80 процентов суммарного объема электрической энергии, отпущенной из электрических сетей такой сетевой организации за указанный период.</w:t>
      </w:r>
    </w:p>
    <w:p w:rsidR="00EC726C" w:rsidRDefault="00EC726C">
      <w:pPr>
        <w:pStyle w:val="ConsPlusNormal"/>
        <w:jc w:val="both"/>
      </w:pPr>
      <w:r>
        <w:t xml:space="preserve">(в ред. </w:t>
      </w:r>
      <w:hyperlink r:id="rId801" w:history="1">
        <w:r>
          <w:rPr>
            <w:color w:val="0000FF"/>
          </w:rPr>
          <w:t>Постановления</w:t>
        </w:r>
      </w:hyperlink>
      <w:r>
        <w:t xml:space="preserve"> Правительства РФ от 26.12.2017 N 1645)</w:t>
      </w:r>
    </w:p>
    <w:p w:rsidR="00EC726C" w:rsidRDefault="00EC726C">
      <w:pPr>
        <w:pStyle w:val="ConsPlusNormal"/>
        <w:ind w:firstLine="540"/>
        <w:jc w:val="both"/>
      </w:pPr>
    </w:p>
    <w:p w:rsidR="00EC726C" w:rsidRDefault="00EC726C">
      <w:pPr>
        <w:pStyle w:val="ConsPlusNormal"/>
        <w:ind w:firstLine="540"/>
        <w:jc w:val="both"/>
      </w:pPr>
    </w:p>
    <w:p w:rsidR="00EC726C" w:rsidRDefault="00EC726C">
      <w:pPr>
        <w:pStyle w:val="ConsPlusNormal"/>
        <w:ind w:firstLine="540"/>
        <w:jc w:val="both"/>
      </w:pPr>
    </w:p>
    <w:p w:rsidR="00EC726C" w:rsidRDefault="00EC726C">
      <w:pPr>
        <w:pStyle w:val="ConsPlusNormal"/>
        <w:ind w:firstLine="540"/>
        <w:jc w:val="both"/>
      </w:pPr>
    </w:p>
    <w:p w:rsidR="00EC726C" w:rsidRDefault="00EC726C">
      <w:pPr>
        <w:pStyle w:val="ConsPlusNormal"/>
        <w:ind w:firstLine="540"/>
        <w:jc w:val="both"/>
      </w:pPr>
    </w:p>
    <w:p w:rsidR="00EC726C" w:rsidRDefault="00EC726C">
      <w:pPr>
        <w:pStyle w:val="ConsPlusNormal"/>
        <w:jc w:val="right"/>
        <w:outlineLvl w:val="1"/>
      </w:pPr>
      <w:r>
        <w:t>Приложение N 4</w:t>
      </w:r>
    </w:p>
    <w:p w:rsidR="00EC726C" w:rsidRDefault="00EC726C">
      <w:pPr>
        <w:pStyle w:val="ConsPlusNormal"/>
        <w:jc w:val="right"/>
      </w:pPr>
      <w:r>
        <w:t>к Основам ценообразования</w:t>
      </w:r>
    </w:p>
    <w:p w:rsidR="00EC726C" w:rsidRDefault="00EC726C">
      <w:pPr>
        <w:pStyle w:val="ConsPlusNormal"/>
        <w:jc w:val="right"/>
      </w:pPr>
      <w:r>
        <w:t>в области регулируемых цен</w:t>
      </w:r>
    </w:p>
    <w:p w:rsidR="00EC726C" w:rsidRDefault="00EC726C">
      <w:pPr>
        <w:pStyle w:val="ConsPlusNormal"/>
        <w:jc w:val="right"/>
      </w:pPr>
      <w:r>
        <w:t>(тарифов) в электроэнергетике</w:t>
      </w:r>
    </w:p>
    <w:p w:rsidR="00EC726C" w:rsidRDefault="00EC726C">
      <w:pPr>
        <w:pStyle w:val="ConsPlusNormal"/>
        <w:jc w:val="center"/>
      </w:pPr>
    </w:p>
    <w:p w:rsidR="00EC726C" w:rsidRDefault="00EC726C">
      <w:pPr>
        <w:pStyle w:val="ConsPlusTitle"/>
        <w:jc w:val="center"/>
      </w:pPr>
      <w:bookmarkStart w:id="57" w:name="P1533"/>
      <w:bookmarkEnd w:id="57"/>
      <w:r>
        <w:t>ПЕРЕЧЕНЬ</w:t>
      </w:r>
    </w:p>
    <w:p w:rsidR="00EC726C" w:rsidRDefault="00EC726C">
      <w:pPr>
        <w:pStyle w:val="ConsPlusTitle"/>
        <w:jc w:val="center"/>
      </w:pPr>
      <w:r>
        <w:t>СУБЪЕКТОВ РОССИЙСКОЙ ФЕДЕРАЦИИ, НА ТЕРРИТОРИИ КОТОРЫХ</w:t>
      </w:r>
    </w:p>
    <w:p w:rsidR="00EC726C" w:rsidRDefault="00EC726C">
      <w:pPr>
        <w:pStyle w:val="ConsPlusTitle"/>
        <w:jc w:val="center"/>
      </w:pPr>
      <w:r>
        <w:t>С 1 ЯНВАРЯ 2014 Г. ПРИМЕНЯЕТСЯ УРОВЕНЬ НАПРЯЖЕНИЯ (ВН1)</w:t>
      </w:r>
    </w:p>
    <w:p w:rsidR="00EC726C" w:rsidRDefault="00EC726C">
      <w:pPr>
        <w:pStyle w:val="ConsPlusNormal"/>
        <w:jc w:val="center"/>
      </w:pPr>
      <w:r>
        <w:lastRenderedPageBreak/>
        <w:t>Список изменяющих документов</w:t>
      </w:r>
    </w:p>
    <w:p w:rsidR="00EC726C" w:rsidRDefault="00EC726C">
      <w:pPr>
        <w:pStyle w:val="ConsPlusNormal"/>
        <w:jc w:val="center"/>
      </w:pPr>
      <w:r>
        <w:t xml:space="preserve">(введен </w:t>
      </w:r>
      <w:hyperlink r:id="rId802" w:history="1">
        <w:r>
          <w:rPr>
            <w:color w:val="0000FF"/>
          </w:rPr>
          <w:t>Постановлением</w:t>
        </w:r>
      </w:hyperlink>
      <w:r>
        <w:t xml:space="preserve"> Правительства РФ от 31.07.2014 N 750)</w:t>
      </w:r>
    </w:p>
    <w:p w:rsidR="00EC726C" w:rsidRDefault="00EC726C">
      <w:pPr>
        <w:pStyle w:val="ConsPlusNormal"/>
        <w:ind w:firstLine="540"/>
        <w:jc w:val="both"/>
      </w:pPr>
    </w:p>
    <w:tbl>
      <w:tblPr>
        <w:tblW w:w="0" w:type="auto"/>
        <w:tblInd w:w="62" w:type="dxa"/>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6"/>
        <w:gridCol w:w="6041"/>
        <w:gridCol w:w="2289"/>
      </w:tblGrid>
      <w:tr w:rsidR="00EC726C">
        <w:tc>
          <w:tcPr>
            <w:tcW w:w="646" w:type="dxa"/>
            <w:tcBorders>
              <w:top w:val="single" w:sz="4" w:space="0" w:color="auto"/>
              <w:left w:val="nil"/>
              <w:bottom w:val="single" w:sz="4" w:space="0" w:color="auto"/>
              <w:right w:val="nil"/>
            </w:tcBorders>
          </w:tcPr>
          <w:p w:rsidR="00EC726C" w:rsidRDefault="00EC726C">
            <w:pPr>
              <w:pStyle w:val="ConsPlusNormal"/>
              <w:jc w:val="center"/>
            </w:pPr>
          </w:p>
        </w:tc>
        <w:tc>
          <w:tcPr>
            <w:tcW w:w="6041" w:type="dxa"/>
            <w:tcBorders>
              <w:top w:val="single" w:sz="4" w:space="0" w:color="auto"/>
              <w:left w:val="nil"/>
              <w:bottom w:val="single" w:sz="4" w:space="0" w:color="auto"/>
              <w:right w:val="single" w:sz="4" w:space="0" w:color="auto"/>
            </w:tcBorders>
          </w:tcPr>
          <w:p w:rsidR="00EC726C" w:rsidRDefault="00EC726C">
            <w:pPr>
              <w:pStyle w:val="ConsPlusNormal"/>
              <w:jc w:val="center"/>
            </w:pPr>
            <w:r>
              <w:t>Субъект Российской Федерации</w:t>
            </w:r>
          </w:p>
        </w:tc>
        <w:tc>
          <w:tcPr>
            <w:tcW w:w="2289" w:type="dxa"/>
            <w:tcBorders>
              <w:top w:val="single" w:sz="4" w:space="0" w:color="auto"/>
              <w:left w:val="single" w:sz="4" w:space="0" w:color="auto"/>
              <w:bottom w:val="single" w:sz="4" w:space="0" w:color="auto"/>
              <w:right w:val="nil"/>
            </w:tcBorders>
          </w:tcPr>
          <w:p w:rsidR="00EC726C" w:rsidRDefault="00EC726C">
            <w:pPr>
              <w:pStyle w:val="ConsPlusNormal"/>
              <w:jc w:val="center"/>
            </w:pPr>
            <w:r>
              <w:t>Срок применения</w:t>
            </w:r>
          </w:p>
        </w:tc>
      </w:tr>
      <w:tr w:rsidR="00EC726C">
        <w:tblPrEx>
          <w:tblBorders>
            <w:insideH w:val="none" w:sz="0" w:space="0" w:color="auto"/>
          </w:tblBorders>
        </w:tblPrEx>
        <w:tc>
          <w:tcPr>
            <w:tcW w:w="646" w:type="dxa"/>
            <w:tcBorders>
              <w:top w:val="single" w:sz="4" w:space="0" w:color="auto"/>
              <w:left w:val="nil"/>
              <w:bottom w:val="nil"/>
              <w:right w:val="nil"/>
            </w:tcBorders>
          </w:tcPr>
          <w:p w:rsidR="00EC726C" w:rsidRDefault="00EC726C">
            <w:pPr>
              <w:pStyle w:val="ConsPlusNormal"/>
              <w:jc w:val="center"/>
            </w:pPr>
            <w:r>
              <w:t>1.</w:t>
            </w:r>
          </w:p>
        </w:tc>
        <w:tc>
          <w:tcPr>
            <w:tcW w:w="6041" w:type="dxa"/>
            <w:tcBorders>
              <w:top w:val="single" w:sz="4" w:space="0" w:color="auto"/>
              <w:left w:val="nil"/>
              <w:bottom w:val="nil"/>
              <w:right w:val="nil"/>
            </w:tcBorders>
          </w:tcPr>
          <w:p w:rsidR="00EC726C" w:rsidRDefault="00EC726C">
            <w:pPr>
              <w:pStyle w:val="ConsPlusNormal"/>
            </w:pPr>
            <w:r>
              <w:t>Республика Бурятия</w:t>
            </w:r>
          </w:p>
        </w:tc>
        <w:tc>
          <w:tcPr>
            <w:tcW w:w="2289" w:type="dxa"/>
            <w:tcBorders>
              <w:top w:val="single" w:sz="4" w:space="0" w:color="auto"/>
              <w:left w:val="nil"/>
              <w:bottom w:val="nil"/>
              <w:right w:val="nil"/>
            </w:tcBorders>
          </w:tcPr>
          <w:p w:rsidR="00EC726C" w:rsidRDefault="00EC726C">
            <w:pPr>
              <w:pStyle w:val="ConsPlusNormal"/>
              <w:jc w:val="center"/>
            </w:pPr>
            <w:r>
              <w:t>до 1 июля 2029 г.</w:t>
            </w:r>
          </w:p>
        </w:tc>
      </w:tr>
      <w:tr w:rsidR="00EC726C">
        <w:tblPrEx>
          <w:tblBorders>
            <w:insideH w:val="none" w:sz="0" w:space="0" w:color="auto"/>
          </w:tblBorders>
        </w:tblPrEx>
        <w:tc>
          <w:tcPr>
            <w:tcW w:w="646" w:type="dxa"/>
            <w:tcBorders>
              <w:top w:val="nil"/>
              <w:left w:val="nil"/>
              <w:bottom w:val="nil"/>
              <w:right w:val="nil"/>
            </w:tcBorders>
          </w:tcPr>
          <w:p w:rsidR="00EC726C" w:rsidRDefault="00EC726C">
            <w:pPr>
              <w:pStyle w:val="ConsPlusNormal"/>
              <w:jc w:val="center"/>
            </w:pPr>
            <w:r>
              <w:t>2.</w:t>
            </w:r>
          </w:p>
        </w:tc>
        <w:tc>
          <w:tcPr>
            <w:tcW w:w="6041" w:type="dxa"/>
            <w:tcBorders>
              <w:top w:val="nil"/>
              <w:left w:val="nil"/>
              <w:bottom w:val="nil"/>
              <w:right w:val="nil"/>
            </w:tcBorders>
          </w:tcPr>
          <w:p w:rsidR="00EC726C" w:rsidRDefault="00EC726C">
            <w:pPr>
              <w:pStyle w:val="ConsPlusNormal"/>
            </w:pPr>
            <w:r>
              <w:t>Республика Карелия</w:t>
            </w:r>
          </w:p>
        </w:tc>
        <w:tc>
          <w:tcPr>
            <w:tcW w:w="2289" w:type="dxa"/>
            <w:tcBorders>
              <w:top w:val="nil"/>
              <w:left w:val="nil"/>
              <w:bottom w:val="nil"/>
              <w:right w:val="nil"/>
            </w:tcBorders>
          </w:tcPr>
          <w:p w:rsidR="00EC726C" w:rsidRDefault="00EC726C">
            <w:pPr>
              <w:pStyle w:val="ConsPlusNormal"/>
              <w:jc w:val="center"/>
            </w:pPr>
            <w:r>
              <w:t>до 1 июля 2017 г.</w:t>
            </w:r>
          </w:p>
        </w:tc>
      </w:tr>
      <w:tr w:rsidR="00EC726C">
        <w:tblPrEx>
          <w:tblBorders>
            <w:insideH w:val="none" w:sz="0" w:space="0" w:color="auto"/>
          </w:tblBorders>
        </w:tblPrEx>
        <w:tc>
          <w:tcPr>
            <w:tcW w:w="646" w:type="dxa"/>
            <w:tcBorders>
              <w:top w:val="nil"/>
              <w:left w:val="nil"/>
              <w:bottom w:val="nil"/>
              <w:right w:val="nil"/>
            </w:tcBorders>
          </w:tcPr>
          <w:p w:rsidR="00EC726C" w:rsidRDefault="00EC726C">
            <w:pPr>
              <w:pStyle w:val="ConsPlusNormal"/>
              <w:jc w:val="center"/>
            </w:pPr>
            <w:r>
              <w:t>3.</w:t>
            </w:r>
          </w:p>
        </w:tc>
        <w:tc>
          <w:tcPr>
            <w:tcW w:w="6041" w:type="dxa"/>
            <w:tcBorders>
              <w:top w:val="nil"/>
              <w:left w:val="nil"/>
              <w:bottom w:val="nil"/>
              <w:right w:val="nil"/>
            </w:tcBorders>
          </w:tcPr>
          <w:p w:rsidR="00EC726C" w:rsidRDefault="00EC726C">
            <w:pPr>
              <w:pStyle w:val="ConsPlusNormal"/>
            </w:pPr>
            <w:r>
              <w:t>Республика Марий Эл</w:t>
            </w:r>
          </w:p>
        </w:tc>
        <w:tc>
          <w:tcPr>
            <w:tcW w:w="2289" w:type="dxa"/>
            <w:tcBorders>
              <w:top w:val="nil"/>
              <w:left w:val="nil"/>
              <w:bottom w:val="nil"/>
              <w:right w:val="nil"/>
            </w:tcBorders>
          </w:tcPr>
          <w:p w:rsidR="00EC726C" w:rsidRDefault="00EC726C">
            <w:pPr>
              <w:pStyle w:val="ConsPlusNormal"/>
              <w:jc w:val="center"/>
            </w:pPr>
            <w:r>
              <w:t>до 1 июля 2017 г.</w:t>
            </w:r>
          </w:p>
        </w:tc>
      </w:tr>
      <w:tr w:rsidR="00EC726C">
        <w:tblPrEx>
          <w:tblBorders>
            <w:insideH w:val="none" w:sz="0" w:space="0" w:color="auto"/>
          </w:tblBorders>
        </w:tblPrEx>
        <w:tc>
          <w:tcPr>
            <w:tcW w:w="646" w:type="dxa"/>
            <w:tcBorders>
              <w:top w:val="nil"/>
              <w:left w:val="nil"/>
              <w:bottom w:val="nil"/>
              <w:right w:val="nil"/>
            </w:tcBorders>
          </w:tcPr>
          <w:p w:rsidR="00EC726C" w:rsidRDefault="00EC726C">
            <w:pPr>
              <w:pStyle w:val="ConsPlusNormal"/>
              <w:jc w:val="center"/>
            </w:pPr>
            <w:r>
              <w:t>4.</w:t>
            </w:r>
          </w:p>
        </w:tc>
        <w:tc>
          <w:tcPr>
            <w:tcW w:w="6041" w:type="dxa"/>
            <w:tcBorders>
              <w:top w:val="nil"/>
              <w:left w:val="nil"/>
              <w:bottom w:val="nil"/>
              <w:right w:val="nil"/>
            </w:tcBorders>
          </w:tcPr>
          <w:p w:rsidR="00EC726C" w:rsidRDefault="00EC726C">
            <w:pPr>
              <w:pStyle w:val="ConsPlusNormal"/>
            </w:pPr>
            <w:r>
              <w:t>Республика Хакасия</w:t>
            </w:r>
          </w:p>
        </w:tc>
        <w:tc>
          <w:tcPr>
            <w:tcW w:w="2289" w:type="dxa"/>
            <w:tcBorders>
              <w:top w:val="nil"/>
              <w:left w:val="nil"/>
              <w:bottom w:val="nil"/>
              <w:right w:val="nil"/>
            </w:tcBorders>
          </w:tcPr>
          <w:p w:rsidR="00EC726C" w:rsidRDefault="00EC726C">
            <w:pPr>
              <w:pStyle w:val="ConsPlusNormal"/>
              <w:jc w:val="center"/>
            </w:pPr>
            <w:r>
              <w:t>до 1 июля 2017 г.</w:t>
            </w:r>
          </w:p>
        </w:tc>
      </w:tr>
      <w:tr w:rsidR="00EC726C">
        <w:tblPrEx>
          <w:tblBorders>
            <w:insideH w:val="none" w:sz="0" w:space="0" w:color="auto"/>
          </w:tblBorders>
        </w:tblPrEx>
        <w:tc>
          <w:tcPr>
            <w:tcW w:w="646" w:type="dxa"/>
            <w:tcBorders>
              <w:top w:val="nil"/>
              <w:left w:val="nil"/>
              <w:bottom w:val="nil"/>
              <w:right w:val="nil"/>
            </w:tcBorders>
          </w:tcPr>
          <w:p w:rsidR="00EC726C" w:rsidRDefault="00EC726C">
            <w:pPr>
              <w:pStyle w:val="ConsPlusNormal"/>
              <w:jc w:val="center"/>
            </w:pPr>
            <w:r>
              <w:t>5.</w:t>
            </w:r>
          </w:p>
        </w:tc>
        <w:tc>
          <w:tcPr>
            <w:tcW w:w="6041" w:type="dxa"/>
            <w:tcBorders>
              <w:top w:val="nil"/>
              <w:left w:val="nil"/>
              <w:bottom w:val="nil"/>
              <w:right w:val="nil"/>
            </w:tcBorders>
          </w:tcPr>
          <w:p w:rsidR="00EC726C" w:rsidRDefault="00EC726C">
            <w:pPr>
              <w:pStyle w:val="ConsPlusNormal"/>
            </w:pPr>
            <w:r>
              <w:t>Забайкальский край</w:t>
            </w:r>
          </w:p>
        </w:tc>
        <w:tc>
          <w:tcPr>
            <w:tcW w:w="2289" w:type="dxa"/>
            <w:tcBorders>
              <w:top w:val="nil"/>
              <w:left w:val="nil"/>
              <w:bottom w:val="nil"/>
              <w:right w:val="nil"/>
            </w:tcBorders>
          </w:tcPr>
          <w:p w:rsidR="00EC726C" w:rsidRDefault="00EC726C">
            <w:pPr>
              <w:pStyle w:val="ConsPlusNormal"/>
              <w:jc w:val="center"/>
            </w:pPr>
            <w:r>
              <w:t>до 1 июля 2029 г.</w:t>
            </w:r>
          </w:p>
        </w:tc>
      </w:tr>
      <w:tr w:rsidR="00EC726C">
        <w:tblPrEx>
          <w:tblBorders>
            <w:insideH w:val="none" w:sz="0" w:space="0" w:color="auto"/>
          </w:tblBorders>
        </w:tblPrEx>
        <w:tc>
          <w:tcPr>
            <w:tcW w:w="646" w:type="dxa"/>
            <w:tcBorders>
              <w:top w:val="nil"/>
              <w:left w:val="nil"/>
              <w:bottom w:val="nil"/>
              <w:right w:val="nil"/>
            </w:tcBorders>
          </w:tcPr>
          <w:p w:rsidR="00EC726C" w:rsidRDefault="00EC726C">
            <w:pPr>
              <w:pStyle w:val="ConsPlusNormal"/>
              <w:jc w:val="center"/>
            </w:pPr>
            <w:r>
              <w:t>6.</w:t>
            </w:r>
          </w:p>
        </w:tc>
        <w:tc>
          <w:tcPr>
            <w:tcW w:w="6041" w:type="dxa"/>
            <w:tcBorders>
              <w:top w:val="nil"/>
              <w:left w:val="nil"/>
              <w:bottom w:val="nil"/>
              <w:right w:val="nil"/>
            </w:tcBorders>
          </w:tcPr>
          <w:p w:rsidR="00EC726C" w:rsidRDefault="00EC726C">
            <w:pPr>
              <w:pStyle w:val="ConsPlusNormal"/>
            </w:pPr>
            <w:r>
              <w:t>Белгородская область</w:t>
            </w:r>
          </w:p>
        </w:tc>
        <w:tc>
          <w:tcPr>
            <w:tcW w:w="2289" w:type="dxa"/>
            <w:tcBorders>
              <w:top w:val="nil"/>
              <w:left w:val="nil"/>
              <w:bottom w:val="nil"/>
              <w:right w:val="nil"/>
            </w:tcBorders>
          </w:tcPr>
          <w:p w:rsidR="00EC726C" w:rsidRDefault="00EC726C">
            <w:pPr>
              <w:pStyle w:val="ConsPlusNormal"/>
              <w:jc w:val="center"/>
            </w:pPr>
            <w:r>
              <w:t>до 1 июля 2017 г.</w:t>
            </w:r>
          </w:p>
        </w:tc>
      </w:tr>
      <w:tr w:rsidR="00EC726C">
        <w:tblPrEx>
          <w:tblBorders>
            <w:insideH w:val="none" w:sz="0" w:space="0" w:color="auto"/>
          </w:tblBorders>
        </w:tblPrEx>
        <w:tc>
          <w:tcPr>
            <w:tcW w:w="646" w:type="dxa"/>
            <w:tcBorders>
              <w:top w:val="nil"/>
              <w:left w:val="nil"/>
              <w:bottom w:val="nil"/>
              <w:right w:val="nil"/>
            </w:tcBorders>
          </w:tcPr>
          <w:p w:rsidR="00EC726C" w:rsidRDefault="00EC726C">
            <w:pPr>
              <w:pStyle w:val="ConsPlusNormal"/>
              <w:jc w:val="center"/>
            </w:pPr>
            <w:r>
              <w:t>7.</w:t>
            </w:r>
          </w:p>
        </w:tc>
        <w:tc>
          <w:tcPr>
            <w:tcW w:w="6041" w:type="dxa"/>
            <w:tcBorders>
              <w:top w:val="nil"/>
              <w:left w:val="nil"/>
              <w:bottom w:val="nil"/>
              <w:right w:val="nil"/>
            </w:tcBorders>
          </w:tcPr>
          <w:p w:rsidR="00EC726C" w:rsidRDefault="00EC726C">
            <w:pPr>
              <w:pStyle w:val="ConsPlusNormal"/>
            </w:pPr>
            <w:r>
              <w:t>Волгоградская область</w:t>
            </w:r>
          </w:p>
        </w:tc>
        <w:tc>
          <w:tcPr>
            <w:tcW w:w="2289" w:type="dxa"/>
            <w:tcBorders>
              <w:top w:val="nil"/>
              <w:left w:val="nil"/>
              <w:bottom w:val="nil"/>
              <w:right w:val="nil"/>
            </w:tcBorders>
          </w:tcPr>
          <w:p w:rsidR="00EC726C" w:rsidRDefault="00EC726C">
            <w:pPr>
              <w:pStyle w:val="ConsPlusNormal"/>
              <w:jc w:val="center"/>
            </w:pPr>
            <w:r>
              <w:t>до 1 июля 2017 г.</w:t>
            </w:r>
          </w:p>
        </w:tc>
      </w:tr>
      <w:tr w:rsidR="00EC726C">
        <w:tblPrEx>
          <w:tblBorders>
            <w:insideH w:val="none" w:sz="0" w:space="0" w:color="auto"/>
          </w:tblBorders>
        </w:tblPrEx>
        <w:tc>
          <w:tcPr>
            <w:tcW w:w="646" w:type="dxa"/>
            <w:tcBorders>
              <w:top w:val="nil"/>
              <w:left w:val="nil"/>
              <w:bottom w:val="nil"/>
              <w:right w:val="nil"/>
            </w:tcBorders>
          </w:tcPr>
          <w:p w:rsidR="00EC726C" w:rsidRDefault="00EC726C">
            <w:pPr>
              <w:pStyle w:val="ConsPlusNormal"/>
              <w:jc w:val="center"/>
            </w:pPr>
            <w:r>
              <w:t>8.</w:t>
            </w:r>
          </w:p>
        </w:tc>
        <w:tc>
          <w:tcPr>
            <w:tcW w:w="6041" w:type="dxa"/>
            <w:tcBorders>
              <w:top w:val="nil"/>
              <w:left w:val="nil"/>
              <w:bottom w:val="nil"/>
              <w:right w:val="nil"/>
            </w:tcBorders>
          </w:tcPr>
          <w:p w:rsidR="00EC726C" w:rsidRDefault="00EC726C">
            <w:pPr>
              <w:pStyle w:val="ConsPlusNormal"/>
            </w:pPr>
            <w:r>
              <w:t>Вологодская область</w:t>
            </w:r>
          </w:p>
        </w:tc>
        <w:tc>
          <w:tcPr>
            <w:tcW w:w="2289" w:type="dxa"/>
            <w:tcBorders>
              <w:top w:val="nil"/>
              <w:left w:val="nil"/>
              <w:bottom w:val="nil"/>
              <w:right w:val="nil"/>
            </w:tcBorders>
          </w:tcPr>
          <w:p w:rsidR="00EC726C" w:rsidRDefault="00EC726C">
            <w:pPr>
              <w:pStyle w:val="ConsPlusNormal"/>
              <w:jc w:val="center"/>
            </w:pPr>
            <w:r>
              <w:t>до 1 июля 2017 г.</w:t>
            </w:r>
          </w:p>
        </w:tc>
      </w:tr>
      <w:tr w:rsidR="00EC726C">
        <w:tblPrEx>
          <w:tblBorders>
            <w:insideH w:val="none" w:sz="0" w:space="0" w:color="auto"/>
          </w:tblBorders>
        </w:tblPrEx>
        <w:tc>
          <w:tcPr>
            <w:tcW w:w="646" w:type="dxa"/>
            <w:tcBorders>
              <w:top w:val="nil"/>
              <w:left w:val="nil"/>
              <w:bottom w:val="nil"/>
              <w:right w:val="nil"/>
            </w:tcBorders>
          </w:tcPr>
          <w:p w:rsidR="00EC726C" w:rsidRDefault="00EC726C">
            <w:pPr>
              <w:pStyle w:val="ConsPlusNormal"/>
              <w:jc w:val="center"/>
            </w:pPr>
            <w:r>
              <w:t>9.</w:t>
            </w:r>
          </w:p>
        </w:tc>
        <w:tc>
          <w:tcPr>
            <w:tcW w:w="6041" w:type="dxa"/>
            <w:tcBorders>
              <w:top w:val="nil"/>
              <w:left w:val="nil"/>
              <w:bottom w:val="nil"/>
              <w:right w:val="nil"/>
            </w:tcBorders>
          </w:tcPr>
          <w:p w:rsidR="00EC726C" w:rsidRDefault="00EC726C">
            <w:pPr>
              <w:pStyle w:val="ConsPlusNormal"/>
            </w:pPr>
            <w:r>
              <w:t>Курская область</w:t>
            </w:r>
          </w:p>
        </w:tc>
        <w:tc>
          <w:tcPr>
            <w:tcW w:w="2289" w:type="dxa"/>
            <w:tcBorders>
              <w:top w:val="nil"/>
              <w:left w:val="nil"/>
              <w:bottom w:val="nil"/>
              <w:right w:val="nil"/>
            </w:tcBorders>
          </w:tcPr>
          <w:p w:rsidR="00EC726C" w:rsidRDefault="00EC726C">
            <w:pPr>
              <w:pStyle w:val="ConsPlusNormal"/>
              <w:jc w:val="center"/>
            </w:pPr>
            <w:r>
              <w:t>до 1 июля 2017 г.</w:t>
            </w:r>
          </w:p>
        </w:tc>
      </w:tr>
      <w:tr w:rsidR="00EC726C">
        <w:tblPrEx>
          <w:tblBorders>
            <w:insideH w:val="none" w:sz="0" w:space="0" w:color="auto"/>
          </w:tblBorders>
        </w:tblPrEx>
        <w:tc>
          <w:tcPr>
            <w:tcW w:w="646" w:type="dxa"/>
            <w:tcBorders>
              <w:top w:val="nil"/>
              <w:left w:val="nil"/>
              <w:bottom w:val="nil"/>
              <w:right w:val="nil"/>
            </w:tcBorders>
          </w:tcPr>
          <w:p w:rsidR="00EC726C" w:rsidRDefault="00EC726C">
            <w:pPr>
              <w:pStyle w:val="ConsPlusNormal"/>
              <w:jc w:val="center"/>
            </w:pPr>
            <w:r>
              <w:t>10.</w:t>
            </w:r>
          </w:p>
        </w:tc>
        <w:tc>
          <w:tcPr>
            <w:tcW w:w="6041" w:type="dxa"/>
            <w:tcBorders>
              <w:top w:val="nil"/>
              <w:left w:val="nil"/>
              <w:bottom w:val="nil"/>
              <w:right w:val="nil"/>
            </w:tcBorders>
          </w:tcPr>
          <w:p w:rsidR="00EC726C" w:rsidRDefault="00EC726C">
            <w:pPr>
              <w:pStyle w:val="ConsPlusNormal"/>
            </w:pPr>
            <w:r>
              <w:t>Липецкая область</w:t>
            </w:r>
          </w:p>
        </w:tc>
        <w:tc>
          <w:tcPr>
            <w:tcW w:w="2289" w:type="dxa"/>
            <w:tcBorders>
              <w:top w:val="nil"/>
              <w:left w:val="nil"/>
              <w:bottom w:val="nil"/>
              <w:right w:val="nil"/>
            </w:tcBorders>
          </w:tcPr>
          <w:p w:rsidR="00EC726C" w:rsidRDefault="00EC726C">
            <w:pPr>
              <w:pStyle w:val="ConsPlusNormal"/>
              <w:jc w:val="center"/>
            </w:pPr>
            <w:r>
              <w:t>до 1 июля 2017 г.</w:t>
            </w:r>
          </w:p>
        </w:tc>
      </w:tr>
      <w:tr w:rsidR="00EC726C">
        <w:tblPrEx>
          <w:tblBorders>
            <w:insideH w:val="none" w:sz="0" w:space="0" w:color="auto"/>
          </w:tblBorders>
        </w:tblPrEx>
        <w:tc>
          <w:tcPr>
            <w:tcW w:w="646" w:type="dxa"/>
            <w:tcBorders>
              <w:top w:val="nil"/>
              <w:left w:val="nil"/>
              <w:bottom w:val="nil"/>
              <w:right w:val="nil"/>
            </w:tcBorders>
          </w:tcPr>
          <w:p w:rsidR="00EC726C" w:rsidRDefault="00EC726C">
            <w:pPr>
              <w:pStyle w:val="ConsPlusNormal"/>
              <w:jc w:val="center"/>
            </w:pPr>
            <w:r>
              <w:t>11.</w:t>
            </w:r>
          </w:p>
        </w:tc>
        <w:tc>
          <w:tcPr>
            <w:tcW w:w="6041" w:type="dxa"/>
            <w:tcBorders>
              <w:top w:val="nil"/>
              <w:left w:val="nil"/>
              <w:bottom w:val="nil"/>
              <w:right w:val="nil"/>
            </w:tcBorders>
          </w:tcPr>
          <w:p w:rsidR="00EC726C" w:rsidRDefault="00EC726C">
            <w:pPr>
              <w:pStyle w:val="ConsPlusNormal"/>
            </w:pPr>
            <w:r>
              <w:t>Нижегородская область</w:t>
            </w:r>
          </w:p>
        </w:tc>
        <w:tc>
          <w:tcPr>
            <w:tcW w:w="2289" w:type="dxa"/>
            <w:tcBorders>
              <w:top w:val="nil"/>
              <w:left w:val="nil"/>
              <w:bottom w:val="nil"/>
              <w:right w:val="nil"/>
            </w:tcBorders>
          </w:tcPr>
          <w:p w:rsidR="00EC726C" w:rsidRDefault="00EC726C">
            <w:pPr>
              <w:pStyle w:val="ConsPlusNormal"/>
              <w:jc w:val="center"/>
            </w:pPr>
            <w:r>
              <w:t>до 1 июля 2017 г.</w:t>
            </w:r>
          </w:p>
        </w:tc>
      </w:tr>
      <w:tr w:rsidR="00EC726C">
        <w:tblPrEx>
          <w:tblBorders>
            <w:insideH w:val="none" w:sz="0" w:space="0" w:color="auto"/>
          </w:tblBorders>
        </w:tblPrEx>
        <w:tc>
          <w:tcPr>
            <w:tcW w:w="646" w:type="dxa"/>
            <w:tcBorders>
              <w:top w:val="nil"/>
              <w:left w:val="nil"/>
              <w:bottom w:val="nil"/>
              <w:right w:val="nil"/>
            </w:tcBorders>
          </w:tcPr>
          <w:p w:rsidR="00EC726C" w:rsidRDefault="00EC726C">
            <w:pPr>
              <w:pStyle w:val="ConsPlusNormal"/>
              <w:jc w:val="center"/>
            </w:pPr>
            <w:r>
              <w:t>12.</w:t>
            </w:r>
          </w:p>
        </w:tc>
        <w:tc>
          <w:tcPr>
            <w:tcW w:w="6041" w:type="dxa"/>
            <w:tcBorders>
              <w:top w:val="nil"/>
              <w:left w:val="nil"/>
              <w:bottom w:val="nil"/>
              <w:right w:val="nil"/>
            </w:tcBorders>
          </w:tcPr>
          <w:p w:rsidR="00EC726C" w:rsidRDefault="00EC726C">
            <w:pPr>
              <w:pStyle w:val="ConsPlusNormal"/>
            </w:pPr>
            <w:r>
              <w:t>Ростовская область</w:t>
            </w:r>
          </w:p>
        </w:tc>
        <w:tc>
          <w:tcPr>
            <w:tcW w:w="2289" w:type="dxa"/>
            <w:tcBorders>
              <w:top w:val="nil"/>
              <w:left w:val="nil"/>
              <w:bottom w:val="nil"/>
              <w:right w:val="nil"/>
            </w:tcBorders>
          </w:tcPr>
          <w:p w:rsidR="00EC726C" w:rsidRDefault="00EC726C">
            <w:pPr>
              <w:pStyle w:val="ConsPlusNormal"/>
              <w:jc w:val="center"/>
            </w:pPr>
            <w:r>
              <w:t>до 1 июля 2017 г.</w:t>
            </w:r>
          </w:p>
        </w:tc>
      </w:tr>
      <w:tr w:rsidR="00EC726C">
        <w:tblPrEx>
          <w:tblBorders>
            <w:insideH w:val="none" w:sz="0" w:space="0" w:color="auto"/>
          </w:tblBorders>
        </w:tblPrEx>
        <w:tc>
          <w:tcPr>
            <w:tcW w:w="646" w:type="dxa"/>
            <w:tcBorders>
              <w:top w:val="nil"/>
              <w:left w:val="nil"/>
              <w:bottom w:val="nil"/>
              <w:right w:val="nil"/>
            </w:tcBorders>
          </w:tcPr>
          <w:p w:rsidR="00EC726C" w:rsidRDefault="00EC726C">
            <w:pPr>
              <w:pStyle w:val="ConsPlusNormal"/>
              <w:jc w:val="center"/>
            </w:pPr>
            <w:r>
              <w:t>13.</w:t>
            </w:r>
          </w:p>
        </w:tc>
        <w:tc>
          <w:tcPr>
            <w:tcW w:w="6041" w:type="dxa"/>
            <w:tcBorders>
              <w:top w:val="nil"/>
              <w:left w:val="nil"/>
              <w:bottom w:val="nil"/>
              <w:right w:val="nil"/>
            </w:tcBorders>
          </w:tcPr>
          <w:p w:rsidR="00EC726C" w:rsidRDefault="00EC726C">
            <w:pPr>
              <w:pStyle w:val="ConsPlusNormal"/>
            </w:pPr>
            <w:r>
              <w:t>Тамбовская область</w:t>
            </w:r>
          </w:p>
        </w:tc>
        <w:tc>
          <w:tcPr>
            <w:tcW w:w="2289" w:type="dxa"/>
            <w:tcBorders>
              <w:top w:val="nil"/>
              <w:left w:val="nil"/>
              <w:bottom w:val="nil"/>
              <w:right w:val="nil"/>
            </w:tcBorders>
          </w:tcPr>
          <w:p w:rsidR="00EC726C" w:rsidRDefault="00EC726C">
            <w:pPr>
              <w:pStyle w:val="ConsPlusNormal"/>
              <w:jc w:val="center"/>
            </w:pPr>
            <w:r>
              <w:t>до 1 июля 2017 г.</w:t>
            </w:r>
          </w:p>
        </w:tc>
      </w:tr>
      <w:tr w:rsidR="00EC726C">
        <w:tblPrEx>
          <w:tblBorders>
            <w:insideH w:val="none" w:sz="0" w:space="0" w:color="auto"/>
          </w:tblBorders>
        </w:tblPrEx>
        <w:tc>
          <w:tcPr>
            <w:tcW w:w="646" w:type="dxa"/>
            <w:tcBorders>
              <w:top w:val="nil"/>
              <w:left w:val="nil"/>
              <w:bottom w:val="nil"/>
              <w:right w:val="nil"/>
            </w:tcBorders>
          </w:tcPr>
          <w:p w:rsidR="00EC726C" w:rsidRDefault="00EC726C">
            <w:pPr>
              <w:pStyle w:val="ConsPlusNormal"/>
              <w:jc w:val="center"/>
            </w:pPr>
            <w:r>
              <w:t>14.</w:t>
            </w:r>
          </w:p>
        </w:tc>
        <w:tc>
          <w:tcPr>
            <w:tcW w:w="6041" w:type="dxa"/>
            <w:tcBorders>
              <w:top w:val="nil"/>
              <w:left w:val="nil"/>
              <w:bottom w:val="nil"/>
              <w:right w:val="nil"/>
            </w:tcBorders>
          </w:tcPr>
          <w:p w:rsidR="00EC726C" w:rsidRDefault="00EC726C">
            <w:pPr>
              <w:pStyle w:val="ConsPlusNormal"/>
            </w:pPr>
            <w:r>
              <w:t>Томская область</w:t>
            </w:r>
          </w:p>
        </w:tc>
        <w:tc>
          <w:tcPr>
            <w:tcW w:w="2289" w:type="dxa"/>
            <w:tcBorders>
              <w:top w:val="nil"/>
              <w:left w:val="nil"/>
              <w:bottom w:val="nil"/>
              <w:right w:val="nil"/>
            </w:tcBorders>
          </w:tcPr>
          <w:p w:rsidR="00EC726C" w:rsidRDefault="00EC726C">
            <w:pPr>
              <w:pStyle w:val="ConsPlusNormal"/>
              <w:jc w:val="center"/>
            </w:pPr>
            <w:r>
              <w:t>до 1 июля 2017 г.</w:t>
            </w:r>
          </w:p>
        </w:tc>
      </w:tr>
      <w:tr w:rsidR="00EC726C">
        <w:tblPrEx>
          <w:tblBorders>
            <w:insideH w:val="none" w:sz="0" w:space="0" w:color="auto"/>
          </w:tblBorders>
        </w:tblPrEx>
        <w:tc>
          <w:tcPr>
            <w:tcW w:w="646" w:type="dxa"/>
            <w:tcBorders>
              <w:top w:val="nil"/>
              <w:left w:val="nil"/>
              <w:bottom w:val="nil"/>
              <w:right w:val="nil"/>
            </w:tcBorders>
          </w:tcPr>
          <w:p w:rsidR="00EC726C" w:rsidRDefault="00EC726C">
            <w:pPr>
              <w:pStyle w:val="ConsPlusNormal"/>
              <w:jc w:val="center"/>
            </w:pPr>
            <w:r>
              <w:t>15.</w:t>
            </w:r>
          </w:p>
        </w:tc>
        <w:tc>
          <w:tcPr>
            <w:tcW w:w="6041" w:type="dxa"/>
            <w:tcBorders>
              <w:top w:val="nil"/>
              <w:left w:val="nil"/>
              <w:bottom w:val="nil"/>
              <w:right w:val="nil"/>
            </w:tcBorders>
          </w:tcPr>
          <w:p w:rsidR="00EC726C" w:rsidRDefault="00EC726C">
            <w:pPr>
              <w:pStyle w:val="ConsPlusNormal"/>
            </w:pPr>
            <w:r>
              <w:t>Тюменская область</w:t>
            </w:r>
          </w:p>
        </w:tc>
        <w:tc>
          <w:tcPr>
            <w:tcW w:w="2289" w:type="dxa"/>
            <w:tcBorders>
              <w:top w:val="nil"/>
              <w:left w:val="nil"/>
              <w:bottom w:val="nil"/>
              <w:right w:val="nil"/>
            </w:tcBorders>
          </w:tcPr>
          <w:p w:rsidR="00EC726C" w:rsidRDefault="00EC726C">
            <w:pPr>
              <w:pStyle w:val="ConsPlusNormal"/>
              <w:jc w:val="center"/>
            </w:pPr>
            <w:r>
              <w:t>до 1 июля 2017 г.</w:t>
            </w:r>
          </w:p>
        </w:tc>
      </w:tr>
      <w:tr w:rsidR="00EC726C">
        <w:tblPrEx>
          <w:tblBorders>
            <w:insideH w:val="none" w:sz="0" w:space="0" w:color="auto"/>
          </w:tblBorders>
        </w:tblPrEx>
        <w:tc>
          <w:tcPr>
            <w:tcW w:w="646" w:type="dxa"/>
            <w:tcBorders>
              <w:top w:val="nil"/>
              <w:left w:val="nil"/>
              <w:bottom w:val="nil"/>
              <w:right w:val="nil"/>
            </w:tcBorders>
          </w:tcPr>
          <w:p w:rsidR="00EC726C" w:rsidRDefault="00EC726C">
            <w:pPr>
              <w:pStyle w:val="ConsPlusNormal"/>
              <w:jc w:val="center"/>
            </w:pPr>
            <w:r>
              <w:t>16.</w:t>
            </w:r>
          </w:p>
        </w:tc>
        <w:tc>
          <w:tcPr>
            <w:tcW w:w="6041" w:type="dxa"/>
            <w:tcBorders>
              <w:top w:val="nil"/>
              <w:left w:val="nil"/>
              <w:bottom w:val="nil"/>
              <w:right w:val="nil"/>
            </w:tcBorders>
          </w:tcPr>
          <w:p w:rsidR="00EC726C" w:rsidRDefault="00EC726C">
            <w:pPr>
              <w:pStyle w:val="ConsPlusNormal"/>
            </w:pPr>
            <w:r>
              <w:t>Челябинская область</w:t>
            </w:r>
          </w:p>
        </w:tc>
        <w:tc>
          <w:tcPr>
            <w:tcW w:w="2289" w:type="dxa"/>
            <w:tcBorders>
              <w:top w:val="nil"/>
              <w:left w:val="nil"/>
              <w:bottom w:val="nil"/>
              <w:right w:val="nil"/>
            </w:tcBorders>
          </w:tcPr>
          <w:p w:rsidR="00EC726C" w:rsidRDefault="00EC726C">
            <w:pPr>
              <w:pStyle w:val="ConsPlusNormal"/>
              <w:jc w:val="center"/>
            </w:pPr>
            <w:r>
              <w:t>до 1 июля 2017 г.</w:t>
            </w:r>
          </w:p>
        </w:tc>
      </w:tr>
      <w:tr w:rsidR="00EC726C">
        <w:tblPrEx>
          <w:tblBorders>
            <w:insideH w:val="none" w:sz="0" w:space="0" w:color="auto"/>
          </w:tblBorders>
        </w:tblPrEx>
        <w:tc>
          <w:tcPr>
            <w:tcW w:w="646" w:type="dxa"/>
            <w:tcBorders>
              <w:top w:val="nil"/>
              <w:left w:val="nil"/>
              <w:bottom w:val="nil"/>
              <w:right w:val="nil"/>
            </w:tcBorders>
          </w:tcPr>
          <w:p w:rsidR="00EC726C" w:rsidRDefault="00EC726C">
            <w:pPr>
              <w:pStyle w:val="ConsPlusNormal"/>
              <w:jc w:val="center"/>
            </w:pPr>
            <w:r>
              <w:t>17.</w:t>
            </w:r>
          </w:p>
        </w:tc>
        <w:tc>
          <w:tcPr>
            <w:tcW w:w="6041" w:type="dxa"/>
            <w:tcBorders>
              <w:top w:val="nil"/>
              <w:left w:val="nil"/>
              <w:bottom w:val="nil"/>
              <w:right w:val="nil"/>
            </w:tcBorders>
          </w:tcPr>
          <w:p w:rsidR="00EC726C" w:rsidRDefault="00EC726C">
            <w:pPr>
              <w:pStyle w:val="ConsPlusNormal"/>
            </w:pPr>
            <w:r>
              <w:t>Ханты-Мансийский автономный округ - Югра</w:t>
            </w:r>
          </w:p>
        </w:tc>
        <w:tc>
          <w:tcPr>
            <w:tcW w:w="2289" w:type="dxa"/>
            <w:tcBorders>
              <w:top w:val="nil"/>
              <w:left w:val="nil"/>
              <w:bottom w:val="nil"/>
              <w:right w:val="nil"/>
            </w:tcBorders>
          </w:tcPr>
          <w:p w:rsidR="00EC726C" w:rsidRDefault="00EC726C">
            <w:pPr>
              <w:pStyle w:val="ConsPlusNormal"/>
              <w:jc w:val="center"/>
            </w:pPr>
            <w:r>
              <w:t>до 1 июля 2017 г.</w:t>
            </w:r>
          </w:p>
        </w:tc>
      </w:tr>
      <w:tr w:rsidR="00EC726C">
        <w:tblPrEx>
          <w:tblBorders>
            <w:insideH w:val="none" w:sz="0" w:space="0" w:color="auto"/>
          </w:tblBorders>
        </w:tblPrEx>
        <w:tc>
          <w:tcPr>
            <w:tcW w:w="646" w:type="dxa"/>
            <w:tcBorders>
              <w:top w:val="nil"/>
              <w:left w:val="nil"/>
              <w:bottom w:val="single" w:sz="4" w:space="0" w:color="auto"/>
              <w:right w:val="nil"/>
            </w:tcBorders>
          </w:tcPr>
          <w:p w:rsidR="00EC726C" w:rsidRDefault="00EC726C">
            <w:pPr>
              <w:pStyle w:val="ConsPlusNormal"/>
              <w:jc w:val="center"/>
            </w:pPr>
            <w:r>
              <w:t>18.</w:t>
            </w:r>
          </w:p>
        </w:tc>
        <w:tc>
          <w:tcPr>
            <w:tcW w:w="6041" w:type="dxa"/>
            <w:tcBorders>
              <w:top w:val="nil"/>
              <w:left w:val="nil"/>
              <w:bottom w:val="single" w:sz="4" w:space="0" w:color="auto"/>
              <w:right w:val="nil"/>
            </w:tcBorders>
          </w:tcPr>
          <w:p w:rsidR="00EC726C" w:rsidRDefault="00EC726C">
            <w:pPr>
              <w:pStyle w:val="ConsPlusNormal"/>
            </w:pPr>
            <w:r>
              <w:t>Ямало-Ненецкий автономный округ</w:t>
            </w:r>
          </w:p>
        </w:tc>
        <w:tc>
          <w:tcPr>
            <w:tcW w:w="2289" w:type="dxa"/>
            <w:tcBorders>
              <w:top w:val="nil"/>
              <w:left w:val="nil"/>
              <w:bottom w:val="single" w:sz="4" w:space="0" w:color="auto"/>
              <w:right w:val="nil"/>
            </w:tcBorders>
          </w:tcPr>
          <w:p w:rsidR="00EC726C" w:rsidRDefault="00EC726C">
            <w:pPr>
              <w:pStyle w:val="ConsPlusNormal"/>
              <w:jc w:val="center"/>
            </w:pPr>
            <w:r>
              <w:t>до 1 июля 2017 г.</w:t>
            </w:r>
          </w:p>
        </w:tc>
      </w:tr>
    </w:tbl>
    <w:p w:rsidR="00EC726C" w:rsidRDefault="00EC726C">
      <w:pPr>
        <w:pStyle w:val="ConsPlusNormal"/>
        <w:jc w:val="center"/>
      </w:pPr>
    </w:p>
    <w:p w:rsidR="00EC726C" w:rsidRDefault="00EC726C">
      <w:pPr>
        <w:pStyle w:val="ConsPlusNormal"/>
        <w:jc w:val="center"/>
      </w:pPr>
    </w:p>
    <w:p w:rsidR="00EC726C" w:rsidRDefault="00EC726C">
      <w:pPr>
        <w:pStyle w:val="ConsPlusNormal"/>
        <w:jc w:val="center"/>
      </w:pPr>
    </w:p>
    <w:p w:rsidR="00EC726C" w:rsidRDefault="00EC726C">
      <w:pPr>
        <w:pStyle w:val="ConsPlusNormal"/>
        <w:jc w:val="center"/>
      </w:pPr>
    </w:p>
    <w:p w:rsidR="00EC726C" w:rsidRDefault="00EC726C">
      <w:pPr>
        <w:pStyle w:val="ConsPlusNormal"/>
        <w:jc w:val="center"/>
      </w:pPr>
    </w:p>
    <w:p w:rsidR="00EC726C" w:rsidRDefault="00EC726C">
      <w:pPr>
        <w:pStyle w:val="ConsPlusNormal"/>
        <w:jc w:val="right"/>
        <w:outlineLvl w:val="1"/>
      </w:pPr>
      <w:r>
        <w:t>Приложение N 5</w:t>
      </w:r>
    </w:p>
    <w:p w:rsidR="00EC726C" w:rsidRDefault="00EC726C">
      <w:pPr>
        <w:pStyle w:val="ConsPlusNormal"/>
        <w:jc w:val="right"/>
      </w:pPr>
      <w:r>
        <w:t>к Основам ценообразования</w:t>
      </w:r>
    </w:p>
    <w:p w:rsidR="00EC726C" w:rsidRDefault="00EC726C">
      <w:pPr>
        <w:pStyle w:val="ConsPlusNormal"/>
        <w:jc w:val="right"/>
      </w:pPr>
      <w:r>
        <w:t>в области регулируемых цен</w:t>
      </w:r>
    </w:p>
    <w:p w:rsidR="00EC726C" w:rsidRDefault="00EC726C">
      <w:pPr>
        <w:pStyle w:val="ConsPlusNormal"/>
        <w:jc w:val="right"/>
      </w:pPr>
      <w:r>
        <w:t>(тарифов) в электроэнергетике</w:t>
      </w:r>
    </w:p>
    <w:p w:rsidR="00EC726C" w:rsidRDefault="00EC726C">
      <w:pPr>
        <w:pStyle w:val="ConsPlusNormal"/>
        <w:jc w:val="center"/>
      </w:pPr>
    </w:p>
    <w:p w:rsidR="00EC726C" w:rsidRDefault="00EC726C">
      <w:pPr>
        <w:pStyle w:val="ConsPlusTitle"/>
        <w:jc w:val="center"/>
      </w:pPr>
      <w:bookmarkStart w:id="58" w:name="P1606"/>
      <w:bookmarkEnd w:id="58"/>
      <w:r>
        <w:t>СТАВКА ПЕРЕКРЕСТНОГО СУБСИДИРОВАНИЯ В 2014 ГОДУ</w:t>
      </w:r>
    </w:p>
    <w:p w:rsidR="00EC726C" w:rsidRDefault="00EC726C">
      <w:pPr>
        <w:pStyle w:val="ConsPlusNormal"/>
        <w:jc w:val="center"/>
      </w:pPr>
      <w:r>
        <w:t>Список изменяющих документов</w:t>
      </w:r>
    </w:p>
    <w:p w:rsidR="00EC726C" w:rsidRDefault="00EC726C">
      <w:pPr>
        <w:pStyle w:val="ConsPlusNormal"/>
        <w:jc w:val="center"/>
      </w:pPr>
      <w:r>
        <w:t xml:space="preserve">(введена </w:t>
      </w:r>
      <w:hyperlink r:id="rId803" w:history="1">
        <w:r>
          <w:rPr>
            <w:color w:val="0000FF"/>
          </w:rPr>
          <w:t>Постановлением</w:t>
        </w:r>
      </w:hyperlink>
      <w:r>
        <w:t xml:space="preserve"> Правительства РФ от 31.07.2014 N 750)</w:t>
      </w:r>
    </w:p>
    <w:p w:rsidR="00EC726C" w:rsidRDefault="00EC726C">
      <w:pPr>
        <w:pStyle w:val="ConsPlusNormal"/>
        <w:ind w:firstLine="540"/>
        <w:jc w:val="both"/>
      </w:pPr>
    </w:p>
    <w:tbl>
      <w:tblPr>
        <w:tblW w:w="0" w:type="auto"/>
        <w:tblInd w:w="62" w:type="dxa"/>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3"/>
        <w:gridCol w:w="5900"/>
        <w:gridCol w:w="2483"/>
      </w:tblGrid>
      <w:tr w:rsidR="00EC726C">
        <w:tc>
          <w:tcPr>
            <w:tcW w:w="593" w:type="dxa"/>
            <w:tcBorders>
              <w:top w:val="single" w:sz="4" w:space="0" w:color="auto"/>
              <w:left w:val="nil"/>
              <w:bottom w:val="single" w:sz="4" w:space="0" w:color="auto"/>
              <w:right w:val="nil"/>
            </w:tcBorders>
          </w:tcPr>
          <w:p w:rsidR="00EC726C" w:rsidRDefault="00EC726C">
            <w:pPr>
              <w:pStyle w:val="ConsPlusNormal"/>
              <w:jc w:val="center"/>
            </w:pPr>
          </w:p>
        </w:tc>
        <w:tc>
          <w:tcPr>
            <w:tcW w:w="5900" w:type="dxa"/>
            <w:tcBorders>
              <w:top w:val="single" w:sz="4" w:space="0" w:color="auto"/>
              <w:left w:val="nil"/>
              <w:bottom w:val="single" w:sz="4" w:space="0" w:color="auto"/>
              <w:right w:val="single" w:sz="4" w:space="0" w:color="auto"/>
            </w:tcBorders>
          </w:tcPr>
          <w:p w:rsidR="00EC726C" w:rsidRDefault="00EC726C">
            <w:pPr>
              <w:pStyle w:val="ConsPlusNormal"/>
              <w:jc w:val="center"/>
            </w:pPr>
            <w:r>
              <w:t>Субъект Российской Федерации</w:t>
            </w:r>
          </w:p>
        </w:tc>
        <w:tc>
          <w:tcPr>
            <w:tcW w:w="2483" w:type="dxa"/>
            <w:tcBorders>
              <w:top w:val="single" w:sz="4" w:space="0" w:color="auto"/>
              <w:left w:val="single" w:sz="4" w:space="0" w:color="auto"/>
              <w:bottom w:val="single" w:sz="4" w:space="0" w:color="auto"/>
              <w:right w:val="nil"/>
            </w:tcBorders>
          </w:tcPr>
          <w:p w:rsidR="00EC726C" w:rsidRDefault="00EC726C">
            <w:pPr>
              <w:pStyle w:val="ConsPlusNormal"/>
              <w:jc w:val="center"/>
            </w:pPr>
            <w:r>
              <w:t xml:space="preserve">Ставка перекрестного субсидирования (рублей </w:t>
            </w:r>
            <w:r>
              <w:lastRenderedPageBreak/>
              <w:t>за тысячу киловатт-часов)</w:t>
            </w:r>
          </w:p>
        </w:tc>
      </w:tr>
      <w:tr w:rsidR="00EC726C">
        <w:tblPrEx>
          <w:tblBorders>
            <w:insideH w:val="none" w:sz="0" w:space="0" w:color="auto"/>
          </w:tblBorders>
        </w:tblPrEx>
        <w:tc>
          <w:tcPr>
            <w:tcW w:w="593" w:type="dxa"/>
            <w:tcBorders>
              <w:top w:val="single" w:sz="4" w:space="0" w:color="auto"/>
              <w:left w:val="nil"/>
              <w:bottom w:val="nil"/>
              <w:right w:val="nil"/>
            </w:tcBorders>
          </w:tcPr>
          <w:p w:rsidR="00EC726C" w:rsidRDefault="00EC726C">
            <w:pPr>
              <w:pStyle w:val="ConsPlusNormal"/>
              <w:jc w:val="center"/>
            </w:pPr>
            <w:r>
              <w:lastRenderedPageBreak/>
              <w:t>1.</w:t>
            </w:r>
          </w:p>
        </w:tc>
        <w:tc>
          <w:tcPr>
            <w:tcW w:w="5900" w:type="dxa"/>
            <w:tcBorders>
              <w:top w:val="single" w:sz="4" w:space="0" w:color="auto"/>
              <w:left w:val="nil"/>
              <w:bottom w:val="nil"/>
              <w:right w:val="nil"/>
            </w:tcBorders>
          </w:tcPr>
          <w:p w:rsidR="00EC726C" w:rsidRDefault="00EC726C">
            <w:pPr>
              <w:pStyle w:val="ConsPlusNormal"/>
            </w:pPr>
            <w:r>
              <w:t>Республика Бурятия</w:t>
            </w:r>
          </w:p>
        </w:tc>
        <w:tc>
          <w:tcPr>
            <w:tcW w:w="2483" w:type="dxa"/>
            <w:tcBorders>
              <w:top w:val="single" w:sz="4" w:space="0" w:color="auto"/>
              <w:left w:val="nil"/>
              <w:bottom w:val="nil"/>
              <w:right w:val="nil"/>
            </w:tcBorders>
          </w:tcPr>
          <w:p w:rsidR="00EC726C" w:rsidRDefault="00EC726C">
            <w:pPr>
              <w:pStyle w:val="ConsPlusNormal"/>
              <w:jc w:val="center"/>
            </w:pPr>
            <w:r>
              <w:t>550</w:t>
            </w:r>
          </w:p>
        </w:tc>
      </w:tr>
      <w:tr w:rsidR="00EC726C">
        <w:tblPrEx>
          <w:tblBorders>
            <w:insideH w:val="none" w:sz="0" w:space="0" w:color="auto"/>
          </w:tblBorders>
        </w:tblPrEx>
        <w:tc>
          <w:tcPr>
            <w:tcW w:w="593" w:type="dxa"/>
            <w:tcBorders>
              <w:top w:val="nil"/>
              <w:left w:val="nil"/>
              <w:bottom w:val="nil"/>
              <w:right w:val="nil"/>
            </w:tcBorders>
          </w:tcPr>
          <w:p w:rsidR="00EC726C" w:rsidRDefault="00EC726C">
            <w:pPr>
              <w:pStyle w:val="ConsPlusNormal"/>
              <w:jc w:val="center"/>
            </w:pPr>
            <w:r>
              <w:t>2.</w:t>
            </w:r>
          </w:p>
        </w:tc>
        <w:tc>
          <w:tcPr>
            <w:tcW w:w="5900" w:type="dxa"/>
            <w:tcBorders>
              <w:top w:val="nil"/>
              <w:left w:val="nil"/>
              <w:bottom w:val="nil"/>
              <w:right w:val="nil"/>
            </w:tcBorders>
          </w:tcPr>
          <w:p w:rsidR="00EC726C" w:rsidRDefault="00EC726C">
            <w:pPr>
              <w:pStyle w:val="ConsPlusNormal"/>
            </w:pPr>
            <w:r>
              <w:t>Республика Карелия</w:t>
            </w:r>
          </w:p>
        </w:tc>
        <w:tc>
          <w:tcPr>
            <w:tcW w:w="2483" w:type="dxa"/>
            <w:tcBorders>
              <w:top w:val="nil"/>
              <w:left w:val="nil"/>
              <w:bottom w:val="nil"/>
              <w:right w:val="nil"/>
            </w:tcBorders>
          </w:tcPr>
          <w:p w:rsidR="00EC726C" w:rsidRDefault="00EC726C">
            <w:pPr>
              <w:pStyle w:val="ConsPlusNormal"/>
              <w:jc w:val="center"/>
            </w:pPr>
            <w:r>
              <w:t>302</w:t>
            </w:r>
          </w:p>
        </w:tc>
      </w:tr>
      <w:tr w:rsidR="00EC726C">
        <w:tblPrEx>
          <w:tblBorders>
            <w:insideH w:val="none" w:sz="0" w:space="0" w:color="auto"/>
          </w:tblBorders>
        </w:tblPrEx>
        <w:tc>
          <w:tcPr>
            <w:tcW w:w="593" w:type="dxa"/>
            <w:tcBorders>
              <w:top w:val="nil"/>
              <w:left w:val="nil"/>
              <w:bottom w:val="nil"/>
              <w:right w:val="nil"/>
            </w:tcBorders>
          </w:tcPr>
          <w:p w:rsidR="00EC726C" w:rsidRDefault="00EC726C">
            <w:pPr>
              <w:pStyle w:val="ConsPlusNormal"/>
              <w:jc w:val="center"/>
            </w:pPr>
            <w:r>
              <w:t>3.</w:t>
            </w:r>
          </w:p>
        </w:tc>
        <w:tc>
          <w:tcPr>
            <w:tcW w:w="5900" w:type="dxa"/>
            <w:tcBorders>
              <w:top w:val="nil"/>
              <w:left w:val="nil"/>
              <w:bottom w:val="nil"/>
              <w:right w:val="nil"/>
            </w:tcBorders>
          </w:tcPr>
          <w:p w:rsidR="00EC726C" w:rsidRDefault="00EC726C">
            <w:pPr>
              <w:pStyle w:val="ConsPlusNormal"/>
            </w:pPr>
            <w:r>
              <w:t>Республика Марий Эл</w:t>
            </w:r>
          </w:p>
        </w:tc>
        <w:tc>
          <w:tcPr>
            <w:tcW w:w="2483" w:type="dxa"/>
            <w:tcBorders>
              <w:top w:val="nil"/>
              <w:left w:val="nil"/>
              <w:bottom w:val="nil"/>
              <w:right w:val="nil"/>
            </w:tcBorders>
          </w:tcPr>
          <w:p w:rsidR="00EC726C" w:rsidRDefault="00EC726C">
            <w:pPr>
              <w:pStyle w:val="ConsPlusNormal"/>
              <w:jc w:val="center"/>
            </w:pPr>
            <w:r>
              <w:t>555</w:t>
            </w:r>
          </w:p>
        </w:tc>
      </w:tr>
      <w:tr w:rsidR="00EC726C">
        <w:tblPrEx>
          <w:tblBorders>
            <w:insideH w:val="none" w:sz="0" w:space="0" w:color="auto"/>
          </w:tblBorders>
        </w:tblPrEx>
        <w:tc>
          <w:tcPr>
            <w:tcW w:w="593" w:type="dxa"/>
            <w:tcBorders>
              <w:top w:val="nil"/>
              <w:left w:val="nil"/>
              <w:bottom w:val="nil"/>
              <w:right w:val="nil"/>
            </w:tcBorders>
          </w:tcPr>
          <w:p w:rsidR="00EC726C" w:rsidRDefault="00EC726C">
            <w:pPr>
              <w:pStyle w:val="ConsPlusNormal"/>
              <w:jc w:val="center"/>
            </w:pPr>
            <w:r>
              <w:t>4.</w:t>
            </w:r>
          </w:p>
        </w:tc>
        <w:tc>
          <w:tcPr>
            <w:tcW w:w="5900" w:type="dxa"/>
            <w:tcBorders>
              <w:top w:val="nil"/>
              <w:left w:val="nil"/>
              <w:bottom w:val="nil"/>
              <w:right w:val="nil"/>
            </w:tcBorders>
          </w:tcPr>
          <w:p w:rsidR="00EC726C" w:rsidRDefault="00EC726C">
            <w:pPr>
              <w:pStyle w:val="ConsPlusNormal"/>
            </w:pPr>
            <w:r>
              <w:t>Республика Хакасия</w:t>
            </w:r>
          </w:p>
        </w:tc>
        <w:tc>
          <w:tcPr>
            <w:tcW w:w="2483" w:type="dxa"/>
            <w:tcBorders>
              <w:top w:val="nil"/>
              <w:left w:val="nil"/>
              <w:bottom w:val="nil"/>
              <w:right w:val="nil"/>
            </w:tcBorders>
          </w:tcPr>
          <w:p w:rsidR="00EC726C" w:rsidRDefault="00EC726C">
            <w:pPr>
              <w:pStyle w:val="ConsPlusNormal"/>
              <w:jc w:val="center"/>
            </w:pPr>
            <w:r>
              <w:t>129</w:t>
            </w:r>
          </w:p>
        </w:tc>
      </w:tr>
      <w:tr w:rsidR="00EC726C">
        <w:tblPrEx>
          <w:tblBorders>
            <w:insideH w:val="none" w:sz="0" w:space="0" w:color="auto"/>
          </w:tblBorders>
        </w:tblPrEx>
        <w:tc>
          <w:tcPr>
            <w:tcW w:w="593" w:type="dxa"/>
            <w:tcBorders>
              <w:top w:val="nil"/>
              <w:left w:val="nil"/>
              <w:bottom w:val="nil"/>
              <w:right w:val="nil"/>
            </w:tcBorders>
          </w:tcPr>
          <w:p w:rsidR="00EC726C" w:rsidRDefault="00EC726C">
            <w:pPr>
              <w:pStyle w:val="ConsPlusNormal"/>
              <w:jc w:val="center"/>
            </w:pPr>
            <w:r>
              <w:t>5.</w:t>
            </w:r>
          </w:p>
        </w:tc>
        <w:tc>
          <w:tcPr>
            <w:tcW w:w="5900" w:type="dxa"/>
            <w:tcBorders>
              <w:top w:val="nil"/>
              <w:left w:val="nil"/>
              <w:bottom w:val="nil"/>
              <w:right w:val="nil"/>
            </w:tcBorders>
          </w:tcPr>
          <w:p w:rsidR="00EC726C" w:rsidRDefault="00EC726C">
            <w:pPr>
              <w:pStyle w:val="ConsPlusNormal"/>
            </w:pPr>
            <w:r>
              <w:t>Забайкальский край</w:t>
            </w:r>
          </w:p>
        </w:tc>
        <w:tc>
          <w:tcPr>
            <w:tcW w:w="2483" w:type="dxa"/>
            <w:tcBorders>
              <w:top w:val="nil"/>
              <w:left w:val="nil"/>
              <w:bottom w:val="nil"/>
              <w:right w:val="nil"/>
            </w:tcBorders>
          </w:tcPr>
          <w:p w:rsidR="00EC726C" w:rsidRDefault="00EC726C">
            <w:pPr>
              <w:pStyle w:val="ConsPlusNormal"/>
              <w:jc w:val="center"/>
            </w:pPr>
            <w:r>
              <w:t>420</w:t>
            </w:r>
          </w:p>
        </w:tc>
      </w:tr>
      <w:tr w:rsidR="00EC726C">
        <w:tblPrEx>
          <w:tblBorders>
            <w:insideH w:val="none" w:sz="0" w:space="0" w:color="auto"/>
          </w:tblBorders>
        </w:tblPrEx>
        <w:tc>
          <w:tcPr>
            <w:tcW w:w="593" w:type="dxa"/>
            <w:tcBorders>
              <w:top w:val="nil"/>
              <w:left w:val="nil"/>
              <w:bottom w:val="nil"/>
              <w:right w:val="nil"/>
            </w:tcBorders>
          </w:tcPr>
          <w:p w:rsidR="00EC726C" w:rsidRDefault="00EC726C">
            <w:pPr>
              <w:pStyle w:val="ConsPlusNormal"/>
              <w:jc w:val="center"/>
            </w:pPr>
            <w:r>
              <w:t>6.</w:t>
            </w:r>
          </w:p>
        </w:tc>
        <w:tc>
          <w:tcPr>
            <w:tcW w:w="5900" w:type="dxa"/>
            <w:tcBorders>
              <w:top w:val="nil"/>
              <w:left w:val="nil"/>
              <w:bottom w:val="nil"/>
              <w:right w:val="nil"/>
            </w:tcBorders>
          </w:tcPr>
          <w:p w:rsidR="00EC726C" w:rsidRDefault="00EC726C">
            <w:pPr>
              <w:pStyle w:val="ConsPlusNormal"/>
            </w:pPr>
            <w:r>
              <w:t>Белгородская область</w:t>
            </w:r>
          </w:p>
        </w:tc>
        <w:tc>
          <w:tcPr>
            <w:tcW w:w="2483" w:type="dxa"/>
            <w:tcBorders>
              <w:top w:val="nil"/>
              <w:left w:val="nil"/>
              <w:bottom w:val="nil"/>
              <w:right w:val="nil"/>
            </w:tcBorders>
          </w:tcPr>
          <w:p w:rsidR="00EC726C" w:rsidRDefault="00EC726C">
            <w:pPr>
              <w:pStyle w:val="ConsPlusNormal"/>
              <w:jc w:val="center"/>
            </w:pPr>
            <w:r>
              <w:t>424</w:t>
            </w:r>
          </w:p>
        </w:tc>
      </w:tr>
      <w:tr w:rsidR="00EC726C">
        <w:tblPrEx>
          <w:tblBorders>
            <w:insideH w:val="none" w:sz="0" w:space="0" w:color="auto"/>
          </w:tblBorders>
        </w:tblPrEx>
        <w:tc>
          <w:tcPr>
            <w:tcW w:w="593" w:type="dxa"/>
            <w:tcBorders>
              <w:top w:val="nil"/>
              <w:left w:val="nil"/>
              <w:bottom w:val="nil"/>
              <w:right w:val="nil"/>
            </w:tcBorders>
          </w:tcPr>
          <w:p w:rsidR="00EC726C" w:rsidRDefault="00EC726C">
            <w:pPr>
              <w:pStyle w:val="ConsPlusNormal"/>
              <w:jc w:val="center"/>
            </w:pPr>
            <w:r>
              <w:t>7.</w:t>
            </w:r>
          </w:p>
        </w:tc>
        <w:tc>
          <w:tcPr>
            <w:tcW w:w="5900" w:type="dxa"/>
            <w:tcBorders>
              <w:top w:val="nil"/>
              <w:left w:val="nil"/>
              <w:bottom w:val="nil"/>
              <w:right w:val="nil"/>
            </w:tcBorders>
          </w:tcPr>
          <w:p w:rsidR="00EC726C" w:rsidRDefault="00EC726C">
            <w:pPr>
              <w:pStyle w:val="ConsPlusNormal"/>
            </w:pPr>
            <w:r>
              <w:t>Волгоградская область</w:t>
            </w:r>
          </w:p>
        </w:tc>
        <w:tc>
          <w:tcPr>
            <w:tcW w:w="2483" w:type="dxa"/>
            <w:tcBorders>
              <w:top w:val="nil"/>
              <w:left w:val="nil"/>
              <w:bottom w:val="nil"/>
              <w:right w:val="nil"/>
            </w:tcBorders>
          </w:tcPr>
          <w:p w:rsidR="00EC726C" w:rsidRDefault="00EC726C">
            <w:pPr>
              <w:pStyle w:val="ConsPlusNormal"/>
              <w:jc w:val="center"/>
            </w:pPr>
            <w:r>
              <w:t>598</w:t>
            </w:r>
          </w:p>
        </w:tc>
      </w:tr>
      <w:tr w:rsidR="00EC726C">
        <w:tblPrEx>
          <w:tblBorders>
            <w:insideH w:val="none" w:sz="0" w:space="0" w:color="auto"/>
          </w:tblBorders>
        </w:tblPrEx>
        <w:tc>
          <w:tcPr>
            <w:tcW w:w="593" w:type="dxa"/>
            <w:tcBorders>
              <w:top w:val="nil"/>
              <w:left w:val="nil"/>
              <w:bottom w:val="nil"/>
              <w:right w:val="nil"/>
            </w:tcBorders>
          </w:tcPr>
          <w:p w:rsidR="00EC726C" w:rsidRDefault="00EC726C">
            <w:pPr>
              <w:pStyle w:val="ConsPlusNormal"/>
              <w:jc w:val="center"/>
            </w:pPr>
            <w:r>
              <w:t>8.</w:t>
            </w:r>
          </w:p>
        </w:tc>
        <w:tc>
          <w:tcPr>
            <w:tcW w:w="5900" w:type="dxa"/>
            <w:tcBorders>
              <w:top w:val="nil"/>
              <w:left w:val="nil"/>
              <w:bottom w:val="nil"/>
              <w:right w:val="nil"/>
            </w:tcBorders>
          </w:tcPr>
          <w:p w:rsidR="00EC726C" w:rsidRDefault="00EC726C">
            <w:pPr>
              <w:pStyle w:val="ConsPlusNormal"/>
            </w:pPr>
            <w:r>
              <w:t>Вологодская область</w:t>
            </w:r>
          </w:p>
        </w:tc>
        <w:tc>
          <w:tcPr>
            <w:tcW w:w="2483" w:type="dxa"/>
            <w:tcBorders>
              <w:top w:val="nil"/>
              <w:left w:val="nil"/>
              <w:bottom w:val="nil"/>
              <w:right w:val="nil"/>
            </w:tcBorders>
          </w:tcPr>
          <w:p w:rsidR="00EC726C" w:rsidRDefault="00EC726C">
            <w:pPr>
              <w:pStyle w:val="ConsPlusNormal"/>
              <w:jc w:val="center"/>
            </w:pPr>
            <w:r>
              <w:t>276</w:t>
            </w:r>
          </w:p>
        </w:tc>
      </w:tr>
      <w:tr w:rsidR="00EC726C">
        <w:tblPrEx>
          <w:tblBorders>
            <w:insideH w:val="none" w:sz="0" w:space="0" w:color="auto"/>
          </w:tblBorders>
        </w:tblPrEx>
        <w:tc>
          <w:tcPr>
            <w:tcW w:w="593" w:type="dxa"/>
            <w:tcBorders>
              <w:top w:val="nil"/>
              <w:left w:val="nil"/>
              <w:bottom w:val="nil"/>
              <w:right w:val="nil"/>
            </w:tcBorders>
          </w:tcPr>
          <w:p w:rsidR="00EC726C" w:rsidRDefault="00EC726C">
            <w:pPr>
              <w:pStyle w:val="ConsPlusNormal"/>
              <w:jc w:val="center"/>
            </w:pPr>
            <w:r>
              <w:t>9.</w:t>
            </w:r>
          </w:p>
        </w:tc>
        <w:tc>
          <w:tcPr>
            <w:tcW w:w="5900" w:type="dxa"/>
            <w:tcBorders>
              <w:top w:val="nil"/>
              <w:left w:val="nil"/>
              <w:bottom w:val="nil"/>
              <w:right w:val="nil"/>
            </w:tcBorders>
          </w:tcPr>
          <w:p w:rsidR="00EC726C" w:rsidRDefault="00EC726C">
            <w:pPr>
              <w:pStyle w:val="ConsPlusNormal"/>
            </w:pPr>
            <w:r>
              <w:t>Курская область</w:t>
            </w:r>
          </w:p>
        </w:tc>
        <w:tc>
          <w:tcPr>
            <w:tcW w:w="2483" w:type="dxa"/>
            <w:tcBorders>
              <w:top w:val="nil"/>
              <w:left w:val="nil"/>
              <w:bottom w:val="nil"/>
              <w:right w:val="nil"/>
            </w:tcBorders>
          </w:tcPr>
          <w:p w:rsidR="00EC726C" w:rsidRDefault="00EC726C">
            <w:pPr>
              <w:pStyle w:val="ConsPlusNormal"/>
              <w:jc w:val="center"/>
            </w:pPr>
            <w:r>
              <w:t>512</w:t>
            </w:r>
          </w:p>
        </w:tc>
      </w:tr>
      <w:tr w:rsidR="00EC726C">
        <w:tblPrEx>
          <w:tblBorders>
            <w:insideH w:val="none" w:sz="0" w:space="0" w:color="auto"/>
          </w:tblBorders>
        </w:tblPrEx>
        <w:tc>
          <w:tcPr>
            <w:tcW w:w="593" w:type="dxa"/>
            <w:tcBorders>
              <w:top w:val="nil"/>
              <w:left w:val="nil"/>
              <w:bottom w:val="nil"/>
              <w:right w:val="nil"/>
            </w:tcBorders>
          </w:tcPr>
          <w:p w:rsidR="00EC726C" w:rsidRDefault="00EC726C">
            <w:pPr>
              <w:pStyle w:val="ConsPlusNormal"/>
              <w:jc w:val="center"/>
            </w:pPr>
            <w:r>
              <w:t>10.</w:t>
            </w:r>
          </w:p>
        </w:tc>
        <w:tc>
          <w:tcPr>
            <w:tcW w:w="5900" w:type="dxa"/>
            <w:tcBorders>
              <w:top w:val="nil"/>
              <w:left w:val="nil"/>
              <w:bottom w:val="nil"/>
              <w:right w:val="nil"/>
            </w:tcBorders>
          </w:tcPr>
          <w:p w:rsidR="00EC726C" w:rsidRDefault="00EC726C">
            <w:pPr>
              <w:pStyle w:val="ConsPlusNormal"/>
            </w:pPr>
            <w:r>
              <w:t>Липецкая область</w:t>
            </w:r>
          </w:p>
        </w:tc>
        <w:tc>
          <w:tcPr>
            <w:tcW w:w="2483" w:type="dxa"/>
            <w:tcBorders>
              <w:top w:val="nil"/>
              <w:left w:val="nil"/>
              <w:bottom w:val="nil"/>
              <w:right w:val="nil"/>
            </w:tcBorders>
          </w:tcPr>
          <w:p w:rsidR="00EC726C" w:rsidRDefault="00EC726C">
            <w:pPr>
              <w:pStyle w:val="ConsPlusNormal"/>
              <w:jc w:val="center"/>
            </w:pPr>
            <w:r>
              <w:t>658</w:t>
            </w:r>
          </w:p>
        </w:tc>
      </w:tr>
      <w:tr w:rsidR="00EC726C">
        <w:tblPrEx>
          <w:tblBorders>
            <w:insideH w:val="none" w:sz="0" w:space="0" w:color="auto"/>
          </w:tblBorders>
        </w:tblPrEx>
        <w:tc>
          <w:tcPr>
            <w:tcW w:w="593" w:type="dxa"/>
            <w:tcBorders>
              <w:top w:val="nil"/>
              <w:left w:val="nil"/>
              <w:bottom w:val="nil"/>
              <w:right w:val="nil"/>
            </w:tcBorders>
          </w:tcPr>
          <w:p w:rsidR="00EC726C" w:rsidRDefault="00EC726C">
            <w:pPr>
              <w:pStyle w:val="ConsPlusNormal"/>
              <w:jc w:val="center"/>
            </w:pPr>
            <w:r>
              <w:t>11.</w:t>
            </w:r>
          </w:p>
        </w:tc>
        <w:tc>
          <w:tcPr>
            <w:tcW w:w="5900" w:type="dxa"/>
            <w:tcBorders>
              <w:top w:val="nil"/>
              <w:left w:val="nil"/>
              <w:bottom w:val="nil"/>
              <w:right w:val="nil"/>
            </w:tcBorders>
          </w:tcPr>
          <w:p w:rsidR="00EC726C" w:rsidRDefault="00EC726C">
            <w:pPr>
              <w:pStyle w:val="ConsPlusNormal"/>
            </w:pPr>
            <w:r>
              <w:t>Нижегородская область</w:t>
            </w:r>
          </w:p>
        </w:tc>
        <w:tc>
          <w:tcPr>
            <w:tcW w:w="2483" w:type="dxa"/>
            <w:tcBorders>
              <w:top w:val="nil"/>
              <w:left w:val="nil"/>
              <w:bottom w:val="nil"/>
              <w:right w:val="nil"/>
            </w:tcBorders>
          </w:tcPr>
          <w:p w:rsidR="00EC726C" w:rsidRDefault="00EC726C">
            <w:pPr>
              <w:pStyle w:val="ConsPlusNormal"/>
              <w:jc w:val="center"/>
            </w:pPr>
            <w:r>
              <w:t>434</w:t>
            </w:r>
          </w:p>
        </w:tc>
      </w:tr>
      <w:tr w:rsidR="00EC726C">
        <w:tblPrEx>
          <w:tblBorders>
            <w:insideH w:val="none" w:sz="0" w:space="0" w:color="auto"/>
          </w:tblBorders>
        </w:tblPrEx>
        <w:tc>
          <w:tcPr>
            <w:tcW w:w="593" w:type="dxa"/>
            <w:tcBorders>
              <w:top w:val="nil"/>
              <w:left w:val="nil"/>
              <w:bottom w:val="nil"/>
              <w:right w:val="nil"/>
            </w:tcBorders>
          </w:tcPr>
          <w:p w:rsidR="00EC726C" w:rsidRDefault="00EC726C">
            <w:pPr>
              <w:pStyle w:val="ConsPlusNormal"/>
              <w:jc w:val="center"/>
            </w:pPr>
            <w:r>
              <w:t>12.</w:t>
            </w:r>
          </w:p>
        </w:tc>
        <w:tc>
          <w:tcPr>
            <w:tcW w:w="5900" w:type="dxa"/>
            <w:tcBorders>
              <w:top w:val="nil"/>
              <w:left w:val="nil"/>
              <w:bottom w:val="nil"/>
              <w:right w:val="nil"/>
            </w:tcBorders>
          </w:tcPr>
          <w:p w:rsidR="00EC726C" w:rsidRDefault="00EC726C">
            <w:pPr>
              <w:pStyle w:val="ConsPlusNormal"/>
            </w:pPr>
            <w:r>
              <w:t>Ростовская область</w:t>
            </w:r>
          </w:p>
        </w:tc>
        <w:tc>
          <w:tcPr>
            <w:tcW w:w="2483" w:type="dxa"/>
            <w:tcBorders>
              <w:top w:val="nil"/>
              <w:left w:val="nil"/>
              <w:bottom w:val="nil"/>
              <w:right w:val="nil"/>
            </w:tcBorders>
          </w:tcPr>
          <w:p w:rsidR="00EC726C" w:rsidRDefault="00EC726C">
            <w:pPr>
              <w:pStyle w:val="ConsPlusNormal"/>
              <w:jc w:val="center"/>
            </w:pPr>
            <w:r>
              <w:t>714</w:t>
            </w:r>
          </w:p>
        </w:tc>
      </w:tr>
      <w:tr w:rsidR="00EC726C">
        <w:tblPrEx>
          <w:tblBorders>
            <w:insideH w:val="none" w:sz="0" w:space="0" w:color="auto"/>
          </w:tblBorders>
        </w:tblPrEx>
        <w:tc>
          <w:tcPr>
            <w:tcW w:w="593" w:type="dxa"/>
            <w:tcBorders>
              <w:top w:val="nil"/>
              <w:left w:val="nil"/>
              <w:bottom w:val="nil"/>
              <w:right w:val="nil"/>
            </w:tcBorders>
          </w:tcPr>
          <w:p w:rsidR="00EC726C" w:rsidRDefault="00EC726C">
            <w:pPr>
              <w:pStyle w:val="ConsPlusNormal"/>
              <w:jc w:val="center"/>
            </w:pPr>
            <w:r>
              <w:t>13.</w:t>
            </w:r>
          </w:p>
        </w:tc>
        <w:tc>
          <w:tcPr>
            <w:tcW w:w="5900" w:type="dxa"/>
            <w:tcBorders>
              <w:top w:val="nil"/>
              <w:left w:val="nil"/>
              <w:bottom w:val="nil"/>
              <w:right w:val="nil"/>
            </w:tcBorders>
          </w:tcPr>
          <w:p w:rsidR="00EC726C" w:rsidRDefault="00EC726C">
            <w:pPr>
              <w:pStyle w:val="ConsPlusNormal"/>
            </w:pPr>
            <w:r>
              <w:t>Тамбовская область</w:t>
            </w:r>
          </w:p>
        </w:tc>
        <w:tc>
          <w:tcPr>
            <w:tcW w:w="2483" w:type="dxa"/>
            <w:tcBorders>
              <w:top w:val="nil"/>
              <w:left w:val="nil"/>
              <w:bottom w:val="nil"/>
              <w:right w:val="nil"/>
            </w:tcBorders>
          </w:tcPr>
          <w:p w:rsidR="00EC726C" w:rsidRDefault="00EC726C">
            <w:pPr>
              <w:pStyle w:val="ConsPlusNormal"/>
              <w:jc w:val="center"/>
            </w:pPr>
            <w:r>
              <w:t>926</w:t>
            </w:r>
          </w:p>
        </w:tc>
      </w:tr>
      <w:tr w:rsidR="00EC726C">
        <w:tblPrEx>
          <w:tblBorders>
            <w:insideH w:val="none" w:sz="0" w:space="0" w:color="auto"/>
          </w:tblBorders>
        </w:tblPrEx>
        <w:tc>
          <w:tcPr>
            <w:tcW w:w="593" w:type="dxa"/>
            <w:tcBorders>
              <w:top w:val="nil"/>
              <w:left w:val="nil"/>
              <w:bottom w:val="nil"/>
              <w:right w:val="nil"/>
            </w:tcBorders>
          </w:tcPr>
          <w:p w:rsidR="00EC726C" w:rsidRDefault="00EC726C">
            <w:pPr>
              <w:pStyle w:val="ConsPlusNormal"/>
              <w:jc w:val="center"/>
            </w:pPr>
            <w:r>
              <w:t>14.</w:t>
            </w:r>
          </w:p>
        </w:tc>
        <w:tc>
          <w:tcPr>
            <w:tcW w:w="5900" w:type="dxa"/>
            <w:tcBorders>
              <w:top w:val="nil"/>
              <w:left w:val="nil"/>
              <w:bottom w:val="nil"/>
              <w:right w:val="nil"/>
            </w:tcBorders>
          </w:tcPr>
          <w:p w:rsidR="00EC726C" w:rsidRDefault="00EC726C">
            <w:pPr>
              <w:pStyle w:val="ConsPlusNormal"/>
            </w:pPr>
            <w:r>
              <w:t>Томская область</w:t>
            </w:r>
          </w:p>
        </w:tc>
        <w:tc>
          <w:tcPr>
            <w:tcW w:w="2483" w:type="dxa"/>
            <w:tcBorders>
              <w:top w:val="nil"/>
              <w:left w:val="nil"/>
              <w:bottom w:val="nil"/>
              <w:right w:val="nil"/>
            </w:tcBorders>
          </w:tcPr>
          <w:p w:rsidR="00EC726C" w:rsidRDefault="00EC726C">
            <w:pPr>
              <w:pStyle w:val="ConsPlusNormal"/>
              <w:jc w:val="center"/>
            </w:pPr>
            <w:r>
              <w:t>656</w:t>
            </w:r>
          </w:p>
        </w:tc>
      </w:tr>
      <w:tr w:rsidR="00EC726C">
        <w:tblPrEx>
          <w:tblBorders>
            <w:insideH w:val="none" w:sz="0" w:space="0" w:color="auto"/>
          </w:tblBorders>
        </w:tblPrEx>
        <w:tc>
          <w:tcPr>
            <w:tcW w:w="593" w:type="dxa"/>
            <w:tcBorders>
              <w:top w:val="nil"/>
              <w:left w:val="nil"/>
              <w:bottom w:val="nil"/>
              <w:right w:val="nil"/>
            </w:tcBorders>
          </w:tcPr>
          <w:p w:rsidR="00EC726C" w:rsidRDefault="00EC726C">
            <w:pPr>
              <w:pStyle w:val="ConsPlusNormal"/>
              <w:jc w:val="center"/>
            </w:pPr>
            <w:r>
              <w:t>15.</w:t>
            </w:r>
          </w:p>
        </w:tc>
        <w:tc>
          <w:tcPr>
            <w:tcW w:w="5900" w:type="dxa"/>
            <w:tcBorders>
              <w:top w:val="nil"/>
              <w:left w:val="nil"/>
              <w:bottom w:val="nil"/>
              <w:right w:val="nil"/>
            </w:tcBorders>
          </w:tcPr>
          <w:p w:rsidR="00EC726C" w:rsidRDefault="00EC726C">
            <w:pPr>
              <w:pStyle w:val="ConsPlusNormal"/>
            </w:pPr>
            <w:r>
              <w:t>Тюменская область</w:t>
            </w:r>
          </w:p>
        </w:tc>
        <w:tc>
          <w:tcPr>
            <w:tcW w:w="2483" w:type="dxa"/>
            <w:tcBorders>
              <w:top w:val="nil"/>
              <w:left w:val="nil"/>
              <w:bottom w:val="nil"/>
              <w:right w:val="nil"/>
            </w:tcBorders>
          </w:tcPr>
          <w:p w:rsidR="00EC726C" w:rsidRDefault="00EC726C">
            <w:pPr>
              <w:pStyle w:val="ConsPlusNormal"/>
              <w:jc w:val="center"/>
            </w:pPr>
            <w:r>
              <w:t>116</w:t>
            </w:r>
          </w:p>
        </w:tc>
      </w:tr>
      <w:tr w:rsidR="00EC726C">
        <w:tblPrEx>
          <w:tblBorders>
            <w:insideH w:val="none" w:sz="0" w:space="0" w:color="auto"/>
          </w:tblBorders>
        </w:tblPrEx>
        <w:tc>
          <w:tcPr>
            <w:tcW w:w="593" w:type="dxa"/>
            <w:tcBorders>
              <w:top w:val="nil"/>
              <w:left w:val="nil"/>
              <w:bottom w:val="nil"/>
              <w:right w:val="nil"/>
            </w:tcBorders>
          </w:tcPr>
          <w:p w:rsidR="00EC726C" w:rsidRDefault="00EC726C">
            <w:pPr>
              <w:pStyle w:val="ConsPlusNormal"/>
              <w:jc w:val="center"/>
            </w:pPr>
            <w:r>
              <w:t>16.</w:t>
            </w:r>
          </w:p>
        </w:tc>
        <w:tc>
          <w:tcPr>
            <w:tcW w:w="5900" w:type="dxa"/>
            <w:tcBorders>
              <w:top w:val="nil"/>
              <w:left w:val="nil"/>
              <w:bottom w:val="nil"/>
              <w:right w:val="nil"/>
            </w:tcBorders>
          </w:tcPr>
          <w:p w:rsidR="00EC726C" w:rsidRDefault="00EC726C">
            <w:pPr>
              <w:pStyle w:val="ConsPlusNormal"/>
            </w:pPr>
            <w:r>
              <w:t>Челябинская область</w:t>
            </w:r>
          </w:p>
        </w:tc>
        <w:tc>
          <w:tcPr>
            <w:tcW w:w="2483" w:type="dxa"/>
            <w:tcBorders>
              <w:top w:val="nil"/>
              <w:left w:val="nil"/>
              <w:bottom w:val="nil"/>
              <w:right w:val="nil"/>
            </w:tcBorders>
          </w:tcPr>
          <w:p w:rsidR="00EC726C" w:rsidRDefault="00EC726C">
            <w:pPr>
              <w:pStyle w:val="ConsPlusNormal"/>
              <w:jc w:val="center"/>
            </w:pPr>
            <w:r>
              <w:t>440</w:t>
            </w:r>
          </w:p>
        </w:tc>
      </w:tr>
      <w:tr w:rsidR="00EC726C">
        <w:tblPrEx>
          <w:tblBorders>
            <w:insideH w:val="none" w:sz="0" w:space="0" w:color="auto"/>
          </w:tblBorders>
        </w:tblPrEx>
        <w:tc>
          <w:tcPr>
            <w:tcW w:w="593" w:type="dxa"/>
            <w:tcBorders>
              <w:top w:val="nil"/>
              <w:left w:val="nil"/>
              <w:bottom w:val="nil"/>
              <w:right w:val="nil"/>
            </w:tcBorders>
          </w:tcPr>
          <w:p w:rsidR="00EC726C" w:rsidRDefault="00EC726C">
            <w:pPr>
              <w:pStyle w:val="ConsPlusNormal"/>
              <w:jc w:val="center"/>
            </w:pPr>
            <w:r>
              <w:t>17.</w:t>
            </w:r>
          </w:p>
        </w:tc>
        <w:tc>
          <w:tcPr>
            <w:tcW w:w="5900" w:type="dxa"/>
            <w:tcBorders>
              <w:top w:val="nil"/>
              <w:left w:val="nil"/>
              <w:bottom w:val="nil"/>
              <w:right w:val="nil"/>
            </w:tcBorders>
          </w:tcPr>
          <w:p w:rsidR="00EC726C" w:rsidRDefault="00EC726C">
            <w:pPr>
              <w:pStyle w:val="ConsPlusNormal"/>
            </w:pPr>
            <w:r>
              <w:t>Ханты-Мансийский автономный округ - Югра</w:t>
            </w:r>
          </w:p>
        </w:tc>
        <w:tc>
          <w:tcPr>
            <w:tcW w:w="2483" w:type="dxa"/>
            <w:tcBorders>
              <w:top w:val="nil"/>
              <w:left w:val="nil"/>
              <w:bottom w:val="nil"/>
              <w:right w:val="nil"/>
            </w:tcBorders>
          </w:tcPr>
          <w:p w:rsidR="00EC726C" w:rsidRDefault="00EC726C">
            <w:pPr>
              <w:pStyle w:val="ConsPlusNormal"/>
              <w:jc w:val="center"/>
            </w:pPr>
            <w:r>
              <w:t>116</w:t>
            </w:r>
          </w:p>
        </w:tc>
      </w:tr>
      <w:tr w:rsidR="00EC726C">
        <w:tblPrEx>
          <w:tblBorders>
            <w:insideH w:val="none" w:sz="0" w:space="0" w:color="auto"/>
          </w:tblBorders>
        </w:tblPrEx>
        <w:tc>
          <w:tcPr>
            <w:tcW w:w="593" w:type="dxa"/>
            <w:tcBorders>
              <w:top w:val="nil"/>
              <w:left w:val="nil"/>
              <w:bottom w:val="single" w:sz="4" w:space="0" w:color="auto"/>
              <w:right w:val="nil"/>
            </w:tcBorders>
          </w:tcPr>
          <w:p w:rsidR="00EC726C" w:rsidRDefault="00EC726C">
            <w:pPr>
              <w:pStyle w:val="ConsPlusNormal"/>
              <w:jc w:val="center"/>
            </w:pPr>
            <w:r>
              <w:t>18.</w:t>
            </w:r>
          </w:p>
        </w:tc>
        <w:tc>
          <w:tcPr>
            <w:tcW w:w="5900" w:type="dxa"/>
            <w:tcBorders>
              <w:top w:val="nil"/>
              <w:left w:val="nil"/>
              <w:bottom w:val="single" w:sz="4" w:space="0" w:color="auto"/>
              <w:right w:val="nil"/>
            </w:tcBorders>
          </w:tcPr>
          <w:p w:rsidR="00EC726C" w:rsidRDefault="00EC726C">
            <w:pPr>
              <w:pStyle w:val="ConsPlusNormal"/>
            </w:pPr>
            <w:r>
              <w:t>Ямало-Ненецкий автономный округ</w:t>
            </w:r>
          </w:p>
        </w:tc>
        <w:tc>
          <w:tcPr>
            <w:tcW w:w="2483" w:type="dxa"/>
            <w:tcBorders>
              <w:top w:val="nil"/>
              <w:left w:val="nil"/>
              <w:bottom w:val="single" w:sz="4" w:space="0" w:color="auto"/>
              <w:right w:val="nil"/>
            </w:tcBorders>
          </w:tcPr>
          <w:p w:rsidR="00EC726C" w:rsidRDefault="00EC726C">
            <w:pPr>
              <w:pStyle w:val="ConsPlusNormal"/>
              <w:jc w:val="center"/>
            </w:pPr>
            <w:r>
              <w:t>116</w:t>
            </w:r>
          </w:p>
        </w:tc>
      </w:tr>
    </w:tbl>
    <w:p w:rsidR="00EC726C" w:rsidRDefault="00EC726C">
      <w:pPr>
        <w:pStyle w:val="ConsPlusNormal"/>
        <w:jc w:val="center"/>
      </w:pPr>
    </w:p>
    <w:p w:rsidR="00EC726C" w:rsidRDefault="00EC726C">
      <w:pPr>
        <w:pStyle w:val="ConsPlusNormal"/>
        <w:jc w:val="center"/>
      </w:pPr>
    </w:p>
    <w:p w:rsidR="00EC726C" w:rsidRDefault="00EC726C">
      <w:pPr>
        <w:pStyle w:val="ConsPlusNormal"/>
        <w:jc w:val="center"/>
      </w:pPr>
    </w:p>
    <w:p w:rsidR="00EC726C" w:rsidRDefault="00EC726C">
      <w:pPr>
        <w:pStyle w:val="ConsPlusNormal"/>
        <w:jc w:val="center"/>
      </w:pPr>
    </w:p>
    <w:p w:rsidR="00EC726C" w:rsidRDefault="00EC726C">
      <w:pPr>
        <w:pStyle w:val="ConsPlusNormal"/>
        <w:jc w:val="center"/>
      </w:pPr>
    </w:p>
    <w:p w:rsidR="00EC726C" w:rsidRDefault="00EC726C">
      <w:pPr>
        <w:pStyle w:val="ConsPlusNormal"/>
        <w:jc w:val="right"/>
        <w:outlineLvl w:val="1"/>
      </w:pPr>
      <w:r>
        <w:t>Приложение N 5(1)</w:t>
      </w:r>
    </w:p>
    <w:p w:rsidR="00EC726C" w:rsidRDefault="00EC726C">
      <w:pPr>
        <w:pStyle w:val="ConsPlusNormal"/>
        <w:jc w:val="right"/>
      </w:pPr>
      <w:r>
        <w:t>к Основам ценообразования</w:t>
      </w:r>
    </w:p>
    <w:p w:rsidR="00EC726C" w:rsidRDefault="00EC726C">
      <w:pPr>
        <w:pStyle w:val="ConsPlusNormal"/>
        <w:jc w:val="right"/>
      </w:pPr>
      <w:r>
        <w:t>в области регулируемых цен (тарифов)</w:t>
      </w:r>
    </w:p>
    <w:p w:rsidR="00EC726C" w:rsidRDefault="00EC726C">
      <w:pPr>
        <w:pStyle w:val="ConsPlusNormal"/>
        <w:jc w:val="right"/>
      </w:pPr>
      <w:r>
        <w:t>в электроэнергетике</w:t>
      </w:r>
    </w:p>
    <w:p w:rsidR="00EC726C" w:rsidRDefault="00EC726C">
      <w:pPr>
        <w:pStyle w:val="ConsPlusNormal"/>
        <w:jc w:val="right"/>
      </w:pPr>
    </w:p>
    <w:p w:rsidR="00EC726C" w:rsidRDefault="00EC726C">
      <w:pPr>
        <w:pStyle w:val="ConsPlusTitle"/>
        <w:jc w:val="center"/>
      </w:pPr>
      <w:bookmarkStart w:id="59" w:name="P1677"/>
      <w:bookmarkEnd w:id="59"/>
      <w:r>
        <w:t>МЕТОДИКА</w:t>
      </w:r>
    </w:p>
    <w:p w:rsidR="00EC726C" w:rsidRDefault="00EC726C">
      <w:pPr>
        <w:pStyle w:val="ConsPlusTitle"/>
        <w:jc w:val="center"/>
      </w:pPr>
      <w:r>
        <w:t>РАСЧЕТА РЕГУЛИРУЕМЫХ ЦЕН (ТАРИФОВ) НА ЭЛЕКТРИЧЕСКУЮ</w:t>
      </w:r>
    </w:p>
    <w:p w:rsidR="00EC726C" w:rsidRDefault="00EC726C">
      <w:pPr>
        <w:pStyle w:val="ConsPlusTitle"/>
        <w:jc w:val="center"/>
      </w:pPr>
      <w:r>
        <w:t>ЭНЕРГИЮ И МОЩНОСТЬ ДЛЯ ГЕНЕРИРУЮЩИХ ОБЪЕКТОВ ТЕПЛОВЫХ</w:t>
      </w:r>
    </w:p>
    <w:p w:rsidR="00EC726C" w:rsidRDefault="00EC726C">
      <w:pPr>
        <w:pStyle w:val="ConsPlusTitle"/>
        <w:jc w:val="center"/>
      </w:pPr>
      <w:r>
        <w:t>ЭЛЕКТРОСТАНЦИЙ, ПОСТРОЕННЫХ И ВВЕДЕННЫХ В ЭКСПЛУАТАЦИЮ</w:t>
      </w:r>
    </w:p>
    <w:p w:rsidR="00EC726C" w:rsidRDefault="00EC726C">
      <w:pPr>
        <w:pStyle w:val="ConsPlusTitle"/>
        <w:jc w:val="center"/>
      </w:pPr>
      <w:r>
        <w:t>НА ТЕРРИТОРИИ СУБЪЕКТА РОССИЙСКОЙ ФЕДЕРАЦИИ, НЕ ИМЕЮЩЕГО</w:t>
      </w:r>
    </w:p>
    <w:p w:rsidR="00EC726C" w:rsidRDefault="00EC726C">
      <w:pPr>
        <w:pStyle w:val="ConsPlusTitle"/>
        <w:jc w:val="center"/>
      </w:pPr>
      <w:r>
        <w:t>АДМИНИСТРАТИВНЫХ ГРАНИЦ С ДРУГИМИ СУБЪЕКТАМИ РОССИЙСКОЙ</w:t>
      </w:r>
    </w:p>
    <w:p w:rsidR="00EC726C" w:rsidRDefault="00EC726C">
      <w:pPr>
        <w:pStyle w:val="ConsPlusTitle"/>
        <w:jc w:val="center"/>
      </w:pPr>
      <w:r>
        <w:t>ФЕДЕРАЦИИ И НЕ ОТНОСЯЩЕГОСЯ К ТЕРРИТОРИЯМ</w:t>
      </w:r>
    </w:p>
    <w:p w:rsidR="00EC726C" w:rsidRDefault="00EC726C">
      <w:pPr>
        <w:pStyle w:val="ConsPlusTitle"/>
        <w:jc w:val="center"/>
      </w:pPr>
      <w:r>
        <w:t>ОСТРОВОВ, - КАЛИНИНГРАДСКОЙ ОБЛАСТИ ПОСЛЕ 1 ЯНВАРЯ 2016 Г.</w:t>
      </w:r>
    </w:p>
    <w:p w:rsidR="00EC726C" w:rsidRDefault="00EC726C">
      <w:pPr>
        <w:pStyle w:val="ConsPlusNormal"/>
        <w:jc w:val="center"/>
      </w:pPr>
      <w:r>
        <w:t>Список изменяющих документов</w:t>
      </w:r>
    </w:p>
    <w:p w:rsidR="00EC726C" w:rsidRDefault="00EC726C">
      <w:pPr>
        <w:pStyle w:val="ConsPlusNormal"/>
        <w:jc w:val="center"/>
      </w:pPr>
      <w:r>
        <w:lastRenderedPageBreak/>
        <w:t xml:space="preserve">(введена </w:t>
      </w:r>
      <w:hyperlink r:id="rId804" w:history="1">
        <w:r>
          <w:rPr>
            <w:color w:val="0000FF"/>
          </w:rPr>
          <w:t>Постановлением</w:t>
        </w:r>
      </w:hyperlink>
      <w:r>
        <w:t xml:space="preserve"> Правительства РФ от 20.10.2015 N 1116;</w:t>
      </w:r>
    </w:p>
    <w:p w:rsidR="00EC726C" w:rsidRDefault="00EC726C">
      <w:pPr>
        <w:pStyle w:val="ConsPlusNormal"/>
        <w:jc w:val="center"/>
      </w:pPr>
      <w:r>
        <w:t xml:space="preserve">в ред. </w:t>
      </w:r>
      <w:hyperlink r:id="rId805" w:history="1">
        <w:r>
          <w:rPr>
            <w:color w:val="0000FF"/>
          </w:rPr>
          <w:t>Постановления</w:t>
        </w:r>
      </w:hyperlink>
      <w:r>
        <w:t xml:space="preserve"> Правительства РФ от 23.12.2016 N 1446)</w:t>
      </w:r>
    </w:p>
    <w:p w:rsidR="00EC726C" w:rsidRDefault="00EC726C">
      <w:pPr>
        <w:pStyle w:val="ConsPlusNormal"/>
        <w:jc w:val="center"/>
      </w:pPr>
    </w:p>
    <w:p w:rsidR="00EC726C" w:rsidRDefault="00EC726C">
      <w:pPr>
        <w:pStyle w:val="ConsPlusNormal"/>
        <w:ind w:firstLine="540"/>
        <w:jc w:val="both"/>
      </w:pPr>
      <w:r>
        <w:t xml:space="preserve">1. Настоящая методика применяется для расчета регулируемых цен (тарифов) на электрическую энергию и мощность для генерирующих объектов тепловых электростанций, построенных и введенных в эксплуатацию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(далее - территория Калининградской области) после 1 января 2016 г., предусмотренных перечнем генерирующих объектов тепловых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утвержденным </w:t>
      </w:r>
      <w:hyperlink r:id="rId806" w:history="1">
        <w:r>
          <w:rPr>
            <w:color w:val="0000FF"/>
          </w:rPr>
          <w:t>распоряжением</w:t>
        </w:r>
      </w:hyperlink>
      <w:r>
        <w:t xml:space="preserve"> Правительства Российской Федерации от 20 октября 2015 г. N 2098-р (далее - перечень генерирующих объектов), и предусматривает компенсацию в течение 180 месяцев после начала поставки мощности таких генерирующих объектов затрат на их строительство и эксплуатацию в полном объеме при условии исполнения поставщиком обязательств по поставке мощности, соблюдения установленных сроков начала поставки мощности и выполнения требований, предусмотренных </w:t>
      </w:r>
      <w:hyperlink r:id="rId807"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EC726C" w:rsidRDefault="00EC726C">
      <w:pPr>
        <w:pStyle w:val="ConsPlusNormal"/>
        <w:spacing w:before="220"/>
        <w:ind w:firstLine="540"/>
        <w:jc w:val="both"/>
      </w:pPr>
      <w:r>
        <w:t>2. Регулируемые цены (тарифы) на электрическую энергию и мощность для генерирующих объектов тепловых электростанций, построенных и введенных в эксплуатацию на территории Калининградской области после 1 января 2016 г., рассчитывается в отношении генерирующего объекта с учетом его отнесения к одному из следующих типов генерирующих объектов:</w:t>
      </w:r>
    </w:p>
    <w:p w:rsidR="00EC726C" w:rsidRDefault="00EC726C">
      <w:pPr>
        <w:pStyle w:val="ConsPlusNormal"/>
        <w:spacing w:before="220"/>
        <w:ind w:firstLine="540"/>
        <w:jc w:val="both"/>
      </w:pPr>
      <w:bookmarkStart w:id="60" w:name="P1691"/>
      <w:bookmarkEnd w:id="60"/>
      <w:r>
        <w:t>а) генерирующие объекты на базе газопоршневых агрегатов;</w:t>
      </w:r>
    </w:p>
    <w:p w:rsidR="00EC726C" w:rsidRDefault="00EC726C">
      <w:pPr>
        <w:pStyle w:val="ConsPlusNormal"/>
        <w:spacing w:before="220"/>
        <w:ind w:firstLine="540"/>
        <w:jc w:val="both"/>
      </w:pPr>
      <w:r>
        <w:t xml:space="preserve">б) генерирующие объекты на базе парогазовых установок, а также иные типы объектов, за исключением объектов, указанных в </w:t>
      </w:r>
      <w:hyperlink w:anchor="P1691" w:history="1">
        <w:r>
          <w:rPr>
            <w:color w:val="0000FF"/>
          </w:rPr>
          <w:t>подпунктах "а"</w:t>
        </w:r>
      </w:hyperlink>
      <w:r>
        <w:t xml:space="preserve"> и </w:t>
      </w:r>
      <w:hyperlink w:anchor="P1693" w:history="1">
        <w:r>
          <w:rPr>
            <w:color w:val="0000FF"/>
          </w:rPr>
          <w:t>"в"</w:t>
        </w:r>
      </w:hyperlink>
      <w:r>
        <w:t xml:space="preserve"> - </w:t>
      </w:r>
      <w:hyperlink w:anchor="P1695" w:history="1">
        <w:r>
          <w:rPr>
            <w:color w:val="0000FF"/>
          </w:rPr>
          <w:t>"д"</w:t>
        </w:r>
      </w:hyperlink>
      <w:r>
        <w:t xml:space="preserve"> настоящего пункта;</w:t>
      </w:r>
    </w:p>
    <w:p w:rsidR="00EC726C" w:rsidRDefault="00EC726C">
      <w:pPr>
        <w:pStyle w:val="ConsPlusNormal"/>
        <w:spacing w:before="220"/>
        <w:ind w:firstLine="540"/>
        <w:jc w:val="both"/>
      </w:pPr>
      <w:bookmarkStart w:id="61" w:name="P1693"/>
      <w:bookmarkEnd w:id="61"/>
      <w:r>
        <w:t>в) генерирующие объекты на базе паросиловых установок, использующих в качестве основного топлива природный газ;</w:t>
      </w:r>
    </w:p>
    <w:p w:rsidR="00EC726C" w:rsidRDefault="00EC726C">
      <w:pPr>
        <w:pStyle w:val="ConsPlusNormal"/>
        <w:spacing w:before="220"/>
        <w:ind w:firstLine="540"/>
        <w:jc w:val="both"/>
      </w:pPr>
      <w:bookmarkStart w:id="62" w:name="P1694"/>
      <w:bookmarkEnd w:id="62"/>
      <w:r>
        <w:t>г) генерирующие объекты на базе паросиловых установок, использующих в качестве основного топлива уголь;</w:t>
      </w:r>
    </w:p>
    <w:p w:rsidR="00EC726C" w:rsidRDefault="00EC726C">
      <w:pPr>
        <w:pStyle w:val="ConsPlusNormal"/>
        <w:spacing w:before="220"/>
        <w:ind w:firstLine="540"/>
        <w:jc w:val="both"/>
      </w:pPr>
      <w:bookmarkStart w:id="63" w:name="P1695"/>
      <w:bookmarkEnd w:id="63"/>
      <w:r>
        <w:t>д) генерирующие объекты на базе газотурбинных установок.</w:t>
      </w:r>
    </w:p>
    <w:p w:rsidR="00EC726C" w:rsidRDefault="00EC726C">
      <w:pPr>
        <w:pStyle w:val="ConsPlusNormal"/>
        <w:spacing w:before="220"/>
        <w:ind w:firstLine="540"/>
        <w:jc w:val="both"/>
      </w:pPr>
      <w:r>
        <w:t>3. Регулируемая цена (тариф) на электрическую энергию для генерирующих объектов тепловых электростанций, построенных и введенных в эксплуатацию на территории Калининградской области после 1 января 2016 г., равна сумме следующих составляющих:</w:t>
      </w:r>
    </w:p>
    <w:p w:rsidR="00EC726C" w:rsidRDefault="00EC726C">
      <w:pPr>
        <w:pStyle w:val="ConsPlusNormal"/>
        <w:spacing w:before="220"/>
        <w:ind w:firstLine="540"/>
        <w:jc w:val="both"/>
      </w:pPr>
      <w:r>
        <w:t>а) произведение установленного в соответствии с настоящей методикой для соответствующего типа генерирующих объектов значения удельного расхода условного топлива и цены соответствующего вида топлива с учетом калорийного эквивалента соответствующего топлива (в отношении природного газа - цены, установленной федеральным органом исполнительной власти в области регулирования тарифов, с учетом калорийного эквивалента, в отношении угля - на основании данных, полученных от совета рынка);</w:t>
      </w:r>
    </w:p>
    <w:p w:rsidR="00EC726C" w:rsidRDefault="00EC726C">
      <w:pPr>
        <w:pStyle w:val="ConsPlusNormal"/>
        <w:spacing w:before="220"/>
        <w:ind w:firstLine="540"/>
        <w:jc w:val="both"/>
      </w:pPr>
      <w:r>
        <w:t>б) стоимость услуг коммерческого оператора оптового рынка в очередном периоде регулирования на 1 кВт·ч электрической энергии;</w:t>
      </w:r>
    </w:p>
    <w:p w:rsidR="00EC726C" w:rsidRDefault="00EC726C">
      <w:pPr>
        <w:pStyle w:val="ConsPlusNormal"/>
        <w:spacing w:before="220"/>
        <w:ind w:firstLine="540"/>
        <w:jc w:val="both"/>
      </w:pPr>
      <w:r>
        <w:lastRenderedPageBreak/>
        <w:t>в) установленная в соответствии с настоящей методикой величина корректировки цены, обеспечивающая учет средств, недополученных (излишне полученных) в предшествующем периоде из-за несоответствия значения удельного расхода топлива, учтенного при расчете регулируемой цены (тарифа), фактическому значению удельного расхода топлива в связи с отличием заданного системным оператором режима работы генерирующего объекта в соответствующем периоде от режима, исходя из которого было определено значение удельного расхода топлива на соответствующий период.</w:t>
      </w:r>
    </w:p>
    <w:p w:rsidR="00EC726C" w:rsidRDefault="00EC726C">
      <w:pPr>
        <w:pStyle w:val="ConsPlusNormal"/>
        <w:spacing w:before="220"/>
        <w:ind w:firstLine="540"/>
        <w:jc w:val="both"/>
      </w:pPr>
      <w:r>
        <w:t>4. Значение удельного расхода условного топлива в целях определения регулируемой цены (тарифа) на электрическую энергию принимается равным нормативу удельного расхода топлива при производстве электрической энергии, установленному для соответствующего генерирующего объекта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деленному на коэффициент соответствия современным образцам, равный отношению значения удельного расхода топлива введенного в эксплуатацию генерирующего объекта при его работе в номинальном режиме к величине, равной:</w:t>
      </w:r>
    </w:p>
    <w:p w:rsidR="00EC726C" w:rsidRDefault="00EC726C">
      <w:pPr>
        <w:pStyle w:val="ConsPlusNormal"/>
        <w:spacing w:before="220"/>
        <w:ind w:firstLine="540"/>
        <w:jc w:val="both"/>
      </w:pPr>
      <w:r>
        <w:t>256 граммам условного топлива на выработку 1 кВт·ч электрической энергии - для генерирующих объектов на базе газопоршневых агрегатов;</w:t>
      </w:r>
    </w:p>
    <w:p w:rsidR="00EC726C" w:rsidRDefault="00EC726C">
      <w:pPr>
        <w:pStyle w:val="ConsPlusNormal"/>
        <w:spacing w:before="220"/>
        <w:ind w:firstLine="540"/>
        <w:jc w:val="both"/>
      </w:pPr>
      <w:r>
        <w:t>240 граммам условного топлива на выработку 1 кВт·ч электрической энергии - для генерирующих объектов на базе парогазовых установок, а также иных типов генерирующих объектов, не относящихся к генерирующим объектам на базе газопоршневых агрегатов, газотурбинных установок и паросиловых установок;</w:t>
      </w:r>
    </w:p>
    <w:p w:rsidR="00EC726C" w:rsidRDefault="00EC726C">
      <w:pPr>
        <w:pStyle w:val="ConsPlusNormal"/>
        <w:spacing w:before="220"/>
        <w:ind w:firstLine="540"/>
        <w:jc w:val="both"/>
      </w:pPr>
      <w:r>
        <w:t>320 граммам условного топлива на выработку 1 кВт·ч электрической энергии - для генерирующих объектов на базе паросиловых установок, использующих в качестве основного топлива природный газ;</w:t>
      </w:r>
    </w:p>
    <w:p w:rsidR="00EC726C" w:rsidRDefault="00EC726C">
      <w:pPr>
        <w:pStyle w:val="ConsPlusNormal"/>
        <w:spacing w:before="220"/>
        <w:ind w:firstLine="540"/>
        <w:jc w:val="both"/>
      </w:pPr>
      <w:r>
        <w:t>353 граммам условного топлива на выработку 1 кВт·ч электрической энергии - для генерирующих объектов на базе паросиловых установок, использующих в качестве основного топлива уголь;</w:t>
      </w:r>
    </w:p>
    <w:p w:rsidR="00EC726C" w:rsidRDefault="00EC726C">
      <w:pPr>
        <w:pStyle w:val="ConsPlusNormal"/>
        <w:spacing w:before="220"/>
        <w:ind w:firstLine="540"/>
        <w:jc w:val="both"/>
      </w:pPr>
      <w:r>
        <w:t>346 граммам условного топлива на выработку 1 кВт·ч электрической энергии - для генерирующих объектов на базе газотурбинных установок.</w:t>
      </w:r>
    </w:p>
    <w:p w:rsidR="00EC726C" w:rsidRDefault="00EC726C">
      <w:pPr>
        <w:pStyle w:val="ConsPlusNormal"/>
        <w:spacing w:before="220"/>
        <w:ind w:firstLine="540"/>
        <w:jc w:val="both"/>
      </w:pPr>
      <w:r>
        <w:t>Значение удельного расхода топлива введенного в эксплуатацию генерирующего объекта при его работе в номинальном режиме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и направляется коммерческому оператору оптового рынка в 10-дневный срок после ввода генерирующего объекта в эксплуатацию.</w:t>
      </w:r>
    </w:p>
    <w:p w:rsidR="00EC726C" w:rsidRDefault="00EC726C">
      <w:pPr>
        <w:pStyle w:val="ConsPlusNormal"/>
        <w:spacing w:before="220"/>
        <w:ind w:firstLine="540"/>
        <w:jc w:val="both"/>
      </w:pPr>
      <w:bookmarkStart w:id="64" w:name="P1707"/>
      <w:bookmarkEnd w:id="64"/>
      <w:r>
        <w:t>Величина корректировки цены рассчитывается как умноженная на цену соответствующего вида топлива с учетом калорийного эквивалента соответствующего топлива и деленная на коэффициент соответствия современным образцам разность следующих величин:</w:t>
      </w:r>
    </w:p>
    <w:p w:rsidR="00EC726C" w:rsidRDefault="00EC726C">
      <w:pPr>
        <w:pStyle w:val="ConsPlusNormal"/>
        <w:spacing w:before="220"/>
        <w:ind w:firstLine="540"/>
        <w:jc w:val="both"/>
      </w:pPr>
      <w:r>
        <w:t>значение удельного расхода топлива, соответствующего фактическому режиму работы генерирующего объекта в предшествующем календарном году (в отношении периода с 1 января по 31 марта используется величина, рассчитанная по данным о фактическом режиме работы в календарном году, предшествующем предыдущему);</w:t>
      </w:r>
    </w:p>
    <w:p w:rsidR="00EC726C" w:rsidRDefault="00EC726C">
      <w:pPr>
        <w:pStyle w:val="ConsPlusNormal"/>
        <w:spacing w:before="220"/>
        <w:ind w:firstLine="540"/>
        <w:jc w:val="both"/>
      </w:pPr>
      <w:r>
        <w:t xml:space="preserve">значение норматива удельного расхода топлива при производстве электрической энергии, установленного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для соответствующего генерирующего объекта и </w:t>
      </w:r>
      <w:r>
        <w:lastRenderedPageBreak/>
        <w:t>учтенного при расчете регулируемой цены (тарифа) на электрическую энергию на предшествующий год (в отношении периода с 1 января по 31 марта используется соответствующая величина для календарного года, предшествующего предыдущему).</w:t>
      </w:r>
    </w:p>
    <w:p w:rsidR="00EC726C" w:rsidRDefault="00EC726C">
      <w:pPr>
        <w:pStyle w:val="ConsPlusNormal"/>
        <w:spacing w:before="220"/>
        <w:ind w:firstLine="540"/>
        <w:jc w:val="both"/>
      </w:pPr>
      <w:r>
        <w:t>Значение удельного расхода топлива, соответствующее фактическому режиму работы генерирующего объекта,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и направляется коммерческому оператору оптового рынка до 1 апреля, ежегодно, начиная с года, следующего за годом, в котором началась поставка мощности генерирующего объекта.</w:t>
      </w:r>
    </w:p>
    <w:p w:rsidR="00EC726C" w:rsidRDefault="00EC726C">
      <w:pPr>
        <w:pStyle w:val="ConsPlusNormal"/>
        <w:spacing w:before="220"/>
        <w:ind w:firstLine="540"/>
        <w:jc w:val="both"/>
      </w:pPr>
      <w:r>
        <w:t xml:space="preserve">Величина, указанная в </w:t>
      </w:r>
      <w:hyperlink w:anchor="P1707" w:history="1">
        <w:r>
          <w:rPr>
            <w:color w:val="0000FF"/>
          </w:rPr>
          <w:t>абзаце восьмом</w:t>
        </w:r>
      </w:hyperlink>
      <w:r>
        <w:t xml:space="preserve"> настоящего пункта, корректируется с использованием индекса, равного сумме единицы и среднего значения ключевой ставки Центрального банка Российской Федерации за предыдущий календарный год, определяемого с учетом особенностей, предусмотренных договором о присоединении к торговой системе оптового рынка.</w:t>
      </w:r>
    </w:p>
    <w:p w:rsidR="00EC726C" w:rsidRDefault="00EC726C">
      <w:pPr>
        <w:pStyle w:val="ConsPlusNormal"/>
        <w:spacing w:before="220"/>
        <w:ind w:firstLine="540"/>
        <w:jc w:val="both"/>
      </w:pPr>
      <w:r>
        <w:t>5. Регулируемая цена (тариф) на мощность для генерирующих объектов тепловых электростанций, построенных и введенных в эксплуатацию на территории Калининградской области после 1 января 2016 г., определяется как одна двенадцатая удельной необходимой валовой выручки, определенной для генерирующего объекта в соответствии с настоящей методикой.</w:t>
      </w:r>
    </w:p>
    <w:p w:rsidR="00EC726C" w:rsidRDefault="00EC726C">
      <w:pPr>
        <w:pStyle w:val="ConsPlusNormal"/>
        <w:spacing w:before="220"/>
        <w:ind w:firstLine="540"/>
        <w:jc w:val="both"/>
      </w:pPr>
      <w:r>
        <w:t>6. Расчет удельной необходимой валовой выручки генерирующего объекта для целей определения цены на мощность в году g (НВВ) осуществляется по формуле:</w:t>
      </w:r>
    </w:p>
    <w:p w:rsidR="00EC726C" w:rsidRDefault="00EC726C">
      <w:pPr>
        <w:pStyle w:val="ConsPlusNormal"/>
        <w:ind w:firstLine="540"/>
        <w:jc w:val="both"/>
      </w:pPr>
    </w:p>
    <w:p w:rsidR="00EC726C" w:rsidRDefault="00EC726C">
      <w:pPr>
        <w:pStyle w:val="ConsPlusNormal"/>
        <w:jc w:val="center"/>
      </w:pPr>
      <w:r>
        <w:t>НВВ = (R</w:t>
      </w:r>
      <w:r>
        <w:rPr>
          <w:vertAlign w:val="subscript"/>
        </w:rPr>
        <w:t>g</w:t>
      </w:r>
      <w:r>
        <w:t xml:space="preserve"> - r</w:t>
      </w:r>
      <w:r>
        <w:rPr>
          <w:vertAlign w:val="subscript"/>
        </w:rPr>
        <w:t>g</w:t>
      </w:r>
      <w:r>
        <w:t xml:space="preserve"> / 2) / (1 - НП</w:t>
      </w:r>
      <w:r>
        <w:rPr>
          <w:vertAlign w:val="subscript"/>
        </w:rPr>
        <w:t>g</w:t>
      </w:r>
      <w:r>
        <w:t>) x НД + r</w:t>
      </w:r>
      <w:r>
        <w:rPr>
          <w:vertAlign w:val="subscript"/>
        </w:rPr>
        <w:t>g</w:t>
      </w:r>
      <w:r>
        <w:t xml:space="preserve"> + КЗ x</w:t>
      </w:r>
    </w:p>
    <w:p w:rsidR="00EC726C" w:rsidRDefault="00EC726C">
      <w:pPr>
        <w:pStyle w:val="ConsPlusNormal"/>
        <w:jc w:val="center"/>
      </w:pPr>
      <w:r>
        <w:t>x (30 + 1 - 2 x g) / 30 x НИ</w:t>
      </w:r>
      <w:r>
        <w:rPr>
          <w:vertAlign w:val="subscript"/>
        </w:rPr>
        <w:t>g</w:t>
      </w:r>
      <w:r>
        <w:t xml:space="preserve"> + ЭЗ</w:t>
      </w:r>
      <w:r>
        <w:rPr>
          <w:vertAlign w:val="subscript"/>
        </w:rPr>
        <w:t>g</w:t>
      </w:r>
      <w:r>
        <w:t xml:space="preserve"> x 12,</w:t>
      </w:r>
    </w:p>
    <w:p w:rsidR="00EC726C" w:rsidRDefault="00EC726C">
      <w:pPr>
        <w:pStyle w:val="ConsPlusNormal"/>
        <w:ind w:firstLine="540"/>
        <w:jc w:val="both"/>
      </w:pPr>
    </w:p>
    <w:p w:rsidR="00EC726C" w:rsidRDefault="00EC726C">
      <w:pPr>
        <w:pStyle w:val="ConsPlusNormal"/>
        <w:ind w:firstLine="540"/>
        <w:jc w:val="both"/>
      </w:pPr>
      <w:r>
        <w:t>где:</w:t>
      </w:r>
    </w:p>
    <w:p w:rsidR="00EC726C" w:rsidRDefault="00EC726C">
      <w:pPr>
        <w:pStyle w:val="ConsPlusNormal"/>
        <w:spacing w:before="220"/>
        <w:ind w:firstLine="540"/>
        <w:jc w:val="both"/>
      </w:pPr>
      <w:r>
        <w:t>R</w:t>
      </w:r>
      <w:r>
        <w:rPr>
          <w:vertAlign w:val="subscript"/>
        </w:rPr>
        <w:t>g</w:t>
      </w:r>
      <w:r>
        <w:t xml:space="preserve"> - объем средств на возмещение капитальных затрат по состоянию на начало года g;</w:t>
      </w:r>
    </w:p>
    <w:p w:rsidR="00EC726C" w:rsidRDefault="00EC726C">
      <w:pPr>
        <w:pStyle w:val="ConsPlusNormal"/>
        <w:spacing w:before="220"/>
        <w:ind w:firstLine="540"/>
        <w:jc w:val="both"/>
      </w:pPr>
      <w:r>
        <w:t>r</w:t>
      </w:r>
      <w:r>
        <w:rPr>
          <w:vertAlign w:val="subscript"/>
        </w:rPr>
        <w:t>g</w:t>
      </w:r>
      <w:r>
        <w:t xml:space="preserve"> - величина капитальных затрат, возмещаемых в году g;</w:t>
      </w:r>
    </w:p>
    <w:p w:rsidR="00EC726C" w:rsidRDefault="00EC726C">
      <w:pPr>
        <w:pStyle w:val="ConsPlusNormal"/>
        <w:spacing w:before="220"/>
        <w:ind w:firstLine="540"/>
        <w:jc w:val="both"/>
      </w:pPr>
      <w:r>
        <w:t>НП</w:t>
      </w:r>
      <w:r>
        <w:rPr>
          <w:vertAlign w:val="subscript"/>
        </w:rPr>
        <w:t>g</w:t>
      </w:r>
      <w:r>
        <w:t xml:space="preserve"> - расчетная величина, определяемая в соответствии с договором о присоединении к торговой системе оптового рынка исходя из действующих в году g значений налоговой ставки, установленной для исчисления налога на прибыль организаций, подлежащего зачислению в федеральный бюджет Российской Федерации, и налоговой ставки, установленной для исчисления налога на прибыль организаций, подлежащего зачислению в бюджет субъекта Российской Федерации, на территории которого расположен генерирующий объект;</w:t>
      </w:r>
    </w:p>
    <w:p w:rsidR="00EC726C" w:rsidRDefault="00EC726C">
      <w:pPr>
        <w:pStyle w:val="ConsPlusNormal"/>
        <w:spacing w:before="220"/>
        <w:ind w:firstLine="540"/>
        <w:jc w:val="both"/>
      </w:pPr>
      <w:r>
        <w:t>НД - норма доходности инвестированного капитала, устанавливаемая равной 14 процентам годовых;</w:t>
      </w:r>
    </w:p>
    <w:p w:rsidR="00EC726C" w:rsidRDefault="00EC726C">
      <w:pPr>
        <w:pStyle w:val="ConsPlusNormal"/>
        <w:spacing w:before="220"/>
        <w:ind w:firstLine="540"/>
        <w:jc w:val="both"/>
      </w:pPr>
      <w:r>
        <w:t xml:space="preserve">КЗ - </w:t>
      </w:r>
      <w:hyperlink r:id="rId808" w:history="1">
        <w:r>
          <w:rPr>
            <w:color w:val="0000FF"/>
          </w:rPr>
          <w:t>значение</w:t>
        </w:r>
      </w:hyperlink>
      <w:r>
        <w:t xml:space="preserve"> удельных (на 1 МВт установленной мощности генерирующего объекта) капитальных затрат в отношении генерирующего объекта, устанавливаемое не позднее даты начала поставки мощности, предусмотренной перечнем генерирующих объектов, федеральным органом исполнительной власти, осуществляющим функции по выработке и реализации государственной политики в сфере топливно-энергетического комплекса, по согласованию с федеральным органом исполнительной власти в сфере социально-экономической политики и федеральным органом исполнительной власти в области регулирования тарифов на основании предложений совета рынка, сформированных по итогам анализа данных о капитальных затратах в отношении соответствующего генерирующего объекта. Для целей подготовки советом рынка указанных предложений поставщик обязан не позднее чем за 6 месяцев до предусмотренной </w:t>
      </w:r>
      <w:r>
        <w:lastRenderedPageBreak/>
        <w:t>перечнем генерирующих объектов даты начала поставки мощности предоставить совету рынка данные о капитальных затратах (включая в том числе проектно-сметную документацию на строительство генерирующего объекта, договоры, заключение которых направлено на строительство генерирующего объекта, и документы об исполнении обязательств по таким договорам). В таком случае совет рынка обязан в течение 4 месяцев после получения указанных документов направить свои предложения о величине удельных капитальных затрат, определенных как отношение величины капитальных затрат к величине установленной мощности введенного (планируемого к вводу) в эксплуатацию генерирующего объекта (но не менее минимальной из величин, определяющих диапазон значений установленной мощности, указанный в отношении соответствующего генерирующего объекта в перечне генерирующих объектов), в федеральный орган исполнительной власти, осуществляющий функции по выработке и реализации государственной политики в сфере топливно-энергетического комплекса. После установления решением федерального органа исполнительной власти, осуществляющего функции по выработке и реализации государственной политики в сфере топливно-энергетического комплекса, значения удельных капитальных затрат это значение направляется коммерческому оператору оптового рынка и применяется им в расчетах;</w:t>
      </w:r>
    </w:p>
    <w:p w:rsidR="00EC726C" w:rsidRDefault="00EC726C">
      <w:pPr>
        <w:pStyle w:val="ConsPlusNormal"/>
        <w:jc w:val="both"/>
      </w:pPr>
      <w:r>
        <w:t xml:space="preserve">(в ред. </w:t>
      </w:r>
      <w:hyperlink r:id="rId809" w:history="1">
        <w:r>
          <w:rPr>
            <w:color w:val="0000FF"/>
          </w:rPr>
          <w:t>Постановления</w:t>
        </w:r>
      </w:hyperlink>
      <w:r>
        <w:t xml:space="preserve"> Правительства РФ от 23.12.2016 N 1446)</w:t>
      </w:r>
    </w:p>
    <w:p w:rsidR="00EC726C" w:rsidRDefault="00EC726C">
      <w:pPr>
        <w:pStyle w:val="ConsPlusNormal"/>
        <w:spacing w:before="220"/>
        <w:ind w:firstLine="540"/>
        <w:jc w:val="both"/>
      </w:pPr>
      <w:r>
        <w:t>g - порядковый номер календарного года, начиная с года, в котором началась поставка электрической энергии и мощности генерирующего объекта;</w:t>
      </w:r>
    </w:p>
    <w:p w:rsidR="00EC726C" w:rsidRDefault="00EC726C">
      <w:pPr>
        <w:pStyle w:val="ConsPlusNormal"/>
        <w:spacing w:before="220"/>
        <w:ind w:firstLine="540"/>
        <w:jc w:val="both"/>
      </w:pPr>
      <w:r>
        <w:t>НИ</w:t>
      </w:r>
      <w:r>
        <w:rPr>
          <w:vertAlign w:val="subscript"/>
        </w:rPr>
        <w:t>g</w:t>
      </w:r>
      <w:r>
        <w:t xml:space="preserve"> - ставка налога на имущество организаций, действующая в году g в субъекте Российской Федерации, в котором уплачивается налог на имущество организаций в отношении генерирующего объекта;</w:t>
      </w:r>
    </w:p>
    <w:p w:rsidR="00EC726C" w:rsidRDefault="00EC726C">
      <w:pPr>
        <w:pStyle w:val="ConsPlusNormal"/>
        <w:spacing w:before="220"/>
        <w:ind w:firstLine="540"/>
        <w:jc w:val="both"/>
      </w:pPr>
      <w:r>
        <w:t>ЭЗ</w:t>
      </w:r>
      <w:r>
        <w:rPr>
          <w:vertAlign w:val="subscript"/>
        </w:rPr>
        <w:t>g</w:t>
      </w:r>
      <w:r>
        <w:t xml:space="preserve"> - определяемая в соответствии с настоящей методикой величина эксплуатационных затрат в году g.</w:t>
      </w:r>
    </w:p>
    <w:p w:rsidR="00EC726C" w:rsidRDefault="00EC726C">
      <w:pPr>
        <w:pStyle w:val="ConsPlusNormal"/>
        <w:spacing w:before="220"/>
        <w:ind w:firstLine="540"/>
        <w:jc w:val="both"/>
      </w:pPr>
      <w:r>
        <w:t>7. Эксплуатационные затраты в 2015 году принимаются равными:</w:t>
      </w:r>
    </w:p>
    <w:p w:rsidR="00EC726C" w:rsidRDefault="00EC726C">
      <w:pPr>
        <w:pStyle w:val="ConsPlusNormal"/>
        <w:spacing w:before="220"/>
        <w:ind w:firstLine="540"/>
        <w:jc w:val="both"/>
      </w:pPr>
      <w:r>
        <w:t>181 тыс. рублей/МВт в месяц - для генерирующих объектов на базе газопоршневых агрегатов;</w:t>
      </w:r>
    </w:p>
    <w:p w:rsidR="00EC726C" w:rsidRDefault="00EC726C">
      <w:pPr>
        <w:pStyle w:val="ConsPlusNormal"/>
        <w:spacing w:before="220"/>
        <w:ind w:firstLine="540"/>
        <w:jc w:val="both"/>
      </w:pPr>
      <w:r>
        <w:t xml:space="preserve">126 тыс. рублей/МВт в месяц - для генерирующих объектов на базе парогазовых установок и паросиловых установок, использующих в качестве основного топлива природный газ, а также для генерирующих объектов иных типов, за исключением объектов, указанных в </w:t>
      </w:r>
      <w:hyperlink w:anchor="P1691" w:history="1">
        <w:r>
          <w:rPr>
            <w:color w:val="0000FF"/>
          </w:rPr>
          <w:t>подпунктах "а"</w:t>
        </w:r>
      </w:hyperlink>
      <w:r>
        <w:t xml:space="preserve">, </w:t>
      </w:r>
      <w:hyperlink w:anchor="P1694" w:history="1">
        <w:r>
          <w:rPr>
            <w:color w:val="0000FF"/>
          </w:rPr>
          <w:t>"г"</w:t>
        </w:r>
      </w:hyperlink>
      <w:r>
        <w:t xml:space="preserve"> и </w:t>
      </w:r>
      <w:hyperlink w:anchor="P1695" w:history="1">
        <w:r>
          <w:rPr>
            <w:color w:val="0000FF"/>
          </w:rPr>
          <w:t>"д" пункта 2</w:t>
        </w:r>
      </w:hyperlink>
      <w:r>
        <w:t xml:space="preserve"> настоящей методики;</w:t>
      </w:r>
    </w:p>
    <w:p w:rsidR="00EC726C" w:rsidRDefault="00EC726C">
      <w:pPr>
        <w:pStyle w:val="ConsPlusNormal"/>
        <w:spacing w:before="220"/>
        <w:ind w:firstLine="540"/>
        <w:jc w:val="both"/>
      </w:pPr>
      <w:r>
        <w:t>282 тыс. рублей/МВт в месяц - для генерирующих объектов на базе паросиловых установок, использующих в качестве основного топлива уголь;</w:t>
      </w:r>
    </w:p>
    <w:p w:rsidR="00EC726C" w:rsidRDefault="00EC726C">
      <w:pPr>
        <w:pStyle w:val="ConsPlusNormal"/>
        <w:spacing w:before="220"/>
        <w:ind w:firstLine="540"/>
        <w:jc w:val="both"/>
      </w:pPr>
      <w:r>
        <w:t>139 тыс. рублей/МВт в месяц - для генерирующих объектов на базе газотурбинных установок.</w:t>
      </w:r>
    </w:p>
    <w:p w:rsidR="00EC726C" w:rsidRDefault="00EC726C">
      <w:pPr>
        <w:pStyle w:val="ConsPlusNormal"/>
        <w:spacing w:before="220"/>
        <w:ind w:firstLine="540"/>
        <w:jc w:val="both"/>
      </w:pPr>
      <w:r>
        <w:t>Величина эксплуатационных затрат индексируется с 1 января 2015 г. до 1 января года, в отношении которого рассчитывается регулируемая цена (тариф) на мощность,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w:t>
      </w:r>
    </w:p>
    <w:p w:rsidR="00EC726C" w:rsidRDefault="00EC726C">
      <w:pPr>
        <w:pStyle w:val="ConsPlusNormal"/>
        <w:spacing w:before="220"/>
        <w:ind w:firstLine="540"/>
        <w:jc w:val="both"/>
      </w:pPr>
      <w:r>
        <w:t>8. Объем средств на возмещение капитальных затрат по состоянию на начало года, в котором началась поставка электрической энергии и мощности (R</w:t>
      </w:r>
      <w:r>
        <w:rPr>
          <w:vertAlign w:val="subscript"/>
        </w:rPr>
        <w:t>1</w:t>
      </w:r>
      <w:r>
        <w:t>), определяется по формуле:</w:t>
      </w:r>
    </w:p>
    <w:p w:rsidR="00EC726C" w:rsidRDefault="00EC726C">
      <w:pPr>
        <w:pStyle w:val="ConsPlusNormal"/>
        <w:ind w:firstLine="540"/>
        <w:jc w:val="both"/>
      </w:pPr>
    </w:p>
    <w:p w:rsidR="00EC726C" w:rsidRDefault="00EC726C">
      <w:pPr>
        <w:pStyle w:val="ConsPlusNormal"/>
        <w:jc w:val="center"/>
      </w:pPr>
      <w:r>
        <w:t>R</w:t>
      </w:r>
      <w:r>
        <w:rPr>
          <w:vertAlign w:val="subscript"/>
        </w:rPr>
        <w:t>1</w:t>
      </w:r>
      <w:r>
        <w:t xml:space="preserve"> = (КЗ + ТП) x (1 + НД)</w:t>
      </w:r>
      <w:r>
        <w:rPr>
          <w:vertAlign w:val="superscript"/>
        </w:rPr>
        <w:t>Sстр / 2</w:t>
      </w:r>
      <w:r>
        <w:t>,</w:t>
      </w:r>
    </w:p>
    <w:p w:rsidR="00EC726C" w:rsidRDefault="00EC726C">
      <w:pPr>
        <w:pStyle w:val="ConsPlusNormal"/>
        <w:ind w:firstLine="540"/>
        <w:jc w:val="both"/>
      </w:pPr>
    </w:p>
    <w:p w:rsidR="00EC726C" w:rsidRDefault="00EC726C">
      <w:pPr>
        <w:pStyle w:val="ConsPlusNormal"/>
        <w:ind w:firstLine="540"/>
        <w:jc w:val="both"/>
      </w:pPr>
      <w:r>
        <w:t>где:</w:t>
      </w:r>
    </w:p>
    <w:p w:rsidR="00EC726C" w:rsidRDefault="00EC726C">
      <w:pPr>
        <w:pStyle w:val="ConsPlusNormal"/>
        <w:spacing w:before="220"/>
        <w:ind w:firstLine="540"/>
        <w:jc w:val="both"/>
      </w:pPr>
      <w:r>
        <w:lastRenderedPageBreak/>
        <w:t xml:space="preserve">ТП - удельная (на 1 МВт установленной мощности) плата за технологическое присоединение генерирующего объекта к электрическим и газораспределительным сетям, определяемая в соответствии с </w:t>
      </w:r>
      <w:hyperlink w:anchor="P1752" w:history="1">
        <w:r>
          <w:rPr>
            <w:color w:val="0000FF"/>
          </w:rPr>
          <w:t>пунктом 11</w:t>
        </w:r>
      </w:hyperlink>
      <w:r>
        <w:t xml:space="preserve"> настоящей методики;</w:t>
      </w:r>
    </w:p>
    <w:p w:rsidR="00EC726C" w:rsidRDefault="00EC726C">
      <w:pPr>
        <w:pStyle w:val="ConsPlusNormal"/>
        <w:spacing w:before="220"/>
        <w:ind w:firstLine="540"/>
        <w:jc w:val="both"/>
      </w:pPr>
      <w:r>
        <w:t xml:space="preserve">Sстр - срок строительства генерирующего объекта, принимаемый равным 4 годам для генерирующих объектов, отнесенных к типу генерирующих объектов, предусмотренному </w:t>
      </w:r>
      <w:hyperlink w:anchor="P1694" w:history="1">
        <w:r>
          <w:rPr>
            <w:color w:val="0000FF"/>
          </w:rPr>
          <w:t>подпунктом "г" пункта 2</w:t>
        </w:r>
      </w:hyperlink>
      <w:r>
        <w:t xml:space="preserve"> настоящей методики, и 3 годам для генерирующих объектов, отнесенных к прочим типам генерирующих объектов, предусмотренным </w:t>
      </w:r>
      <w:hyperlink w:anchor="P1691" w:history="1">
        <w:r>
          <w:rPr>
            <w:color w:val="0000FF"/>
          </w:rPr>
          <w:t>подпунктами "а"</w:t>
        </w:r>
      </w:hyperlink>
      <w:r>
        <w:t xml:space="preserve"> - </w:t>
      </w:r>
      <w:hyperlink w:anchor="P1693" w:history="1">
        <w:r>
          <w:rPr>
            <w:color w:val="0000FF"/>
          </w:rPr>
          <w:t>"в"</w:t>
        </w:r>
      </w:hyperlink>
      <w:r>
        <w:t xml:space="preserve"> и </w:t>
      </w:r>
      <w:hyperlink w:anchor="P1695" w:history="1">
        <w:r>
          <w:rPr>
            <w:color w:val="0000FF"/>
          </w:rPr>
          <w:t>"д" пункта 2</w:t>
        </w:r>
      </w:hyperlink>
      <w:r>
        <w:t xml:space="preserve"> настоящей методики.</w:t>
      </w:r>
    </w:p>
    <w:p w:rsidR="00EC726C" w:rsidRDefault="00EC726C">
      <w:pPr>
        <w:pStyle w:val="ConsPlusNormal"/>
        <w:spacing w:before="220"/>
        <w:ind w:firstLine="540"/>
        <w:jc w:val="both"/>
      </w:pPr>
      <w:r>
        <w:t>9. Объем средств на возмещение капитальных затрат по состоянию на начало года g определяется начиная с года, следующего за годом, в котором началась поставка электрической энергии и мощности, по формуле:</w:t>
      </w:r>
    </w:p>
    <w:p w:rsidR="00EC726C" w:rsidRDefault="00EC726C">
      <w:pPr>
        <w:pStyle w:val="ConsPlusNormal"/>
        <w:ind w:firstLine="540"/>
        <w:jc w:val="both"/>
      </w:pPr>
    </w:p>
    <w:p w:rsidR="00EC726C" w:rsidRDefault="00EC726C">
      <w:pPr>
        <w:pStyle w:val="ConsPlusNormal"/>
        <w:jc w:val="center"/>
      </w:pPr>
      <w:r>
        <w:t>R</w:t>
      </w:r>
      <w:r>
        <w:rPr>
          <w:vertAlign w:val="subscript"/>
        </w:rPr>
        <w:t>g</w:t>
      </w:r>
      <w:r>
        <w:t xml:space="preserve"> = R</w:t>
      </w:r>
      <w:r>
        <w:rPr>
          <w:vertAlign w:val="subscript"/>
        </w:rPr>
        <w:t>g-1</w:t>
      </w:r>
      <w:r>
        <w:t xml:space="preserve"> - r</w:t>
      </w:r>
      <w:r>
        <w:rPr>
          <w:vertAlign w:val="subscript"/>
        </w:rPr>
        <w:t>g-1</w:t>
      </w:r>
      <w:r>
        <w:t>,</w:t>
      </w:r>
    </w:p>
    <w:p w:rsidR="00EC726C" w:rsidRDefault="00EC726C">
      <w:pPr>
        <w:pStyle w:val="ConsPlusNormal"/>
        <w:ind w:firstLine="540"/>
        <w:jc w:val="both"/>
      </w:pPr>
    </w:p>
    <w:p w:rsidR="00EC726C" w:rsidRDefault="00EC726C">
      <w:pPr>
        <w:pStyle w:val="ConsPlusNormal"/>
        <w:ind w:firstLine="540"/>
        <w:jc w:val="both"/>
      </w:pPr>
      <w:r>
        <w:t>где:</w:t>
      </w:r>
    </w:p>
    <w:p w:rsidR="00EC726C" w:rsidRDefault="00EC726C">
      <w:pPr>
        <w:pStyle w:val="ConsPlusNormal"/>
        <w:spacing w:before="220"/>
        <w:ind w:firstLine="540"/>
        <w:jc w:val="both"/>
      </w:pPr>
      <w:r>
        <w:t>R</w:t>
      </w:r>
      <w:r>
        <w:rPr>
          <w:vertAlign w:val="subscript"/>
        </w:rPr>
        <w:t>g-1</w:t>
      </w:r>
      <w:r>
        <w:t xml:space="preserve"> - размер средств на возмещение капитальных затрат по состоянию на начало года g-1;</w:t>
      </w:r>
    </w:p>
    <w:p w:rsidR="00EC726C" w:rsidRDefault="00EC726C">
      <w:pPr>
        <w:pStyle w:val="ConsPlusNormal"/>
        <w:spacing w:before="220"/>
        <w:ind w:firstLine="540"/>
        <w:jc w:val="both"/>
      </w:pPr>
      <w:r>
        <w:t>r</w:t>
      </w:r>
      <w:r>
        <w:rPr>
          <w:vertAlign w:val="subscript"/>
        </w:rPr>
        <w:t>g-1</w:t>
      </w:r>
      <w:r>
        <w:t xml:space="preserve"> - величина капитальных затрат, возмещаемых в году g-1.</w:t>
      </w:r>
    </w:p>
    <w:p w:rsidR="00EC726C" w:rsidRDefault="00EC726C">
      <w:pPr>
        <w:pStyle w:val="ConsPlusNormal"/>
        <w:spacing w:before="220"/>
        <w:ind w:firstLine="540"/>
        <w:jc w:val="both"/>
      </w:pPr>
      <w:r>
        <w:t>10. Величина капитальных затрат, возмещаемых в году g (r</w:t>
      </w:r>
      <w:r>
        <w:rPr>
          <w:vertAlign w:val="subscript"/>
        </w:rPr>
        <w:t>g</w:t>
      </w:r>
      <w:r>
        <w:t>), определяется по формуле:</w:t>
      </w:r>
    </w:p>
    <w:p w:rsidR="00EC726C" w:rsidRDefault="00EC726C">
      <w:pPr>
        <w:pStyle w:val="ConsPlusNormal"/>
        <w:ind w:firstLine="540"/>
        <w:jc w:val="both"/>
      </w:pPr>
    </w:p>
    <w:p w:rsidR="00EC726C" w:rsidRDefault="00EC726C">
      <w:pPr>
        <w:pStyle w:val="ConsPlusNormal"/>
        <w:jc w:val="center"/>
      </w:pPr>
      <w:r>
        <w:t>r</w:t>
      </w:r>
      <w:r>
        <w:rPr>
          <w:vertAlign w:val="subscript"/>
        </w:rPr>
        <w:t>g</w:t>
      </w:r>
      <w:r>
        <w:t xml:space="preserve"> = R</w:t>
      </w:r>
      <w:r>
        <w:rPr>
          <w:vertAlign w:val="subscript"/>
        </w:rPr>
        <w:t>g</w:t>
      </w:r>
      <w:r>
        <w:t xml:space="preserve"> x (НД) / ((1 + НД)</w:t>
      </w:r>
      <w:r>
        <w:rPr>
          <w:vertAlign w:val="superscript"/>
        </w:rPr>
        <w:t>16-g</w:t>
      </w:r>
      <w:r>
        <w:t>).</w:t>
      </w:r>
    </w:p>
    <w:p w:rsidR="00EC726C" w:rsidRDefault="00EC726C">
      <w:pPr>
        <w:pStyle w:val="ConsPlusNormal"/>
        <w:ind w:firstLine="540"/>
        <w:jc w:val="both"/>
      </w:pPr>
    </w:p>
    <w:p w:rsidR="00EC726C" w:rsidRDefault="00EC726C">
      <w:pPr>
        <w:pStyle w:val="ConsPlusNormal"/>
        <w:ind w:firstLine="540"/>
        <w:jc w:val="both"/>
      </w:pPr>
      <w:bookmarkStart w:id="65" w:name="P1752"/>
      <w:bookmarkEnd w:id="65"/>
      <w:r>
        <w:t>11. Удельная плата за технологическое присоединение генерирующего объекта к электрическим и газораспределительным сетям в году g определяется как отношение суммы платы за технологическое присоединение генерирующего объекта к электрическим сетям и платы за технологическое присоединение генерирующего объекта к газораспределительным сетям, утвержденных соответствующим органом исполнительной власти в области государственного регулирования тарифов и (или) органом исполнительной власти субъекта Российской Федерации в области государственного регулирования тарифов, к объему установленной мощности генерирующего объекта тепловой электростанции, построенного и введенного в эксплуатацию на территории Калининградской области после 1 января 2016 г. (но не менее минимальной из величин, определяющих диапазон значений установленной мощности, указанный в отношении соответствующего генерирующего объекта в перечне генерирующих объектов).</w:t>
      </w:r>
    </w:p>
    <w:p w:rsidR="00EC726C" w:rsidRDefault="00EC726C">
      <w:pPr>
        <w:pStyle w:val="ConsPlusNormal"/>
        <w:ind w:firstLine="540"/>
        <w:jc w:val="both"/>
      </w:pPr>
    </w:p>
    <w:p w:rsidR="00EC726C" w:rsidRDefault="00EC726C">
      <w:pPr>
        <w:pStyle w:val="ConsPlusNormal"/>
        <w:ind w:firstLine="540"/>
        <w:jc w:val="both"/>
      </w:pPr>
    </w:p>
    <w:p w:rsidR="00EC726C" w:rsidRDefault="00EC726C">
      <w:pPr>
        <w:pStyle w:val="ConsPlusNormal"/>
        <w:ind w:firstLine="540"/>
        <w:jc w:val="both"/>
      </w:pPr>
    </w:p>
    <w:p w:rsidR="00EC726C" w:rsidRDefault="00EC726C">
      <w:pPr>
        <w:pStyle w:val="ConsPlusNormal"/>
        <w:ind w:firstLine="540"/>
        <w:jc w:val="both"/>
      </w:pPr>
    </w:p>
    <w:p w:rsidR="00EC726C" w:rsidRDefault="00EC726C">
      <w:pPr>
        <w:pStyle w:val="ConsPlusNormal"/>
        <w:ind w:firstLine="540"/>
        <w:jc w:val="both"/>
      </w:pPr>
    </w:p>
    <w:p w:rsidR="00EC726C" w:rsidRDefault="00EC726C">
      <w:pPr>
        <w:pStyle w:val="ConsPlusNormal"/>
        <w:jc w:val="right"/>
        <w:outlineLvl w:val="1"/>
      </w:pPr>
      <w:r>
        <w:t>Приложение N 5.2</w:t>
      </w:r>
    </w:p>
    <w:p w:rsidR="00EC726C" w:rsidRDefault="00EC726C">
      <w:pPr>
        <w:pStyle w:val="ConsPlusNormal"/>
        <w:jc w:val="right"/>
      </w:pPr>
      <w:r>
        <w:t>к Основам ценообразования</w:t>
      </w:r>
    </w:p>
    <w:p w:rsidR="00EC726C" w:rsidRDefault="00EC726C">
      <w:pPr>
        <w:pStyle w:val="ConsPlusNormal"/>
        <w:jc w:val="right"/>
      </w:pPr>
      <w:r>
        <w:t>в области регулируемых цен</w:t>
      </w:r>
    </w:p>
    <w:p w:rsidR="00EC726C" w:rsidRDefault="00EC726C">
      <w:pPr>
        <w:pStyle w:val="ConsPlusNormal"/>
        <w:jc w:val="right"/>
      </w:pPr>
      <w:r>
        <w:t>(тарифов) в электроэнергетике</w:t>
      </w:r>
    </w:p>
    <w:p w:rsidR="00EC726C" w:rsidRDefault="00EC726C">
      <w:pPr>
        <w:pStyle w:val="ConsPlusNormal"/>
        <w:jc w:val="both"/>
      </w:pPr>
    </w:p>
    <w:p w:rsidR="00EC726C" w:rsidRDefault="00EC726C">
      <w:pPr>
        <w:pStyle w:val="ConsPlusTitle"/>
        <w:jc w:val="center"/>
      </w:pPr>
      <w:r>
        <w:t>МЕТОДИКА</w:t>
      </w:r>
    </w:p>
    <w:p w:rsidR="00EC726C" w:rsidRDefault="00EC726C">
      <w:pPr>
        <w:pStyle w:val="ConsPlusTitle"/>
        <w:jc w:val="center"/>
      </w:pPr>
      <w:r>
        <w:t>РАСЧЕТА ЦЕН (ТАРИФОВ) НА МОЩНОСТЬ ДЛЯ ГЕНЕРИРУЮЩИХ ОБЪЕКТОВ</w:t>
      </w:r>
    </w:p>
    <w:p w:rsidR="00EC726C" w:rsidRDefault="00EC726C">
      <w:pPr>
        <w:pStyle w:val="ConsPlusTitle"/>
        <w:jc w:val="center"/>
      </w:pPr>
      <w:r>
        <w:t>ТЕПЛОВЫХ ЭЛЕКТРОСТАНЦИЙ, ПОСТРОЕННЫХ И ВВЕДЕННЫХ</w:t>
      </w:r>
    </w:p>
    <w:p w:rsidR="00EC726C" w:rsidRDefault="00EC726C">
      <w:pPr>
        <w:pStyle w:val="ConsPlusTitle"/>
        <w:jc w:val="center"/>
      </w:pPr>
      <w:r>
        <w:t>В ЭКСПЛУАТАЦИЮ НА ТЕРРИТОРИЯХ РЕСПУБЛИКИ КРЫМ</w:t>
      </w:r>
    </w:p>
    <w:p w:rsidR="00EC726C" w:rsidRDefault="00EC726C">
      <w:pPr>
        <w:pStyle w:val="ConsPlusTitle"/>
        <w:jc w:val="center"/>
      </w:pPr>
      <w:r>
        <w:t>И (ИЛИ) Г. СЕВАСТОПОЛЯ</w:t>
      </w:r>
    </w:p>
    <w:p w:rsidR="00EC726C" w:rsidRDefault="00EC726C">
      <w:pPr>
        <w:pStyle w:val="ConsPlusNormal"/>
        <w:jc w:val="center"/>
      </w:pPr>
      <w:r>
        <w:t>Список изменяющих документов</w:t>
      </w:r>
    </w:p>
    <w:p w:rsidR="00EC726C" w:rsidRDefault="00EC726C">
      <w:pPr>
        <w:pStyle w:val="ConsPlusNormal"/>
        <w:jc w:val="center"/>
      </w:pPr>
      <w:r>
        <w:t xml:space="preserve">(введена </w:t>
      </w:r>
      <w:hyperlink r:id="rId810" w:history="1">
        <w:r>
          <w:rPr>
            <w:color w:val="0000FF"/>
          </w:rPr>
          <w:t>Постановлением</w:t>
        </w:r>
      </w:hyperlink>
      <w:r>
        <w:t xml:space="preserve"> Правительства РФ от 26.12.2015 N 1450)</w:t>
      </w:r>
    </w:p>
    <w:p w:rsidR="00EC726C" w:rsidRDefault="00EC726C">
      <w:pPr>
        <w:pStyle w:val="ConsPlusNormal"/>
        <w:jc w:val="both"/>
      </w:pPr>
    </w:p>
    <w:p w:rsidR="00EC726C" w:rsidRDefault="00EC726C">
      <w:pPr>
        <w:pStyle w:val="ConsPlusNormal"/>
        <w:ind w:firstLine="540"/>
        <w:jc w:val="both"/>
      </w:pPr>
      <w:r>
        <w:lastRenderedPageBreak/>
        <w:t>1. Настоящая методика применяется для расчета цен (тарифов) на мощность для генерирующих объектов, указанных в перечне субъектов оптового рынка - производителей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 утвержденном распоряжением Правительства Российской Федерации 26 декабря 2015 г. N 2699-р (далее - перечень).</w:t>
      </w:r>
    </w:p>
    <w:p w:rsidR="00EC726C" w:rsidRDefault="00EC726C">
      <w:pPr>
        <w:pStyle w:val="ConsPlusNormal"/>
        <w:spacing w:before="220"/>
        <w:ind w:firstLine="540"/>
        <w:jc w:val="both"/>
      </w:pPr>
      <w:r>
        <w:t>Для целей настоящей методики под расчетным периодом понимается календарный месяц.</w:t>
      </w:r>
    </w:p>
    <w:p w:rsidR="00EC726C" w:rsidRDefault="00EC726C">
      <w:pPr>
        <w:pStyle w:val="ConsPlusNormal"/>
        <w:spacing w:before="220"/>
        <w:ind w:firstLine="540"/>
        <w:jc w:val="both"/>
      </w:pPr>
      <w:r>
        <w:t>2. Цена на мощность для генерирующего объекта, указанного в перечне, рассчитывается коммерческим оператором оптового рынка для каждого расчетного периода, начиная с расчетного периода, до начала которого выполнены следующие условия:</w:t>
      </w:r>
    </w:p>
    <w:p w:rsidR="00EC726C" w:rsidRDefault="00EC726C">
      <w:pPr>
        <w:pStyle w:val="ConsPlusNormal"/>
        <w:spacing w:before="220"/>
        <w:ind w:firstLine="540"/>
        <w:jc w:val="both"/>
      </w:pPr>
      <w:r>
        <w:t>указанный генерирующий объект аттестован системным оператором;</w:t>
      </w:r>
    </w:p>
    <w:p w:rsidR="00EC726C" w:rsidRDefault="00EC726C">
      <w:pPr>
        <w:pStyle w:val="ConsPlusNormal"/>
        <w:spacing w:before="220"/>
        <w:ind w:firstLine="540"/>
        <w:jc w:val="both"/>
      </w:pPr>
      <w:r>
        <w:t>поставщик участвует в торговле электрической энергией и мощностью на оптовом рынке в отношении этого объекта;</w:t>
      </w:r>
    </w:p>
    <w:p w:rsidR="00EC726C" w:rsidRDefault="00EC726C">
      <w:pPr>
        <w:pStyle w:val="ConsPlusNormal"/>
        <w:spacing w:before="220"/>
        <w:ind w:firstLine="540"/>
        <w:jc w:val="both"/>
      </w:pPr>
      <w:r>
        <w:t>наступила дата ввода в эксплуатацию, указанная в отношении данного генерирующего объекта в перечне.</w:t>
      </w:r>
    </w:p>
    <w:p w:rsidR="00EC726C" w:rsidRDefault="00EC726C">
      <w:pPr>
        <w:pStyle w:val="ConsPlusNormal"/>
        <w:spacing w:before="220"/>
        <w:ind w:firstLine="540"/>
        <w:jc w:val="both"/>
      </w:pPr>
      <w:r>
        <w:t>Расчет цены в соответствии с настоящей методикой производится в отношении генерирующего объекта до истечения 180 календарных месяцев, начиная с даты ввода в эксплуатацию, указанной в отношении этого генерирующего объекта в перечне.</w:t>
      </w:r>
    </w:p>
    <w:p w:rsidR="00EC726C" w:rsidRDefault="00EC726C">
      <w:pPr>
        <w:pStyle w:val="ConsPlusNormal"/>
        <w:spacing w:before="220"/>
        <w:ind w:firstLine="540"/>
        <w:jc w:val="both"/>
      </w:pPr>
      <w:r>
        <w:t>3. Цена на мощность для генерирующего объекта, указанного в перечне, в расчетном периоде определяется как отношение неотрицательной разности величины текущих затрат и расчетной прибыли от продажи электрической энергии, определяемых в соответствии с настоящей методикой в отношении указанного расчетного периода для данного генерирующего объекта, и объема установленной мощности, указанного в отношении этого генерирующего объекта в перечне (далее - установленная мощность генерирующего объекта), умноженного на коэффициент, отражающий потребление мощности на собственные нужды электростанции (0,952 - если генерирующий объект расположен в ценовой зоне оптового рынка, и 1 - если генерирующий объект расположен в неценовой зоне оптового рынка).</w:t>
      </w:r>
    </w:p>
    <w:p w:rsidR="00EC726C" w:rsidRDefault="00EC726C">
      <w:pPr>
        <w:pStyle w:val="ConsPlusNormal"/>
        <w:spacing w:before="220"/>
        <w:ind w:firstLine="540"/>
        <w:jc w:val="both"/>
      </w:pPr>
      <w:r>
        <w:t>4. Расчетная прибыль от продажи электрической энергии рассчитывается как неотрицательная разница расчетной стоимости электрической энергии, выработанной соответствующим генерирующим объектом в расчетном периоде, и произведения фактического объема выработки электрической энергии в расчетном периоде, величины удельного расхода топлива, равной 240 граммам условного топлива на выработку 1 кВт·ч электрической энергии, оптовой цены природного газа с учетом оплаты услуг по транспортировке газа и цены на снабженческо-сбытовые услуги, утвержденных в установленном порядке на период, включающий расчетный период, и величины, равной 0,886 (калорийный эквивалент газа).</w:t>
      </w:r>
    </w:p>
    <w:p w:rsidR="00EC726C" w:rsidRDefault="00EC726C">
      <w:pPr>
        <w:pStyle w:val="ConsPlusNormal"/>
        <w:spacing w:before="220"/>
        <w:ind w:firstLine="540"/>
        <w:jc w:val="both"/>
      </w:pPr>
      <w:r>
        <w:t>5. Расчетная стоимость электрической энергии определяется в отношении расчетного периода для генерирующего объекта как сумма стоимости объема электрической энергии, выработанной за расчетный период с использованием данного генерирующего объекта и продаваемой на оптовом рынке по регулируемым ценам (тарифам), рассчитанной по соответствующей регулируемой цене (тарифу), и величины, рассчитанной как сумма определенных для этого генерирующего объекта в отношении каждого часа расчетного периода произведений цены, определенной по результатам конкурентного отбора ценовых заявок на сутки вперед, и объема электрической энергии, равного неотрицательной разности объема фактически выработанной электрической энергии, умноженного на величину 0,952 (коэффициент, отражающий потребление электрической энергии на собственные нужды электростанции), и объема электрической энергии, продаваемой по регулируемым ценам (тарифам).</w:t>
      </w:r>
    </w:p>
    <w:p w:rsidR="00EC726C" w:rsidRDefault="00EC726C">
      <w:pPr>
        <w:pStyle w:val="ConsPlusNormal"/>
        <w:spacing w:before="220"/>
        <w:ind w:firstLine="540"/>
        <w:jc w:val="both"/>
      </w:pPr>
      <w:r>
        <w:lastRenderedPageBreak/>
        <w:t>6. Величина текущих затрат в отношении расчетного периода m для генерирующего объекта (</w:t>
      </w:r>
      <w:r w:rsidR="00882F05">
        <w:rPr>
          <w:position w:val="-12"/>
        </w:rPr>
        <w:pict>
          <v:shape id="_x0000_i1064" style="width:27pt;height:21.75pt" coordsize="" o:spt="100" adj="0,,0" path="" filled="f" stroked="f">
            <v:stroke joinstyle="miter"/>
            <v:imagedata r:id="rId811" o:title="base_1_286279_81"/>
            <v:formulas/>
            <v:path o:connecttype="segments"/>
          </v:shape>
        </w:pict>
      </w:r>
      <w:r>
        <w:t>) определяется по формуле:</w:t>
      </w:r>
    </w:p>
    <w:p w:rsidR="00EC726C" w:rsidRDefault="00EC726C">
      <w:pPr>
        <w:pStyle w:val="ConsPlusNormal"/>
        <w:jc w:val="both"/>
      </w:pPr>
    </w:p>
    <w:p w:rsidR="00EC726C" w:rsidRDefault="00882F05">
      <w:pPr>
        <w:pStyle w:val="ConsPlusNormal"/>
        <w:jc w:val="center"/>
      </w:pPr>
      <w:r>
        <w:rPr>
          <w:position w:val="-32"/>
        </w:rPr>
        <w:pict>
          <v:shape id="_x0000_i1065" style="width:243pt;height:42pt" coordsize="" o:spt="100" adj="0,,0" path="" filled="f" stroked="f">
            <v:stroke joinstyle="miter"/>
            <v:imagedata r:id="rId812" o:title="base_1_286279_82"/>
            <v:formulas/>
            <v:path o:connecttype="segments"/>
          </v:shape>
        </w:pict>
      </w:r>
      <w:r w:rsidR="00EC726C">
        <w:t>,</w:t>
      </w:r>
    </w:p>
    <w:p w:rsidR="00EC726C" w:rsidRDefault="00EC726C">
      <w:pPr>
        <w:pStyle w:val="ConsPlusNormal"/>
        <w:jc w:val="both"/>
      </w:pPr>
    </w:p>
    <w:p w:rsidR="00EC726C" w:rsidRDefault="00EC726C">
      <w:pPr>
        <w:pStyle w:val="ConsPlusNormal"/>
        <w:ind w:firstLine="540"/>
        <w:jc w:val="both"/>
      </w:pPr>
      <w:r>
        <w:t>где:</w:t>
      </w:r>
    </w:p>
    <w:p w:rsidR="00EC726C" w:rsidRDefault="00EC726C">
      <w:pPr>
        <w:pStyle w:val="ConsPlusNormal"/>
        <w:spacing w:before="220"/>
        <w:ind w:firstLine="540"/>
        <w:jc w:val="both"/>
      </w:pPr>
      <w:r>
        <w:t>УМ</w:t>
      </w:r>
      <w:r>
        <w:rPr>
          <w:vertAlign w:val="subscript"/>
        </w:rPr>
        <w:t>го</w:t>
      </w:r>
      <w:r>
        <w:t xml:space="preserve"> - установленная мощность генерирующего объекта;</w:t>
      </w:r>
    </w:p>
    <w:p w:rsidR="00EC726C" w:rsidRDefault="00EC726C">
      <w:pPr>
        <w:pStyle w:val="ConsPlusNormal"/>
        <w:spacing w:before="220"/>
        <w:ind w:firstLine="540"/>
        <w:jc w:val="both"/>
      </w:pPr>
      <w:r>
        <w:t xml:space="preserve">КЗ - удельная (на 1 МВт установленной мощности генерирующего объекта) величина капитальных затрат, определяемая в </w:t>
      </w:r>
      <w:hyperlink r:id="rId813" w:history="1">
        <w:r>
          <w:rPr>
            <w:color w:val="0000FF"/>
          </w:rPr>
          <w:t>разделе XVII</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EC726C" w:rsidRDefault="00EC726C">
      <w:pPr>
        <w:pStyle w:val="ConsPlusNormal"/>
        <w:spacing w:before="220"/>
        <w:ind w:firstLine="540"/>
        <w:jc w:val="both"/>
      </w:pPr>
      <w:r>
        <w:t>i - календарный год, к которому относится расчетный период;</w:t>
      </w:r>
    </w:p>
    <w:p w:rsidR="00EC726C" w:rsidRDefault="00EC726C">
      <w:pPr>
        <w:pStyle w:val="ConsPlusNormal"/>
        <w:spacing w:before="220"/>
        <w:ind w:firstLine="540"/>
        <w:jc w:val="both"/>
      </w:pPr>
      <w:r>
        <w:t>mi - порядковый номер расчетного периода, при этом 1 (единица) соответствует расчетному периоду, в котором наступает дата ввода в эксплуатацию, указанная в отношении этого генерирующего объекта в перечне;</w:t>
      </w:r>
    </w:p>
    <w:p w:rsidR="00EC726C" w:rsidRDefault="00EC726C">
      <w:pPr>
        <w:pStyle w:val="ConsPlusNormal"/>
        <w:spacing w:before="220"/>
        <w:ind w:firstLine="540"/>
        <w:jc w:val="both"/>
      </w:pPr>
      <w:r>
        <w:t>НИ</w:t>
      </w:r>
      <w:r>
        <w:rPr>
          <w:vertAlign w:val="superscript"/>
        </w:rPr>
        <w:t>i</w:t>
      </w:r>
      <w:r>
        <w:t xml:space="preserve"> - ставка налога на имущество организаций, действующая в году i в субъекте Российской Федерации, в бюджет которого уплачивается налог на имущество организаций в отношении данного генерирующего объекта;</w:t>
      </w:r>
    </w:p>
    <w:p w:rsidR="00EC726C" w:rsidRDefault="00882F05">
      <w:pPr>
        <w:pStyle w:val="ConsPlusNormal"/>
        <w:spacing w:before="220"/>
        <w:ind w:firstLine="540"/>
        <w:jc w:val="both"/>
      </w:pPr>
      <w:r>
        <w:rPr>
          <w:position w:val="-12"/>
        </w:rPr>
        <w:pict>
          <v:shape id="_x0000_i1066" style="width:27pt;height:21.75pt" coordsize="" o:spt="100" adj="0,,0" path="" filled="f" stroked="f">
            <v:stroke joinstyle="miter"/>
            <v:imagedata r:id="rId814" o:title="base_1_286279_83"/>
            <v:formulas/>
            <v:path o:connecttype="segments"/>
          </v:shape>
        </w:pict>
      </w:r>
      <w:r w:rsidR="00EC726C">
        <w:t xml:space="preserve"> - величина эксплуатационных затрат в году i, определяемая в </w:t>
      </w:r>
      <w:hyperlink r:id="rId815" w:history="1">
        <w:r w:rsidR="00EC726C">
          <w:rPr>
            <w:color w:val="0000FF"/>
          </w:rPr>
          <w:t>разделе XVII</w:t>
        </w:r>
      </w:hyperlink>
      <w:r w:rsidR="00EC726C">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EC726C" w:rsidRDefault="00EC726C">
      <w:pPr>
        <w:pStyle w:val="ConsPlusNormal"/>
        <w:jc w:val="center"/>
      </w:pPr>
    </w:p>
    <w:p w:rsidR="00EC726C" w:rsidRDefault="00EC726C">
      <w:pPr>
        <w:pStyle w:val="ConsPlusNormal"/>
        <w:jc w:val="center"/>
      </w:pPr>
    </w:p>
    <w:p w:rsidR="00EC726C" w:rsidRDefault="00EC726C">
      <w:pPr>
        <w:pStyle w:val="ConsPlusNormal"/>
        <w:jc w:val="center"/>
      </w:pPr>
    </w:p>
    <w:p w:rsidR="00EC726C" w:rsidRDefault="00EC726C">
      <w:pPr>
        <w:pStyle w:val="ConsPlusNormal"/>
        <w:jc w:val="center"/>
      </w:pPr>
    </w:p>
    <w:p w:rsidR="00EC726C" w:rsidRDefault="00EC726C">
      <w:pPr>
        <w:pStyle w:val="ConsPlusNormal"/>
        <w:jc w:val="center"/>
      </w:pPr>
    </w:p>
    <w:p w:rsidR="00EC726C" w:rsidRDefault="00EC726C">
      <w:pPr>
        <w:pStyle w:val="ConsPlusNormal"/>
        <w:jc w:val="right"/>
        <w:outlineLvl w:val="1"/>
      </w:pPr>
      <w:r>
        <w:t>Приложение N 6</w:t>
      </w:r>
    </w:p>
    <w:p w:rsidR="00EC726C" w:rsidRDefault="00EC726C">
      <w:pPr>
        <w:pStyle w:val="ConsPlusNormal"/>
        <w:jc w:val="right"/>
      </w:pPr>
      <w:r>
        <w:t>к Основам ценообразования</w:t>
      </w:r>
    </w:p>
    <w:p w:rsidR="00EC726C" w:rsidRDefault="00EC726C">
      <w:pPr>
        <w:pStyle w:val="ConsPlusNormal"/>
        <w:jc w:val="right"/>
      </w:pPr>
      <w:r>
        <w:t>в области регулируемых цен</w:t>
      </w:r>
    </w:p>
    <w:p w:rsidR="00EC726C" w:rsidRDefault="00EC726C">
      <w:pPr>
        <w:pStyle w:val="ConsPlusNormal"/>
        <w:jc w:val="right"/>
      </w:pPr>
      <w:r>
        <w:t>(тарифов) в электроэнергетике</w:t>
      </w:r>
    </w:p>
    <w:p w:rsidR="00EC726C" w:rsidRDefault="00EC726C">
      <w:pPr>
        <w:pStyle w:val="ConsPlusNormal"/>
        <w:jc w:val="center"/>
      </w:pPr>
    </w:p>
    <w:p w:rsidR="00EC726C" w:rsidRDefault="00EC726C">
      <w:pPr>
        <w:pStyle w:val="ConsPlusTitle"/>
        <w:jc w:val="center"/>
      </w:pPr>
      <w:bookmarkStart w:id="66" w:name="P1802"/>
      <w:bookmarkEnd w:id="66"/>
      <w:r>
        <w:t>ПРЕДЕЛЬНАЯ ВЕЛИЧИНА</w:t>
      </w:r>
    </w:p>
    <w:p w:rsidR="00EC726C" w:rsidRDefault="00EC726C">
      <w:pPr>
        <w:pStyle w:val="ConsPlusTitle"/>
        <w:jc w:val="center"/>
      </w:pPr>
      <w:r>
        <w:t>ПЕРЕКРЕСТНОГО СУБСИДИРОВАНИЯ, УЧИТЫВАЕМАЯ</w:t>
      </w:r>
    </w:p>
    <w:p w:rsidR="00EC726C" w:rsidRDefault="00EC726C">
      <w:pPr>
        <w:pStyle w:val="ConsPlusTitle"/>
        <w:jc w:val="center"/>
      </w:pPr>
      <w:r>
        <w:t>В ЦЕНАХ (ТАРИФАХ) НА УСЛУГИ ПО ПЕРЕДАЧЕ ЭЛЕКТРИЧЕСКОЙ</w:t>
      </w:r>
    </w:p>
    <w:p w:rsidR="00EC726C" w:rsidRDefault="00EC726C">
      <w:pPr>
        <w:pStyle w:val="ConsPlusTitle"/>
        <w:jc w:val="center"/>
      </w:pPr>
      <w:r>
        <w:t>ЭНЕРГИИ ДЛЯ ПОТРЕБИТЕЛЕЙ, НЕ ОТНОСЯЩИХСЯ К НАСЕЛЕНИЮ</w:t>
      </w:r>
    </w:p>
    <w:p w:rsidR="00EC726C" w:rsidRDefault="00EC726C">
      <w:pPr>
        <w:pStyle w:val="ConsPlusTitle"/>
        <w:jc w:val="center"/>
      </w:pPr>
      <w:r>
        <w:t>ИЛИ ПРИРАВНЕННЫМ К НЕМУ КАТЕГОРИЯМ ПОТРЕБИТЕЛЕЙ</w:t>
      </w:r>
    </w:p>
    <w:p w:rsidR="00EC726C" w:rsidRDefault="00EC726C">
      <w:pPr>
        <w:pStyle w:val="ConsPlusNormal"/>
        <w:jc w:val="center"/>
      </w:pPr>
      <w:r>
        <w:t>Список изменяющих документов</w:t>
      </w:r>
    </w:p>
    <w:p w:rsidR="00EC726C" w:rsidRDefault="00EC726C">
      <w:pPr>
        <w:pStyle w:val="ConsPlusNormal"/>
        <w:jc w:val="center"/>
      </w:pPr>
      <w:r>
        <w:t xml:space="preserve">(введена </w:t>
      </w:r>
      <w:hyperlink r:id="rId816" w:history="1">
        <w:r>
          <w:rPr>
            <w:color w:val="0000FF"/>
          </w:rPr>
          <w:t>Постановлением</w:t>
        </w:r>
      </w:hyperlink>
      <w:r>
        <w:t xml:space="preserve"> Правительства РФ от 31.07.2014 N 750)</w:t>
      </w:r>
    </w:p>
    <w:p w:rsidR="00EC726C" w:rsidRDefault="00EC726C">
      <w:pPr>
        <w:pStyle w:val="ConsPlusNormal"/>
        <w:ind w:firstLine="540"/>
        <w:jc w:val="both"/>
      </w:pPr>
    </w:p>
    <w:tbl>
      <w:tblPr>
        <w:tblW w:w="0" w:type="auto"/>
        <w:tblInd w:w="62" w:type="dxa"/>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6"/>
        <w:gridCol w:w="5862"/>
        <w:gridCol w:w="2508"/>
      </w:tblGrid>
      <w:tr w:rsidR="00EC726C">
        <w:tc>
          <w:tcPr>
            <w:tcW w:w="606" w:type="dxa"/>
            <w:tcBorders>
              <w:top w:val="single" w:sz="4" w:space="0" w:color="auto"/>
              <w:left w:val="nil"/>
              <w:bottom w:val="single" w:sz="4" w:space="0" w:color="auto"/>
              <w:right w:val="nil"/>
            </w:tcBorders>
          </w:tcPr>
          <w:p w:rsidR="00EC726C" w:rsidRDefault="00EC726C">
            <w:pPr>
              <w:pStyle w:val="ConsPlusNormal"/>
              <w:jc w:val="center"/>
            </w:pPr>
          </w:p>
        </w:tc>
        <w:tc>
          <w:tcPr>
            <w:tcW w:w="5862" w:type="dxa"/>
            <w:tcBorders>
              <w:top w:val="single" w:sz="4" w:space="0" w:color="auto"/>
              <w:left w:val="nil"/>
              <w:bottom w:val="single" w:sz="4" w:space="0" w:color="auto"/>
              <w:right w:val="single" w:sz="4" w:space="0" w:color="auto"/>
            </w:tcBorders>
          </w:tcPr>
          <w:p w:rsidR="00EC726C" w:rsidRDefault="00EC726C">
            <w:pPr>
              <w:pStyle w:val="ConsPlusNormal"/>
              <w:jc w:val="center"/>
            </w:pPr>
            <w:r>
              <w:t>Субъект Российской Федерации</w:t>
            </w:r>
          </w:p>
        </w:tc>
        <w:tc>
          <w:tcPr>
            <w:tcW w:w="2508" w:type="dxa"/>
            <w:tcBorders>
              <w:top w:val="single" w:sz="4" w:space="0" w:color="auto"/>
              <w:left w:val="single" w:sz="4" w:space="0" w:color="auto"/>
              <w:bottom w:val="single" w:sz="4" w:space="0" w:color="auto"/>
              <w:right w:val="nil"/>
            </w:tcBorders>
          </w:tcPr>
          <w:p w:rsidR="00EC726C" w:rsidRDefault="00EC726C">
            <w:pPr>
              <w:pStyle w:val="ConsPlusNormal"/>
              <w:jc w:val="center"/>
            </w:pPr>
            <w:r>
              <w:t xml:space="preserve">Предельная величина </w:t>
            </w:r>
            <w:r>
              <w:lastRenderedPageBreak/>
              <w:t>перекрестного субсидирования (тыс. рублей, без НДС)</w:t>
            </w:r>
          </w:p>
        </w:tc>
      </w:tr>
      <w:tr w:rsidR="00EC726C">
        <w:tblPrEx>
          <w:tblBorders>
            <w:insideH w:val="none" w:sz="0" w:space="0" w:color="auto"/>
          </w:tblBorders>
        </w:tblPrEx>
        <w:tc>
          <w:tcPr>
            <w:tcW w:w="606" w:type="dxa"/>
            <w:tcBorders>
              <w:top w:val="single" w:sz="4" w:space="0" w:color="auto"/>
              <w:left w:val="nil"/>
              <w:bottom w:val="nil"/>
              <w:right w:val="nil"/>
            </w:tcBorders>
          </w:tcPr>
          <w:p w:rsidR="00EC726C" w:rsidRDefault="00EC726C">
            <w:pPr>
              <w:pStyle w:val="ConsPlusNormal"/>
              <w:jc w:val="center"/>
            </w:pPr>
            <w:r>
              <w:lastRenderedPageBreak/>
              <w:t>1.</w:t>
            </w:r>
          </w:p>
        </w:tc>
        <w:tc>
          <w:tcPr>
            <w:tcW w:w="5862" w:type="dxa"/>
            <w:tcBorders>
              <w:top w:val="single" w:sz="4" w:space="0" w:color="auto"/>
              <w:left w:val="nil"/>
              <w:bottom w:val="nil"/>
              <w:right w:val="nil"/>
            </w:tcBorders>
          </w:tcPr>
          <w:p w:rsidR="00EC726C" w:rsidRDefault="00EC726C">
            <w:pPr>
              <w:pStyle w:val="ConsPlusNormal"/>
            </w:pPr>
            <w:r>
              <w:t>Кабардино-Балкарская Республика</w:t>
            </w:r>
          </w:p>
        </w:tc>
        <w:tc>
          <w:tcPr>
            <w:tcW w:w="2508" w:type="dxa"/>
            <w:tcBorders>
              <w:top w:val="single" w:sz="4" w:space="0" w:color="auto"/>
              <w:left w:val="nil"/>
              <w:bottom w:val="nil"/>
              <w:right w:val="nil"/>
            </w:tcBorders>
          </w:tcPr>
          <w:p w:rsidR="00EC726C" w:rsidRDefault="00EC726C">
            <w:pPr>
              <w:pStyle w:val="ConsPlusNormal"/>
              <w:jc w:val="center"/>
            </w:pPr>
            <w:r>
              <w:t>544652,77</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t>2.</w:t>
            </w:r>
          </w:p>
        </w:tc>
        <w:tc>
          <w:tcPr>
            <w:tcW w:w="5862" w:type="dxa"/>
            <w:tcBorders>
              <w:top w:val="nil"/>
              <w:left w:val="nil"/>
              <w:bottom w:val="nil"/>
              <w:right w:val="nil"/>
            </w:tcBorders>
          </w:tcPr>
          <w:p w:rsidR="00EC726C" w:rsidRDefault="00EC726C">
            <w:pPr>
              <w:pStyle w:val="ConsPlusNormal"/>
            </w:pPr>
            <w:r>
              <w:t>Карачаево-Черкесская Республика</w:t>
            </w:r>
          </w:p>
        </w:tc>
        <w:tc>
          <w:tcPr>
            <w:tcW w:w="2508" w:type="dxa"/>
            <w:tcBorders>
              <w:top w:val="nil"/>
              <w:left w:val="nil"/>
              <w:bottom w:val="nil"/>
              <w:right w:val="nil"/>
            </w:tcBorders>
          </w:tcPr>
          <w:p w:rsidR="00EC726C" w:rsidRDefault="00EC726C">
            <w:pPr>
              <w:pStyle w:val="ConsPlusNormal"/>
              <w:jc w:val="center"/>
            </w:pPr>
            <w:r>
              <w:t>455218,47</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t>3.</w:t>
            </w:r>
          </w:p>
        </w:tc>
        <w:tc>
          <w:tcPr>
            <w:tcW w:w="5862" w:type="dxa"/>
            <w:tcBorders>
              <w:top w:val="nil"/>
              <w:left w:val="nil"/>
              <w:bottom w:val="nil"/>
              <w:right w:val="nil"/>
            </w:tcBorders>
          </w:tcPr>
          <w:p w:rsidR="00EC726C" w:rsidRDefault="00EC726C">
            <w:pPr>
              <w:pStyle w:val="ConsPlusNormal"/>
            </w:pPr>
            <w:r>
              <w:t>Республика Алтай</w:t>
            </w:r>
          </w:p>
        </w:tc>
        <w:tc>
          <w:tcPr>
            <w:tcW w:w="2508" w:type="dxa"/>
            <w:tcBorders>
              <w:top w:val="nil"/>
              <w:left w:val="nil"/>
              <w:bottom w:val="nil"/>
              <w:right w:val="nil"/>
            </w:tcBorders>
          </w:tcPr>
          <w:p w:rsidR="00EC726C" w:rsidRDefault="00EC726C">
            <w:pPr>
              <w:pStyle w:val="ConsPlusNormal"/>
              <w:jc w:val="center"/>
            </w:pPr>
            <w:r>
              <w:t>286746,53</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t>4.</w:t>
            </w:r>
          </w:p>
        </w:tc>
        <w:tc>
          <w:tcPr>
            <w:tcW w:w="5862" w:type="dxa"/>
            <w:tcBorders>
              <w:top w:val="nil"/>
              <w:left w:val="nil"/>
              <w:bottom w:val="nil"/>
              <w:right w:val="nil"/>
            </w:tcBorders>
          </w:tcPr>
          <w:p w:rsidR="00EC726C" w:rsidRDefault="00EC726C">
            <w:pPr>
              <w:pStyle w:val="ConsPlusNormal"/>
            </w:pPr>
            <w:r>
              <w:t>Республика Башкортостан</w:t>
            </w:r>
          </w:p>
        </w:tc>
        <w:tc>
          <w:tcPr>
            <w:tcW w:w="2508" w:type="dxa"/>
            <w:tcBorders>
              <w:top w:val="nil"/>
              <w:left w:val="nil"/>
              <w:bottom w:val="nil"/>
              <w:right w:val="nil"/>
            </w:tcBorders>
          </w:tcPr>
          <w:p w:rsidR="00EC726C" w:rsidRDefault="00EC726C">
            <w:pPr>
              <w:pStyle w:val="ConsPlusNormal"/>
              <w:jc w:val="center"/>
            </w:pPr>
            <w:r>
              <w:t>7181946,36</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t>5.</w:t>
            </w:r>
          </w:p>
        </w:tc>
        <w:tc>
          <w:tcPr>
            <w:tcW w:w="5862" w:type="dxa"/>
            <w:tcBorders>
              <w:top w:val="nil"/>
              <w:left w:val="nil"/>
              <w:bottom w:val="nil"/>
              <w:right w:val="nil"/>
            </w:tcBorders>
          </w:tcPr>
          <w:p w:rsidR="00EC726C" w:rsidRDefault="00EC726C">
            <w:pPr>
              <w:pStyle w:val="ConsPlusNormal"/>
            </w:pPr>
            <w:r>
              <w:t>Республика Бурятия</w:t>
            </w:r>
          </w:p>
        </w:tc>
        <w:tc>
          <w:tcPr>
            <w:tcW w:w="2508" w:type="dxa"/>
            <w:tcBorders>
              <w:top w:val="nil"/>
              <w:left w:val="nil"/>
              <w:bottom w:val="nil"/>
              <w:right w:val="nil"/>
            </w:tcBorders>
          </w:tcPr>
          <w:p w:rsidR="00EC726C" w:rsidRDefault="00EC726C">
            <w:pPr>
              <w:pStyle w:val="ConsPlusNormal"/>
              <w:jc w:val="center"/>
            </w:pPr>
            <w:r>
              <w:t>1562701,13</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t>6.</w:t>
            </w:r>
          </w:p>
        </w:tc>
        <w:tc>
          <w:tcPr>
            <w:tcW w:w="5862" w:type="dxa"/>
            <w:tcBorders>
              <w:top w:val="nil"/>
              <w:left w:val="nil"/>
              <w:bottom w:val="nil"/>
              <w:right w:val="nil"/>
            </w:tcBorders>
          </w:tcPr>
          <w:p w:rsidR="00EC726C" w:rsidRDefault="00EC726C">
            <w:pPr>
              <w:pStyle w:val="ConsPlusNormal"/>
            </w:pPr>
            <w:r>
              <w:t>Республика Дагестан</w:t>
            </w:r>
          </w:p>
        </w:tc>
        <w:tc>
          <w:tcPr>
            <w:tcW w:w="2508" w:type="dxa"/>
            <w:tcBorders>
              <w:top w:val="nil"/>
              <w:left w:val="nil"/>
              <w:bottom w:val="nil"/>
              <w:right w:val="nil"/>
            </w:tcBorders>
          </w:tcPr>
          <w:p w:rsidR="00EC726C" w:rsidRDefault="00EC726C">
            <w:pPr>
              <w:pStyle w:val="ConsPlusNormal"/>
              <w:jc w:val="center"/>
            </w:pPr>
            <w:r>
              <w:t>1506813,76</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t>7.</w:t>
            </w:r>
          </w:p>
        </w:tc>
        <w:tc>
          <w:tcPr>
            <w:tcW w:w="5862" w:type="dxa"/>
            <w:tcBorders>
              <w:top w:val="nil"/>
              <w:left w:val="nil"/>
              <w:bottom w:val="nil"/>
              <w:right w:val="nil"/>
            </w:tcBorders>
          </w:tcPr>
          <w:p w:rsidR="00EC726C" w:rsidRDefault="00EC726C">
            <w:pPr>
              <w:pStyle w:val="ConsPlusNormal"/>
            </w:pPr>
            <w:r>
              <w:t>Республика Ингушетия</w:t>
            </w:r>
          </w:p>
        </w:tc>
        <w:tc>
          <w:tcPr>
            <w:tcW w:w="2508" w:type="dxa"/>
            <w:tcBorders>
              <w:top w:val="nil"/>
              <w:left w:val="nil"/>
              <w:bottom w:val="nil"/>
              <w:right w:val="nil"/>
            </w:tcBorders>
          </w:tcPr>
          <w:p w:rsidR="00EC726C" w:rsidRDefault="00EC726C">
            <w:pPr>
              <w:pStyle w:val="ConsPlusNormal"/>
              <w:jc w:val="center"/>
            </w:pPr>
            <w:r>
              <w:t>392674,32</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t>8.</w:t>
            </w:r>
          </w:p>
        </w:tc>
        <w:tc>
          <w:tcPr>
            <w:tcW w:w="5862" w:type="dxa"/>
            <w:tcBorders>
              <w:top w:val="nil"/>
              <w:left w:val="nil"/>
              <w:bottom w:val="nil"/>
              <w:right w:val="nil"/>
            </w:tcBorders>
          </w:tcPr>
          <w:p w:rsidR="00EC726C" w:rsidRDefault="00EC726C">
            <w:pPr>
              <w:pStyle w:val="ConsPlusNormal"/>
            </w:pPr>
            <w:r>
              <w:t>Республика Калмыкия</w:t>
            </w:r>
          </w:p>
        </w:tc>
        <w:tc>
          <w:tcPr>
            <w:tcW w:w="2508" w:type="dxa"/>
            <w:tcBorders>
              <w:top w:val="nil"/>
              <w:left w:val="nil"/>
              <w:bottom w:val="nil"/>
              <w:right w:val="nil"/>
            </w:tcBorders>
          </w:tcPr>
          <w:p w:rsidR="00EC726C" w:rsidRDefault="00EC726C">
            <w:pPr>
              <w:pStyle w:val="ConsPlusNormal"/>
              <w:jc w:val="center"/>
            </w:pPr>
            <w:r>
              <w:t>282690,48</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t>9.</w:t>
            </w:r>
          </w:p>
        </w:tc>
        <w:tc>
          <w:tcPr>
            <w:tcW w:w="5862" w:type="dxa"/>
            <w:tcBorders>
              <w:top w:val="nil"/>
              <w:left w:val="nil"/>
              <w:bottom w:val="nil"/>
              <w:right w:val="nil"/>
            </w:tcBorders>
          </w:tcPr>
          <w:p w:rsidR="00EC726C" w:rsidRDefault="00EC726C">
            <w:pPr>
              <w:pStyle w:val="ConsPlusNormal"/>
            </w:pPr>
            <w:r>
              <w:t>Республика Карелия</w:t>
            </w:r>
          </w:p>
        </w:tc>
        <w:tc>
          <w:tcPr>
            <w:tcW w:w="2508" w:type="dxa"/>
            <w:tcBorders>
              <w:top w:val="nil"/>
              <w:left w:val="nil"/>
              <w:bottom w:val="nil"/>
              <w:right w:val="nil"/>
            </w:tcBorders>
          </w:tcPr>
          <w:p w:rsidR="00EC726C" w:rsidRDefault="00EC726C">
            <w:pPr>
              <w:pStyle w:val="ConsPlusNormal"/>
              <w:jc w:val="center"/>
            </w:pPr>
            <w:r>
              <w:t>1794605,74</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t>10.</w:t>
            </w:r>
          </w:p>
        </w:tc>
        <w:tc>
          <w:tcPr>
            <w:tcW w:w="5862" w:type="dxa"/>
            <w:tcBorders>
              <w:top w:val="nil"/>
              <w:left w:val="nil"/>
              <w:bottom w:val="nil"/>
              <w:right w:val="nil"/>
            </w:tcBorders>
          </w:tcPr>
          <w:p w:rsidR="00EC726C" w:rsidRDefault="00EC726C">
            <w:pPr>
              <w:pStyle w:val="ConsPlusNormal"/>
            </w:pPr>
            <w:r>
              <w:t>Республика Коми</w:t>
            </w:r>
          </w:p>
        </w:tc>
        <w:tc>
          <w:tcPr>
            <w:tcW w:w="2508" w:type="dxa"/>
            <w:tcBorders>
              <w:top w:val="nil"/>
              <w:left w:val="nil"/>
              <w:bottom w:val="nil"/>
              <w:right w:val="nil"/>
            </w:tcBorders>
          </w:tcPr>
          <w:p w:rsidR="00EC726C" w:rsidRDefault="00EC726C">
            <w:pPr>
              <w:pStyle w:val="ConsPlusNormal"/>
              <w:jc w:val="center"/>
            </w:pPr>
            <w:r>
              <w:t>3250322,24</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t>11.</w:t>
            </w:r>
          </w:p>
        </w:tc>
        <w:tc>
          <w:tcPr>
            <w:tcW w:w="5862" w:type="dxa"/>
            <w:tcBorders>
              <w:top w:val="nil"/>
              <w:left w:val="nil"/>
              <w:bottom w:val="nil"/>
              <w:right w:val="nil"/>
            </w:tcBorders>
          </w:tcPr>
          <w:p w:rsidR="00EC726C" w:rsidRDefault="00EC726C">
            <w:pPr>
              <w:pStyle w:val="ConsPlusNormal"/>
            </w:pPr>
            <w:r>
              <w:t>Республика Марий Эл</w:t>
            </w:r>
          </w:p>
        </w:tc>
        <w:tc>
          <w:tcPr>
            <w:tcW w:w="2508" w:type="dxa"/>
            <w:tcBorders>
              <w:top w:val="nil"/>
              <w:left w:val="nil"/>
              <w:bottom w:val="nil"/>
              <w:right w:val="nil"/>
            </w:tcBorders>
          </w:tcPr>
          <w:p w:rsidR="00EC726C" w:rsidRDefault="00EC726C">
            <w:pPr>
              <w:pStyle w:val="ConsPlusNormal"/>
              <w:jc w:val="center"/>
            </w:pPr>
            <w:r>
              <w:t>1099342,92</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t>12.</w:t>
            </w:r>
          </w:p>
        </w:tc>
        <w:tc>
          <w:tcPr>
            <w:tcW w:w="5862" w:type="dxa"/>
            <w:tcBorders>
              <w:top w:val="nil"/>
              <w:left w:val="nil"/>
              <w:bottom w:val="nil"/>
              <w:right w:val="nil"/>
            </w:tcBorders>
          </w:tcPr>
          <w:p w:rsidR="00EC726C" w:rsidRDefault="00EC726C">
            <w:pPr>
              <w:pStyle w:val="ConsPlusNormal"/>
            </w:pPr>
            <w:r>
              <w:t>Республика Мордовия</w:t>
            </w:r>
          </w:p>
        </w:tc>
        <w:tc>
          <w:tcPr>
            <w:tcW w:w="2508" w:type="dxa"/>
            <w:tcBorders>
              <w:top w:val="nil"/>
              <w:left w:val="nil"/>
              <w:bottom w:val="nil"/>
              <w:right w:val="nil"/>
            </w:tcBorders>
          </w:tcPr>
          <w:p w:rsidR="00EC726C" w:rsidRDefault="00EC726C">
            <w:pPr>
              <w:pStyle w:val="ConsPlusNormal"/>
              <w:jc w:val="center"/>
            </w:pPr>
            <w:r>
              <w:t>890029,18</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t>13.</w:t>
            </w:r>
          </w:p>
        </w:tc>
        <w:tc>
          <w:tcPr>
            <w:tcW w:w="5862" w:type="dxa"/>
            <w:tcBorders>
              <w:top w:val="nil"/>
              <w:left w:val="nil"/>
              <w:bottom w:val="nil"/>
              <w:right w:val="nil"/>
            </w:tcBorders>
          </w:tcPr>
          <w:p w:rsidR="00EC726C" w:rsidRDefault="00EC726C">
            <w:pPr>
              <w:pStyle w:val="ConsPlusNormal"/>
            </w:pPr>
            <w:r>
              <w:t>Республика Саха (Якутия)</w:t>
            </w:r>
          </w:p>
        </w:tc>
        <w:tc>
          <w:tcPr>
            <w:tcW w:w="2508" w:type="dxa"/>
            <w:tcBorders>
              <w:top w:val="nil"/>
              <w:left w:val="nil"/>
              <w:bottom w:val="nil"/>
              <w:right w:val="nil"/>
            </w:tcBorders>
          </w:tcPr>
          <w:p w:rsidR="00EC726C" w:rsidRDefault="00EC726C">
            <w:pPr>
              <w:pStyle w:val="ConsPlusNormal"/>
              <w:jc w:val="center"/>
            </w:pPr>
            <w:r>
              <w:t>3356916,97</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t>14.</w:t>
            </w:r>
          </w:p>
        </w:tc>
        <w:tc>
          <w:tcPr>
            <w:tcW w:w="5862" w:type="dxa"/>
            <w:tcBorders>
              <w:top w:val="nil"/>
              <w:left w:val="nil"/>
              <w:bottom w:val="nil"/>
              <w:right w:val="nil"/>
            </w:tcBorders>
          </w:tcPr>
          <w:p w:rsidR="00EC726C" w:rsidRDefault="00EC726C">
            <w:pPr>
              <w:pStyle w:val="ConsPlusNormal"/>
            </w:pPr>
            <w:r>
              <w:t>Республика Северная Осетия - Алания</w:t>
            </w:r>
          </w:p>
        </w:tc>
        <w:tc>
          <w:tcPr>
            <w:tcW w:w="2508" w:type="dxa"/>
            <w:tcBorders>
              <w:top w:val="nil"/>
              <w:left w:val="nil"/>
              <w:bottom w:val="nil"/>
              <w:right w:val="nil"/>
            </w:tcBorders>
          </w:tcPr>
          <w:p w:rsidR="00EC726C" w:rsidRDefault="00EC726C">
            <w:pPr>
              <w:pStyle w:val="ConsPlusNormal"/>
              <w:jc w:val="center"/>
            </w:pPr>
            <w:r>
              <w:t>486156,82</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t>15.</w:t>
            </w:r>
          </w:p>
        </w:tc>
        <w:tc>
          <w:tcPr>
            <w:tcW w:w="5862" w:type="dxa"/>
            <w:tcBorders>
              <w:top w:val="nil"/>
              <w:left w:val="nil"/>
              <w:bottom w:val="nil"/>
              <w:right w:val="nil"/>
            </w:tcBorders>
          </w:tcPr>
          <w:p w:rsidR="00EC726C" w:rsidRDefault="00EC726C">
            <w:pPr>
              <w:pStyle w:val="ConsPlusNormal"/>
            </w:pPr>
            <w:r>
              <w:t>Республика Татарстан</w:t>
            </w:r>
          </w:p>
        </w:tc>
        <w:tc>
          <w:tcPr>
            <w:tcW w:w="2508" w:type="dxa"/>
            <w:tcBorders>
              <w:top w:val="nil"/>
              <w:left w:val="nil"/>
              <w:bottom w:val="nil"/>
              <w:right w:val="nil"/>
            </w:tcBorders>
          </w:tcPr>
          <w:p w:rsidR="00EC726C" w:rsidRDefault="00EC726C">
            <w:pPr>
              <w:pStyle w:val="ConsPlusNormal"/>
              <w:jc w:val="center"/>
            </w:pPr>
            <w:r>
              <w:t>6317334,62</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t>16.</w:t>
            </w:r>
          </w:p>
        </w:tc>
        <w:tc>
          <w:tcPr>
            <w:tcW w:w="5862" w:type="dxa"/>
            <w:tcBorders>
              <w:top w:val="nil"/>
              <w:left w:val="nil"/>
              <w:bottom w:val="nil"/>
              <w:right w:val="nil"/>
            </w:tcBorders>
          </w:tcPr>
          <w:p w:rsidR="00EC726C" w:rsidRDefault="00EC726C">
            <w:pPr>
              <w:pStyle w:val="ConsPlusNormal"/>
            </w:pPr>
            <w:r>
              <w:t>Республика Тыва</w:t>
            </w:r>
          </w:p>
        </w:tc>
        <w:tc>
          <w:tcPr>
            <w:tcW w:w="2508" w:type="dxa"/>
            <w:tcBorders>
              <w:top w:val="nil"/>
              <w:left w:val="nil"/>
              <w:bottom w:val="nil"/>
              <w:right w:val="nil"/>
            </w:tcBorders>
          </w:tcPr>
          <w:p w:rsidR="00EC726C" w:rsidRDefault="00EC726C">
            <w:pPr>
              <w:pStyle w:val="ConsPlusNormal"/>
              <w:jc w:val="center"/>
            </w:pPr>
            <w:r>
              <w:t>311661,19</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t>17.</w:t>
            </w:r>
          </w:p>
        </w:tc>
        <w:tc>
          <w:tcPr>
            <w:tcW w:w="5862" w:type="dxa"/>
            <w:tcBorders>
              <w:top w:val="nil"/>
              <w:left w:val="nil"/>
              <w:bottom w:val="nil"/>
              <w:right w:val="nil"/>
            </w:tcBorders>
          </w:tcPr>
          <w:p w:rsidR="00EC726C" w:rsidRDefault="00EC726C">
            <w:pPr>
              <w:pStyle w:val="ConsPlusNormal"/>
            </w:pPr>
            <w:r>
              <w:t>Республика Хакасия</w:t>
            </w:r>
          </w:p>
        </w:tc>
        <w:tc>
          <w:tcPr>
            <w:tcW w:w="2508" w:type="dxa"/>
            <w:tcBorders>
              <w:top w:val="nil"/>
              <w:left w:val="nil"/>
              <w:bottom w:val="nil"/>
              <w:right w:val="nil"/>
            </w:tcBorders>
          </w:tcPr>
          <w:p w:rsidR="00EC726C" w:rsidRDefault="00EC726C">
            <w:pPr>
              <w:pStyle w:val="ConsPlusNormal"/>
              <w:jc w:val="center"/>
            </w:pPr>
            <w:r>
              <w:t>1411831,55</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t>18.</w:t>
            </w:r>
          </w:p>
        </w:tc>
        <w:tc>
          <w:tcPr>
            <w:tcW w:w="5862" w:type="dxa"/>
            <w:tcBorders>
              <w:top w:val="nil"/>
              <w:left w:val="nil"/>
              <w:bottom w:val="nil"/>
              <w:right w:val="nil"/>
            </w:tcBorders>
          </w:tcPr>
          <w:p w:rsidR="00EC726C" w:rsidRDefault="00EC726C">
            <w:pPr>
              <w:pStyle w:val="ConsPlusNormal"/>
            </w:pPr>
            <w:r>
              <w:t>Удмуртская Республика</w:t>
            </w:r>
          </w:p>
        </w:tc>
        <w:tc>
          <w:tcPr>
            <w:tcW w:w="2508" w:type="dxa"/>
            <w:tcBorders>
              <w:top w:val="nil"/>
              <w:left w:val="nil"/>
              <w:bottom w:val="nil"/>
              <w:right w:val="nil"/>
            </w:tcBorders>
          </w:tcPr>
          <w:p w:rsidR="00EC726C" w:rsidRDefault="00EC726C">
            <w:pPr>
              <w:pStyle w:val="ConsPlusNormal"/>
              <w:jc w:val="center"/>
            </w:pPr>
            <w:r>
              <w:t>1543628,46</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t>19.</w:t>
            </w:r>
          </w:p>
        </w:tc>
        <w:tc>
          <w:tcPr>
            <w:tcW w:w="5862" w:type="dxa"/>
            <w:tcBorders>
              <w:top w:val="nil"/>
              <w:left w:val="nil"/>
              <w:bottom w:val="nil"/>
              <w:right w:val="nil"/>
            </w:tcBorders>
          </w:tcPr>
          <w:p w:rsidR="00EC726C" w:rsidRDefault="00EC726C">
            <w:pPr>
              <w:pStyle w:val="ConsPlusNormal"/>
            </w:pPr>
            <w:r>
              <w:t>Чеченская Республика</w:t>
            </w:r>
          </w:p>
        </w:tc>
        <w:tc>
          <w:tcPr>
            <w:tcW w:w="2508" w:type="dxa"/>
            <w:tcBorders>
              <w:top w:val="nil"/>
              <w:left w:val="nil"/>
              <w:bottom w:val="nil"/>
              <w:right w:val="nil"/>
            </w:tcBorders>
          </w:tcPr>
          <w:p w:rsidR="00EC726C" w:rsidRDefault="00EC726C">
            <w:pPr>
              <w:pStyle w:val="ConsPlusNormal"/>
              <w:jc w:val="center"/>
            </w:pPr>
            <w:r>
              <w:t>736968,61</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t>20.</w:t>
            </w:r>
          </w:p>
        </w:tc>
        <w:tc>
          <w:tcPr>
            <w:tcW w:w="5862" w:type="dxa"/>
            <w:tcBorders>
              <w:top w:val="nil"/>
              <w:left w:val="nil"/>
              <w:bottom w:val="nil"/>
              <w:right w:val="nil"/>
            </w:tcBorders>
          </w:tcPr>
          <w:p w:rsidR="00EC726C" w:rsidRDefault="00EC726C">
            <w:pPr>
              <w:pStyle w:val="ConsPlusNormal"/>
            </w:pPr>
            <w:r>
              <w:t>Чувашская Республика</w:t>
            </w:r>
          </w:p>
        </w:tc>
        <w:tc>
          <w:tcPr>
            <w:tcW w:w="2508" w:type="dxa"/>
            <w:tcBorders>
              <w:top w:val="nil"/>
              <w:left w:val="nil"/>
              <w:bottom w:val="nil"/>
              <w:right w:val="nil"/>
            </w:tcBorders>
          </w:tcPr>
          <w:p w:rsidR="00EC726C" w:rsidRDefault="00EC726C">
            <w:pPr>
              <w:pStyle w:val="ConsPlusNormal"/>
              <w:jc w:val="center"/>
            </w:pPr>
            <w:r>
              <w:t>1479582,48</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t>21.</w:t>
            </w:r>
          </w:p>
        </w:tc>
        <w:tc>
          <w:tcPr>
            <w:tcW w:w="5862" w:type="dxa"/>
            <w:tcBorders>
              <w:top w:val="nil"/>
              <w:left w:val="nil"/>
              <w:bottom w:val="nil"/>
              <w:right w:val="nil"/>
            </w:tcBorders>
          </w:tcPr>
          <w:p w:rsidR="00EC726C" w:rsidRDefault="00EC726C">
            <w:pPr>
              <w:pStyle w:val="ConsPlusNormal"/>
            </w:pPr>
            <w:r>
              <w:t>Алтайский край</w:t>
            </w:r>
          </w:p>
        </w:tc>
        <w:tc>
          <w:tcPr>
            <w:tcW w:w="2508" w:type="dxa"/>
            <w:tcBorders>
              <w:top w:val="nil"/>
              <w:left w:val="nil"/>
              <w:bottom w:val="nil"/>
              <w:right w:val="nil"/>
            </w:tcBorders>
          </w:tcPr>
          <w:p w:rsidR="00EC726C" w:rsidRDefault="00EC726C">
            <w:pPr>
              <w:pStyle w:val="ConsPlusNormal"/>
              <w:jc w:val="center"/>
            </w:pPr>
            <w:r>
              <w:t>3192672,47</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t>22.</w:t>
            </w:r>
          </w:p>
        </w:tc>
        <w:tc>
          <w:tcPr>
            <w:tcW w:w="5862" w:type="dxa"/>
            <w:tcBorders>
              <w:top w:val="nil"/>
              <w:left w:val="nil"/>
              <w:bottom w:val="nil"/>
              <w:right w:val="nil"/>
            </w:tcBorders>
          </w:tcPr>
          <w:p w:rsidR="00EC726C" w:rsidRDefault="00EC726C">
            <w:pPr>
              <w:pStyle w:val="ConsPlusNormal"/>
            </w:pPr>
            <w:r>
              <w:t>Забайкальский край</w:t>
            </w:r>
          </w:p>
        </w:tc>
        <w:tc>
          <w:tcPr>
            <w:tcW w:w="2508" w:type="dxa"/>
            <w:tcBorders>
              <w:top w:val="nil"/>
              <w:left w:val="nil"/>
              <w:bottom w:val="nil"/>
              <w:right w:val="nil"/>
            </w:tcBorders>
          </w:tcPr>
          <w:p w:rsidR="00EC726C" w:rsidRDefault="00EC726C">
            <w:pPr>
              <w:pStyle w:val="ConsPlusNormal"/>
              <w:jc w:val="center"/>
            </w:pPr>
            <w:r>
              <w:t>2450912,95</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t>23.</w:t>
            </w:r>
          </w:p>
        </w:tc>
        <w:tc>
          <w:tcPr>
            <w:tcW w:w="5862" w:type="dxa"/>
            <w:tcBorders>
              <w:top w:val="nil"/>
              <w:left w:val="nil"/>
              <w:bottom w:val="nil"/>
              <w:right w:val="nil"/>
            </w:tcBorders>
          </w:tcPr>
          <w:p w:rsidR="00EC726C" w:rsidRDefault="00EC726C">
            <w:pPr>
              <w:pStyle w:val="ConsPlusNormal"/>
            </w:pPr>
            <w:r>
              <w:t>Камчатский край</w:t>
            </w:r>
          </w:p>
        </w:tc>
        <w:tc>
          <w:tcPr>
            <w:tcW w:w="2508" w:type="dxa"/>
            <w:tcBorders>
              <w:top w:val="nil"/>
              <w:left w:val="nil"/>
              <w:bottom w:val="nil"/>
              <w:right w:val="nil"/>
            </w:tcBorders>
          </w:tcPr>
          <w:p w:rsidR="00EC726C" w:rsidRDefault="00EC726C">
            <w:pPr>
              <w:pStyle w:val="ConsPlusNormal"/>
              <w:jc w:val="center"/>
            </w:pPr>
            <w:r>
              <w:t>-</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t>24.</w:t>
            </w:r>
          </w:p>
        </w:tc>
        <w:tc>
          <w:tcPr>
            <w:tcW w:w="5862" w:type="dxa"/>
            <w:tcBorders>
              <w:top w:val="nil"/>
              <w:left w:val="nil"/>
              <w:bottom w:val="nil"/>
              <w:right w:val="nil"/>
            </w:tcBorders>
          </w:tcPr>
          <w:p w:rsidR="00EC726C" w:rsidRDefault="00EC726C">
            <w:pPr>
              <w:pStyle w:val="ConsPlusNormal"/>
            </w:pPr>
            <w:r>
              <w:t>Краснодарский край, Республика Адыгея</w:t>
            </w:r>
          </w:p>
        </w:tc>
        <w:tc>
          <w:tcPr>
            <w:tcW w:w="2508" w:type="dxa"/>
            <w:tcBorders>
              <w:top w:val="nil"/>
              <w:left w:val="nil"/>
              <w:bottom w:val="nil"/>
              <w:right w:val="nil"/>
            </w:tcBorders>
          </w:tcPr>
          <w:p w:rsidR="00EC726C" w:rsidRDefault="00EC726C">
            <w:pPr>
              <w:pStyle w:val="ConsPlusNormal"/>
              <w:jc w:val="center"/>
            </w:pPr>
            <w:r>
              <w:t>5406827,41</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t>25.</w:t>
            </w:r>
          </w:p>
        </w:tc>
        <w:tc>
          <w:tcPr>
            <w:tcW w:w="5862" w:type="dxa"/>
            <w:tcBorders>
              <w:top w:val="nil"/>
              <w:left w:val="nil"/>
              <w:bottom w:val="nil"/>
              <w:right w:val="nil"/>
            </w:tcBorders>
          </w:tcPr>
          <w:p w:rsidR="00EC726C" w:rsidRDefault="00EC726C">
            <w:pPr>
              <w:pStyle w:val="ConsPlusNormal"/>
            </w:pPr>
            <w:r>
              <w:t>Красноярский край</w:t>
            </w:r>
          </w:p>
        </w:tc>
        <w:tc>
          <w:tcPr>
            <w:tcW w:w="2508" w:type="dxa"/>
            <w:tcBorders>
              <w:top w:val="nil"/>
              <w:left w:val="nil"/>
              <w:bottom w:val="nil"/>
              <w:right w:val="nil"/>
            </w:tcBorders>
          </w:tcPr>
          <w:p w:rsidR="00EC726C" w:rsidRDefault="00EC726C">
            <w:pPr>
              <w:pStyle w:val="ConsPlusNormal"/>
              <w:jc w:val="center"/>
            </w:pPr>
            <w:r>
              <w:t>4606941,72</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t>26.</w:t>
            </w:r>
          </w:p>
        </w:tc>
        <w:tc>
          <w:tcPr>
            <w:tcW w:w="5862" w:type="dxa"/>
            <w:tcBorders>
              <w:top w:val="nil"/>
              <w:left w:val="nil"/>
              <w:bottom w:val="nil"/>
              <w:right w:val="nil"/>
            </w:tcBorders>
          </w:tcPr>
          <w:p w:rsidR="00EC726C" w:rsidRDefault="00EC726C">
            <w:pPr>
              <w:pStyle w:val="ConsPlusNormal"/>
            </w:pPr>
            <w:r>
              <w:t>Пермский край</w:t>
            </w:r>
          </w:p>
        </w:tc>
        <w:tc>
          <w:tcPr>
            <w:tcW w:w="2508" w:type="dxa"/>
            <w:tcBorders>
              <w:top w:val="nil"/>
              <w:left w:val="nil"/>
              <w:bottom w:val="nil"/>
              <w:right w:val="nil"/>
            </w:tcBorders>
          </w:tcPr>
          <w:p w:rsidR="00EC726C" w:rsidRDefault="00EC726C">
            <w:pPr>
              <w:pStyle w:val="ConsPlusNormal"/>
              <w:jc w:val="center"/>
            </w:pPr>
            <w:r>
              <w:t>4392677,33</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t>27.</w:t>
            </w:r>
          </w:p>
        </w:tc>
        <w:tc>
          <w:tcPr>
            <w:tcW w:w="5862" w:type="dxa"/>
            <w:tcBorders>
              <w:top w:val="nil"/>
              <w:left w:val="nil"/>
              <w:bottom w:val="nil"/>
              <w:right w:val="nil"/>
            </w:tcBorders>
          </w:tcPr>
          <w:p w:rsidR="00EC726C" w:rsidRDefault="00EC726C">
            <w:pPr>
              <w:pStyle w:val="ConsPlusNormal"/>
            </w:pPr>
            <w:r>
              <w:t>Приморский край</w:t>
            </w:r>
          </w:p>
        </w:tc>
        <w:tc>
          <w:tcPr>
            <w:tcW w:w="2508" w:type="dxa"/>
            <w:tcBorders>
              <w:top w:val="nil"/>
              <w:left w:val="nil"/>
              <w:bottom w:val="nil"/>
              <w:right w:val="nil"/>
            </w:tcBorders>
          </w:tcPr>
          <w:p w:rsidR="00EC726C" w:rsidRDefault="00EC726C">
            <w:pPr>
              <w:pStyle w:val="ConsPlusNormal"/>
              <w:jc w:val="center"/>
            </w:pPr>
            <w:r>
              <w:t>5757326,05</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t>28.</w:t>
            </w:r>
          </w:p>
        </w:tc>
        <w:tc>
          <w:tcPr>
            <w:tcW w:w="5862" w:type="dxa"/>
            <w:tcBorders>
              <w:top w:val="nil"/>
              <w:left w:val="nil"/>
              <w:bottom w:val="nil"/>
              <w:right w:val="nil"/>
            </w:tcBorders>
          </w:tcPr>
          <w:p w:rsidR="00EC726C" w:rsidRDefault="00EC726C">
            <w:pPr>
              <w:pStyle w:val="ConsPlusNormal"/>
            </w:pPr>
            <w:r>
              <w:t>Ставропольский край</w:t>
            </w:r>
          </w:p>
        </w:tc>
        <w:tc>
          <w:tcPr>
            <w:tcW w:w="2508" w:type="dxa"/>
            <w:tcBorders>
              <w:top w:val="nil"/>
              <w:left w:val="nil"/>
              <w:bottom w:val="nil"/>
              <w:right w:val="nil"/>
            </w:tcBorders>
          </w:tcPr>
          <w:p w:rsidR="00EC726C" w:rsidRDefault="00EC726C">
            <w:pPr>
              <w:pStyle w:val="ConsPlusNormal"/>
              <w:jc w:val="center"/>
            </w:pPr>
            <w:r>
              <w:t>2587424,46</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lastRenderedPageBreak/>
              <w:t>29.</w:t>
            </w:r>
          </w:p>
        </w:tc>
        <w:tc>
          <w:tcPr>
            <w:tcW w:w="5862" w:type="dxa"/>
            <w:tcBorders>
              <w:top w:val="nil"/>
              <w:left w:val="nil"/>
              <w:bottom w:val="nil"/>
              <w:right w:val="nil"/>
            </w:tcBorders>
          </w:tcPr>
          <w:p w:rsidR="00EC726C" w:rsidRDefault="00EC726C">
            <w:pPr>
              <w:pStyle w:val="ConsPlusNormal"/>
            </w:pPr>
            <w:r>
              <w:t>Хабаровский край</w:t>
            </w:r>
          </w:p>
        </w:tc>
        <w:tc>
          <w:tcPr>
            <w:tcW w:w="2508" w:type="dxa"/>
            <w:tcBorders>
              <w:top w:val="nil"/>
              <w:left w:val="nil"/>
              <w:bottom w:val="nil"/>
              <w:right w:val="nil"/>
            </w:tcBorders>
          </w:tcPr>
          <w:p w:rsidR="00EC726C" w:rsidRDefault="00EC726C">
            <w:pPr>
              <w:pStyle w:val="ConsPlusNormal"/>
              <w:jc w:val="center"/>
            </w:pPr>
            <w:r>
              <w:t>1536840,75</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t>30.</w:t>
            </w:r>
          </w:p>
        </w:tc>
        <w:tc>
          <w:tcPr>
            <w:tcW w:w="5862" w:type="dxa"/>
            <w:tcBorders>
              <w:top w:val="nil"/>
              <w:left w:val="nil"/>
              <w:bottom w:val="nil"/>
              <w:right w:val="nil"/>
            </w:tcBorders>
          </w:tcPr>
          <w:p w:rsidR="00EC726C" w:rsidRDefault="00EC726C">
            <w:pPr>
              <w:pStyle w:val="ConsPlusNormal"/>
            </w:pPr>
            <w:r>
              <w:t>Амурская область</w:t>
            </w:r>
          </w:p>
        </w:tc>
        <w:tc>
          <w:tcPr>
            <w:tcW w:w="2508" w:type="dxa"/>
            <w:tcBorders>
              <w:top w:val="nil"/>
              <w:left w:val="nil"/>
              <w:bottom w:val="nil"/>
              <w:right w:val="nil"/>
            </w:tcBorders>
          </w:tcPr>
          <w:p w:rsidR="00EC726C" w:rsidRDefault="00EC726C">
            <w:pPr>
              <w:pStyle w:val="ConsPlusNormal"/>
              <w:jc w:val="center"/>
            </w:pPr>
            <w:r>
              <w:t>2741601,86</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t>31.</w:t>
            </w:r>
          </w:p>
        </w:tc>
        <w:tc>
          <w:tcPr>
            <w:tcW w:w="5862" w:type="dxa"/>
            <w:tcBorders>
              <w:top w:val="nil"/>
              <w:left w:val="nil"/>
              <w:bottom w:val="nil"/>
              <w:right w:val="nil"/>
            </w:tcBorders>
          </w:tcPr>
          <w:p w:rsidR="00EC726C" w:rsidRDefault="00EC726C">
            <w:pPr>
              <w:pStyle w:val="ConsPlusNormal"/>
            </w:pPr>
            <w:r>
              <w:t>Архангельская область</w:t>
            </w:r>
          </w:p>
        </w:tc>
        <w:tc>
          <w:tcPr>
            <w:tcW w:w="2508" w:type="dxa"/>
            <w:tcBorders>
              <w:top w:val="nil"/>
              <w:left w:val="nil"/>
              <w:bottom w:val="nil"/>
              <w:right w:val="nil"/>
            </w:tcBorders>
          </w:tcPr>
          <w:p w:rsidR="00EC726C" w:rsidRDefault="00EC726C">
            <w:pPr>
              <w:pStyle w:val="ConsPlusNormal"/>
              <w:jc w:val="center"/>
            </w:pPr>
            <w:r>
              <w:t>1891474,1</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t>32.</w:t>
            </w:r>
          </w:p>
        </w:tc>
        <w:tc>
          <w:tcPr>
            <w:tcW w:w="5862" w:type="dxa"/>
            <w:tcBorders>
              <w:top w:val="nil"/>
              <w:left w:val="nil"/>
              <w:bottom w:val="nil"/>
              <w:right w:val="nil"/>
            </w:tcBorders>
          </w:tcPr>
          <w:p w:rsidR="00EC726C" w:rsidRDefault="00EC726C">
            <w:pPr>
              <w:pStyle w:val="ConsPlusNormal"/>
            </w:pPr>
            <w:r>
              <w:t>Астраханская область</w:t>
            </w:r>
          </w:p>
        </w:tc>
        <w:tc>
          <w:tcPr>
            <w:tcW w:w="2508" w:type="dxa"/>
            <w:tcBorders>
              <w:top w:val="nil"/>
              <w:left w:val="nil"/>
              <w:bottom w:val="nil"/>
              <w:right w:val="nil"/>
            </w:tcBorders>
          </w:tcPr>
          <w:p w:rsidR="00EC726C" w:rsidRDefault="00EC726C">
            <w:pPr>
              <w:pStyle w:val="ConsPlusNormal"/>
              <w:jc w:val="center"/>
            </w:pPr>
            <w:r>
              <w:t>728439,47</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t>33.</w:t>
            </w:r>
          </w:p>
        </w:tc>
        <w:tc>
          <w:tcPr>
            <w:tcW w:w="5862" w:type="dxa"/>
            <w:tcBorders>
              <w:top w:val="nil"/>
              <w:left w:val="nil"/>
              <w:bottom w:val="nil"/>
              <w:right w:val="nil"/>
            </w:tcBorders>
          </w:tcPr>
          <w:p w:rsidR="00EC726C" w:rsidRDefault="00EC726C">
            <w:pPr>
              <w:pStyle w:val="ConsPlusNormal"/>
            </w:pPr>
            <w:r>
              <w:t>Белгородская область</w:t>
            </w:r>
          </w:p>
        </w:tc>
        <w:tc>
          <w:tcPr>
            <w:tcW w:w="2508" w:type="dxa"/>
            <w:tcBorders>
              <w:top w:val="nil"/>
              <w:left w:val="nil"/>
              <w:bottom w:val="nil"/>
              <w:right w:val="nil"/>
            </w:tcBorders>
          </w:tcPr>
          <w:p w:rsidR="00EC726C" w:rsidRDefault="00EC726C">
            <w:pPr>
              <w:pStyle w:val="ConsPlusNormal"/>
              <w:jc w:val="center"/>
            </w:pPr>
            <w:r>
              <w:t>4085065,61</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t>34.</w:t>
            </w:r>
          </w:p>
        </w:tc>
        <w:tc>
          <w:tcPr>
            <w:tcW w:w="5862" w:type="dxa"/>
            <w:tcBorders>
              <w:top w:val="nil"/>
              <w:left w:val="nil"/>
              <w:bottom w:val="nil"/>
              <w:right w:val="nil"/>
            </w:tcBorders>
          </w:tcPr>
          <w:p w:rsidR="00EC726C" w:rsidRDefault="00EC726C">
            <w:pPr>
              <w:pStyle w:val="ConsPlusNormal"/>
            </w:pPr>
            <w:r>
              <w:t>Брянская область</w:t>
            </w:r>
          </w:p>
        </w:tc>
        <w:tc>
          <w:tcPr>
            <w:tcW w:w="2508" w:type="dxa"/>
            <w:tcBorders>
              <w:top w:val="nil"/>
              <w:left w:val="nil"/>
              <w:bottom w:val="nil"/>
              <w:right w:val="nil"/>
            </w:tcBorders>
          </w:tcPr>
          <w:p w:rsidR="00EC726C" w:rsidRDefault="00EC726C">
            <w:pPr>
              <w:pStyle w:val="ConsPlusNormal"/>
              <w:jc w:val="center"/>
            </w:pPr>
            <w:r>
              <w:t>2342462,07</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t>35.</w:t>
            </w:r>
          </w:p>
        </w:tc>
        <w:tc>
          <w:tcPr>
            <w:tcW w:w="5862" w:type="dxa"/>
            <w:tcBorders>
              <w:top w:val="nil"/>
              <w:left w:val="nil"/>
              <w:bottom w:val="nil"/>
              <w:right w:val="nil"/>
            </w:tcBorders>
          </w:tcPr>
          <w:p w:rsidR="00EC726C" w:rsidRDefault="00EC726C">
            <w:pPr>
              <w:pStyle w:val="ConsPlusNormal"/>
            </w:pPr>
            <w:r>
              <w:t>Владимирская область</w:t>
            </w:r>
          </w:p>
        </w:tc>
        <w:tc>
          <w:tcPr>
            <w:tcW w:w="2508" w:type="dxa"/>
            <w:tcBorders>
              <w:top w:val="nil"/>
              <w:left w:val="nil"/>
              <w:bottom w:val="nil"/>
              <w:right w:val="nil"/>
            </w:tcBorders>
          </w:tcPr>
          <w:p w:rsidR="00EC726C" w:rsidRDefault="00EC726C">
            <w:pPr>
              <w:pStyle w:val="ConsPlusNormal"/>
              <w:jc w:val="center"/>
            </w:pPr>
            <w:r>
              <w:t>2058043,46</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t>36.</w:t>
            </w:r>
          </w:p>
        </w:tc>
        <w:tc>
          <w:tcPr>
            <w:tcW w:w="5862" w:type="dxa"/>
            <w:tcBorders>
              <w:top w:val="nil"/>
              <w:left w:val="nil"/>
              <w:bottom w:val="nil"/>
              <w:right w:val="nil"/>
            </w:tcBorders>
          </w:tcPr>
          <w:p w:rsidR="00EC726C" w:rsidRDefault="00EC726C">
            <w:pPr>
              <w:pStyle w:val="ConsPlusNormal"/>
            </w:pPr>
            <w:r>
              <w:t>Волгоградская область</w:t>
            </w:r>
          </w:p>
        </w:tc>
        <w:tc>
          <w:tcPr>
            <w:tcW w:w="2508" w:type="dxa"/>
            <w:tcBorders>
              <w:top w:val="nil"/>
              <w:left w:val="nil"/>
              <w:bottom w:val="nil"/>
              <w:right w:val="nil"/>
            </w:tcBorders>
          </w:tcPr>
          <w:p w:rsidR="00EC726C" w:rsidRDefault="00EC726C">
            <w:pPr>
              <w:pStyle w:val="ConsPlusNormal"/>
              <w:jc w:val="center"/>
            </w:pPr>
            <w:r>
              <w:t>4873603,32</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t>37.</w:t>
            </w:r>
          </w:p>
        </w:tc>
        <w:tc>
          <w:tcPr>
            <w:tcW w:w="5862" w:type="dxa"/>
            <w:tcBorders>
              <w:top w:val="nil"/>
              <w:left w:val="nil"/>
              <w:bottom w:val="nil"/>
              <w:right w:val="nil"/>
            </w:tcBorders>
          </w:tcPr>
          <w:p w:rsidR="00EC726C" w:rsidRDefault="00EC726C">
            <w:pPr>
              <w:pStyle w:val="ConsPlusNormal"/>
            </w:pPr>
            <w:r>
              <w:t>Вологодская область</w:t>
            </w:r>
          </w:p>
        </w:tc>
        <w:tc>
          <w:tcPr>
            <w:tcW w:w="2508" w:type="dxa"/>
            <w:tcBorders>
              <w:top w:val="nil"/>
              <w:left w:val="nil"/>
              <w:bottom w:val="nil"/>
              <w:right w:val="nil"/>
            </w:tcBorders>
          </w:tcPr>
          <w:p w:rsidR="00EC726C" w:rsidRDefault="00EC726C">
            <w:pPr>
              <w:pStyle w:val="ConsPlusNormal"/>
              <w:jc w:val="center"/>
            </w:pPr>
            <w:r>
              <w:t>1936363,64</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t>38.</w:t>
            </w:r>
          </w:p>
        </w:tc>
        <w:tc>
          <w:tcPr>
            <w:tcW w:w="5862" w:type="dxa"/>
            <w:tcBorders>
              <w:top w:val="nil"/>
              <w:left w:val="nil"/>
              <w:bottom w:val="nil"/>
              <w:right w:val="nil"/>
            </w:tcBorders>
          </w:tcPr>
          <w:p w:rsidR="00EC726C" w:rsidRDefault="00EC726C">
            <w:pPr>
              <w:pStyle w:val="ConsPlusNormal"/>
            </w:pPr>
            <w:r>
              <w:t>Воронежская область</w:t>
            </w:r>
          </w:p>
        </w:tc>
        <w:tc>
          <w:tcPr>
            <w:tcW w:w="2508" w:type="dxa"/>
            <w:tcBorders>
              <w:top w:val="nil"/>
              <w:left w:val="nil"/>
              <w:bottom w:val="nil"/>
              <w:right w:val="nil"/>
            </w:tcBorders>
          </w:tcPr>
          <w:p w:rsidR="00EC726C" w:rsidRDefault="00EC726C">
            <w:pPr>
              <w:pStyle w:val="ConsPlusNormal"/>
              <w:jc w:val="center"/>
            </w:pPr>
            <w:r>
              <w:t>4109344,67</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t>39.</w:t>
            </w:r>
          </w:p>
        </w:tc>
        <w:tc>
          <w:tcPr>
            <w:tcW w:w="5862" w:type="dxa"/>
            <w:tcBorders>
              <w:top w:val="nil"/>
              <w:left w:val="nil"/>
              <w:bottom w:val="nil"/>
              <w:right w:val="nil"/>
            </w:tcBorders>
          </w:tcPr>
          <w:p w:rsidR="00EC726C" w:rsidRDefault="00EC726C">
            <w:pPr>
              <w:pStyle w:val="ConsPlusNormal"/>
            </w:pPr>
            <w:r>
              <w:t>Ивановская область</w:t>
            </w:r>
          </w:p>
        </w:tc>
        <w:tc>
          <w:tcPr>
            <w:tcW w:w="2508" w:type="dxa"/>
            <w:tcBorders>
              <w:top w:val="nil"/>
              <w:left w:val="nil"/>
              <w:bottom w:val="nil"/>
              <w:right w:val="nil"/>
            </w:tcBorders>
          </w:tcPr>
          <w:p w:rsidR="00EC726C" w:rsidRDefault="00EC726C">
            <w:pPr>
              <w:pStyle w:val="ConsPlusNormal"/>
              <w:jc w:val="center"/>
            </w:pPr>
            <w:r>
              <w:t>1279559,91</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t>40.</w:t>
            </w:r>
          </w:p>
        </w:tc>
        <w:tc>
          <w:tcPr>
            <w:tcW w:w="5862" w:type="dxa"/>
            <w:tcBorders>
              <w:top w:val="nil"/>
              <w:left w:val="nil"/>
              <w:bottom w:val="nil"/>
              <w:right w:val="nil"/>
            </w:tcBorders>
          </w:tcPr>
          <w:p w:rsidR="00EC726C" w:rsidRDefault="00EC726C">
            <w:pPr>
              <w:pStyle w:val="ConsPlusNormal"/>
            </w:pPr>
            <w:r>
              <w:t>Иркутская область</w:t>
            </w:r>
          </w:p>
        </w:tc>
        <w:tc>
          <w:tcPr>
            <w:tcW w:w="2508" w:type="dxa"/>
            <w:tcBorders>
              <w:top w:val="nil"/>
              <w:left w:val="nil"/>
              <w:bottom w:val="nil"/>
              <w:right w:val="nil"/>
            </w:tcBorders>
          </w:tcPr>
          <w:p w:rsidR="00EC726C" w:rsidRDefault="00EC726C">
            <w:pPr>
              <w:pStyle w:val="ConsPlusNormal"/>
              <w:jc w:val="center"/>
            </w:pPr>
            <w:r>
              <w:t>5734648,77</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t>41.</w:t>
            </w:r>
          </w:p>
        </w:tc>
        <w:tc>
          <w:tcPr>
            <w:tcW w:w="5862" w:type="dxa"/>
            <w:tcBorders>
              <w:top w:val="nil"/>
              <w:left w:val="nil"/>
              <w:bottom w:val="nil"/>
              <w:right w:val="nil"/>
            </w:tcBorders>
          </w:tcPr>
          <w:p w:rsidR="00EC726C" w:rsidRDefault="00EC726C">
            <w:pPr>
              <w:pStyle w:val="ConsPlusNormal"/>
            </w:pPr>
            <w:r>
              <w:t>Калининградская область</w:t>
            </w:r>
          </w:p>
        </w:tc>
        <w:tc>
          <w:tcPr>
            <w:tcW w:w="2508" w:type="dxa"/>
            <w:tcBorders>
              <w:top w:val="nil"/>
              <w:left w:val="nil"/>
              <w:bottom w:val="nil"/>
              <w:right w:val="nil"/>
            </w:tcBorders>
          </w:tcPr>
          <w:p w:rsidR="00EC726C" w:rsidRDefault="00EC726C">
            <w:pPr>
              <w:pStyle w:val="ConsPlusNormal"/>
              <w:jc w:val="center"/>
            </w:pPr>
            <w:r>
              <w:t>1249902,75</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t>42.</w:t>
            </w:r>
          </w:p>
        </w:tc>
        <w:tc>
          <w:tcPr>
            <w:tcW w:w="5862" w:type="dxa"/>
            <w:tcBorders>
              <w:top w:val="nil"/>
              <w:left w:val="nil"/>
              <w:bottom w:val="nil"/>
              <w:right w:val="nil"/>
            </w:tcBorders>
          </w:tcPr>
          <w:p w:rsidR="00EC726C" w:rsidRDefault="00EC726C">
            <w:pPr>
              <w:pStyle w:val="ConsPlusNormal"/>
            </w:pPr>
            <w:r>
              <w:t>Калужская область</w:t>
            </w:r>
          </w:p>
        </w:tc>
        <w:tc>
          <w:tcPr>
            <w:tcW w:w="2508" w:type="dxa"/>
            <w:tcBorders>
              <w:top w:val="nil"/>
              <w:left w:val="nil"/>
              <w:bottom w:val="nil"/>
              <w:right w:val="nil"/>
            </w:tcBorders>
          </w:tcPr>
          <w:p w:rsidR="00EC726C" w:rsidRDefault="00EC726C">
            <w:pPr>
              <w:pStyle w:val="ConsPlusNormal"/>
              <w:jc w:val="center"/>
            </w:pPr>
            <w:r>
              <w:t>1839966,05</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t>43.</w:t>
            </w:r>
          </w:p>
        </w:tc>
        <w:tc>
          <w:tcPr>
            <w:tcW w:w="5862" w:type="dxa"/>
            <w:tcBorders>
              <w:top w:val="nil"/>
              <w:left w:val="nil"/>
              <w:bottom w:val="nil"/>
              <w:right w:val="nil"/>
            </w:tcBorders>
          </w:tcPr>
          <w:p w:rsidR="00EC726C" w:rsidRDefault="00EC726C">
            <w:pPr>
              <w:pStyle w:val="ConsPlusNormal"/>
            </w:pPr>
            <w:r>
              <w:t>Кемеровская область</w:t>
            </w:r>
          </w:p>
        </w:tc>
        <w:tc>
          <w:tcPr>
            <w:tcW w:w="2508" w:type="dxa"/>
            <w:tcBorders>
              <w:top w:val="nil"/>
              <w:left w:val="nil"/>
              <w:bottom w:val="nil"/>
              <w:right w:val="nil"/>
            </w:tcBorders>
          </w:tcPr>
          <w:p w:rsidR="00EC726C" w:rsidRDefault="00EC726C">
            <w:pPr>
              <w:pStyle w:val="ConsPlusNormal"/>
              <w:jc w:val="center"/>
            </w:pPr>
            <w:r>
              <w:t>4907948,4</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t>44.</w:t>
            </w:r>
          </w:p>
        </w:tc>
        <w:tc>
          <w:tcPr>
            <w:tcW w:w="5862" w:type="dxa"/>
            <w:tcBorders>
              <w:top w:val="nil"/>
              <w:left w:val="nil"/>
              <w:bottom w:val="nil"/>
              <w:right w:val="nil"/>
            </w:tcBorders>
          </w:tcPr>
          <w:p w:rsidR="00EC726C" w:rsidRDefault="00EC726C">
            <w:pPr>
              <w:pStyle w:val="ConsPlusNormal"/>
            </w:pPr>
            <w:r>
              <w:t>Кировская область</w:t>
            </w:r>
          </w:p>
        </w:tc>
        <w:tc>
          <w:tcPr>
            <w:tcW w:w="2508" w:type="dxa"/>
            <w:tcBorders>
              <w:top w:val="nil"/>
              <w:left w:val="nil"/>
              <w:bottom w:val="nil"/>
              <w:right w:val="nil"/>
            </w:tcBorders>
          </w:tcPr>
          <w:p w:rsidR="00EC726C" w:rsidRDefault="00EC726C">
            <w:pPr>
              <w:pStyle w:val="ConsPlusNormal"/>
              <w:jc w:val="center"/>
            </w:pPr>
            <w:r>
              <w:t>2409922,24</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t>45.</w:t>
            </w:r>
          </w:p>
        </w:tc>
        <w:tc>
          <w:tcPr>
            <w:tcW w:w="5862" w:type="dxa"/>
            <w:tcBorders>
              <w:top w:val="nil"/>
              <w:left w:val="nil"/>
              <w:bottom w:val="nil"/>
              <w:right w:val="nil"/>
            </w:tcBorders>
          </w:tcPr>
          <w:p w:rsidR="00EC726C" w:rsidRDefault="00EC726C">
            <w:pPr>
              <w:pStyle w:val="ConsPlusNormal"/>
            </w:pPr>
            <w:r>
              <w:t>Костромская область</w:t>
            </w:r>
          </w:p>
        </w:tc>
        <w:tc>
          <w:tcPr>
            <w:tcW w:w="2508" w:type="dxa"/>
            <w:tcBorders>
              <w:top w:val="nil"/>
              <w:left w:val="nil"/>
              <w:bottom w:val="nil"/>
              <w:right w:val="nil"/>
            </w:tcBorders>
          </w:tcPr>
          <w:p w:rsidR="00EC726C" w:rsidRDefault="00EC726C">
            <w:pPr>
              <w:pStyle w:val="ConsPlusNormal"/>
              <w:jc w:val="center"/>
            </w:pPr>
            <w:r>
              <w:t>1204856,22</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t>46.</w:t>
            </w:r>
          </w:p>
        </w:tc>
        <w:tc>
          <w:tcPr>
            <w:tcW w:w="5862" w:type="dxa"/>
            <w:tcBorders>
              <w:top w:val="nil"/>
              <w:left w:val="nil"/>
              <w:bottom w:val="nil"/>
              <w:right w:val="nil"/>
            </w:tcBorders>
          </w:tcPr>
          <w:p w:rsidR="00EC726C" w:rsidRDefault="00EC726C">
            <w:pPr>
              <w:pStyle w:val="ConsPlusNormal"/>
            </w:pPr>
            <w:r>
              <w:t>Курганская область</w:t>
            </w:r>
          </w:p>
        </w:tc>
        <w:tc>
          <w:tcPr>
            <w:tcW w:w="2508" w:type="dxa"/>
            <w:tcBorders>
              <w:top w:val="nil"/>
              <w:left w:val="nil"/>
              <w:bottom w:val="nil"/>
              <w:right w:val="nil"/>
            </w:tcBorders>
          </w:tcPr>
          <w:p w:rsidR="00EC726C" w:rsidRDefault="00EC726C">
            <w:pPr>
              <w:pStyle w:val="ConsPlusNormal"/>
              <w:jc w:val="center"/>
            </w:pPr>
            <w:r>
              <w:t>2676361,47</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t>47.</w:t>
            </w:r>
          </w:p>
        </w:tc>
        <w:tc>
          <w:tcPr>
            <w:tcW w:w="5862" w:type="dxa"/>
            <w:tcBorders>
              <w:top w:val="nil"/>
              <w:left w:val="nil"/>
              <w:bottom w:val="nil"/>
              <w:right w:val="nil"/>
            </w:tcBorders>
          </w:tcPr>
          <w:p w:rsidR="00EC726C" w:rsidRDefault="00EC726C">
            <w:pPr>
              <w:pStyle w:val="ConsPlusNormal"/>
            </w:pPr>
            <w:r>
              <w:t>Курская область</w:t>
            </w:r>
          </w:p>
        </w:tc>
        <w:tc>
          <w:tcPr>
            <w:tcW w:w="2508" w:type="dxa"/>
            <w:tcBorders>
              <w:top w:val="nil"/>
              <w:left w:val="nil"/>
              <w:bottom w:val="nil"/>
              <w:right w:val="nil"/>
            </w:tcBorders>
          </w:tcPr>
          <w:p w:rsidR="00EC726C" w:rsidRDefault="00EC726C">
            <w:pPr>
              <w:pStyle w:val="ConsPlusNormal"/>
              <w:jc w:val="center"/>
            </w:pPr>
            <w:r>
              <w:t>2123666,12</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t>48.</w:t>
            </w:r>
          </w:p>
        </w:tc>
        <w:tc>
          <w:tcPr>
            <w:tcW w:w="5862" w:type="dxa"/>
            <w:tcBorders>
              <w:top w:val="nil"/>
              <w:left w:val="nil"/>
              <w:bottom w:val="nil"/>
              <w:right w:val="nil"/>
            </w:tcBorders>
          </w:tcPr>
          <w:p w:rsidR="00EC726C" w:rsidRDefault="00EC726C">
            <w:pPr>
              <w:pStyle w:val="ConsPlusNormal"/>
            </w:pPr>
            <w:r>
              <w:t>Ленинградская область</w:t>
            </w:r>
          </w:p>
        </w:tc>
        <w:tc>
          <w:tcPr>
            <w:tcW w:w="2508" w:type="dxa"/>
            <w:tcBorders>
              <w:top w:val="nil"/>
              <w:left w:val="nil"/>
              <w:bottom w:val="nil"/>
              <w:right w:val="nil"/>
            </w:tcBorders>
          </w:tcPr>
          <w:p w:rsidR="00EC726C" w:rsidRDefault="00EC726C">
            <w:pPr>
              <w:pStyle w:val="ConsPlusNormal"/>
              <w:jc w:val="center"/>
            </w:pPr>
            <w:r>
              <w:t>4577381,87</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t>49.</w:t>
            </w:r>
          </w:p>
        </w:tc>
        <w:tc>
          <w:tcPr>
            <w:tcW w:w="5862" w:type="dxa"/>
            <w:tcBorders>
              <w:top w:val="nil"/>
              <w:left w:val="nil"/>
              <w:bottom w:val="nil"/>
              <w:right w:val="nil"/>
            </w:tcBorders>
          </w:tcPr>
          <w:p w:rsidR="00EC726C" w:rsidRDefault="00EC726C">
            <w:pPr>
              <w:pStyle w:val="ConsPlusNormal"/>
            </w:pPr>
            <w:r>
              <w:t>Липецкая область</w:t>
            </w:r>
          </w:p>
        </w:tc>
        <w:tc>
          <w:tcPr>
            <w:tcW w:w="2508" w:type="dxa"/>
            <w:tcBorders>
              <w:top w:val="nil"/>
              <w:left w:val="nil"/>
              <w:bottom w:val="nil"/>
              <w:right w:val="nil"/>
            </w:tcBorders>
          </w:tcPr>
          <w:p w:rsidR="00EC726C" w:rsidRDefault="00EC726C">
            <w:pPr>
              <w:pStyle w:val="ConsPlusNormal"/>
              <w:jc w:val="center"/>
            </w:pPr>
            <w:r>
              <w:t>3825197,18</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t>50.</w:t>
            </w:r>
          </w:p>
        </w:tc>
        <w:tc>
          <w:tcPr>
            <w:tcW w:w="5862" w:type="dxa"/>
            <w:tcBorders>
              <w:top w:val="nil"/>
              <w:left w:val="nil"/>
              <w:bottom w:val="nil"/>
              <w:right w:val="nil"/>
            </w:tcBorders>
          </w:tcPr>
          <w:p w:rsidR="00EC726C" w:rsidRDefault="00EC726C">
            <w:pPr>
              <w:pStyle w:val="ConsPlusNormal"/>
            </w:pPr>
            <w:r>
              <w:t>Московская область</w:t>
            </w:r>
          </w:p>
        </w:tc>
        <w:tc>
          <w:tcPr>
            <w:tcW w:w="2508" w:type="dxa"/>
            <w:tcBorders>
              <w:top w:val="nil"/>
              <w:left w:val="nil"/>
              <w:bottom w:val="nil"/>
              <w:right w:val="nil"/>
            </w:tcBorders>
          </w:tcPr>
          <w:p w:rsidR="00EC726C" w:rsidRDefault="00EC726C">
            <w:pPr>
              <w:pStyle w:val="ConsPlusNormal"/>
              <w:jc w:val="center"/>
            </w:pPr>
            <w:r>
              <w:t>8619591,67</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t>51.</w:t>
            </w:r>
          </w:p>
        </w:tc>
        <w:tc>
          <w:tcPr>
            <w:tcW w:w="5862" w:type="dxa"/>
            <w:tcBorders>
              <w:top w:val="nil"/>
              <w:left w:val="nil"/>
              <w:bottom w:val="nil"/>
              <w:right w:val="nil"/>
            </w:tcBorders>
          </w:tcPr>
          <w:p w:rsidR="00EC726C" w:rsidRDefault="00EC726C">
            <w:pPr>
              <w:pStyle w:val="ConsPlusNormal"/>
            </w:pPr>
            <w:r>
              <w:t>Мурманская область</w:t>
            </w:r>
          </w:p>
        </w:tc>
        <w:tc>
          <w:tcPr>
            <w:tcW w:w="2508" w:type="dxa"/>
            <w:tcBorders>
              <w:top w:val="nil"/>
              <w:left w:val="nil"/>
              <w:bottom w:val="nil"/>
              <w:right w:val="nil"/>
            </w:tcBorders>
          </w:tcPr>
          <w:p w:rsidR="00EC726C" w:rsidRDefault="00EC726C">
            <w:pPr>
              <w:pStyle w:val="ConsPlusNormal"/>
              <w:jc w:val="center"/>
            </w:pPr>
            <w:r>
              <w:t>1952870,42</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t>52.</w:t>
            </w:r>
          </w:p>
        </w:tc>
        <w:tc>
          <w:tcPr>
            <w:tcW w:w="5862" w:type="dxa"/>
            <w:tcBorders>
              <w:top w:val="nil"/>
              <w:left w:val="nil"/>
              <w:bottom w:val="nil"/>
              <w:right w:val="nil"/>
            </w:tcBorders>
          </w:tcPr>
          <w:p w:rsidR="00EC726C" w:rsidRDefault="00EC726C">
            <w:pPr>
              <w:pStyle w:val="ConsPlusNormal"/>
            </w:pPr>
            <w:r>
              <w:t>Нижегородская область</w:t>
            </w:r>
          </w:p>
        </w:tc>
        <w:tc>
          <w:tcPr>
            <w:tcW w:w="2508" w:type="dxa"/>
            <w:tcBorders>
              <w:top w:val="nil"/>
              <w:left w:val="nil"/>
              <w:bottom w:val="nil"/>
              <w:right w:val="nil"/>
            </w:tcBorders>
          </w:tcPr>
          <w:p w:rsidR="00EC726C" w:rsidRDefault="00EC726C">
            <w:pPr>
              <w:pStyle w:val="ConsPlusNormal"/>
              <w:jc w:val="center"/>
            </w:pPr>
            <w:r>
              <w:t>6228653,18</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t>53.</w:t>
            </w:r>
          </w:p>
        </w:tc>
        <w:tc>
          <w:tcPr>
            <w:tcW w:w="5862" w:type="dxa"/>
            <w:tcBorders>
              <w:top w:val="nil"/>
              <w:left w:val="nil"/>
              <w:bottom w:val="nil"/>
              <w:right w:val="nil"/>
            </w:tcBorders>
          </w:tcPr>
          <w:p w:rsidR="00EC726C" w:rsidRDefault="00EC726C">
            <w:pPr>
              <w:pStyle w:val="ConsPlusNormal"/>
            </w:pPr>
            <w:r>
              <w:t>Новгородская область</w:t>
            </w:r>
          </w:p>
        </w:tc>
        <w:tc>
          <w:tcPr>
            <w:tcW w:w="2508" w:type="dxa"/>
            <w:tcBorders>
              <w:top w:val="nil"/>
              <w:left w:val="nil"/>
              <w:bottom w:val="nil"/>
              <w:right w:val="nil"/>
            </w:tcBorders>
          </w:tcPr>
          <w:p w:rsidR="00EC726C" w:rsidRDefault="00EC726C">
            <w:pPr>
              <w:pStyle w:val="ConsPlusNormal"/>
              <w:jc w:val="center"/>
            </w:pPr>
            <w:r>
              <w:t>1143165,62</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t>54.</w:t>
            </w:r>
          </w:p>
        </w:tc>
        <w:tc>
          <w:tcPr>
            <w:tcW w:w="5862" w:type="dxa"/>
            <w:tcBorders>
              <w:top w:val="nil"/>
              <w:left w:val="nil"/>
              <w:bottom w:val="nil"/>
              <w:right w:val="nil"/>
            </w:tcBorders>
          </w:tcPr>
          <w:p w:rsidR="00EC726C" w:rsidRDefault="00EC726C">
            <w:pPr>
              <w:pStyle w:val="ConsPlusNormal"/>
            </w:pPr>
            <w:r>
              <w:t>Новосибирская область</w:t>
            </w:r>
          </w:p>
        </w:tc>
        <w:tc>
          <w:tcPr>
            <w:tcW w:w="2508" w:type="dxa"/>
            <w:tcBorders>
              <w:top w:val="nil"/>
              <w:left w:val="nil"/>
              <w:bottom w:val="nil"/>
              <w:right w:val="nil"/>
            </w:tcBorders>
          </w:tcPr>
          <w:p w:rsidR="00EC726C" w:rsidRDefault="00EC726C">
            <w:pPr>
              <w:pStyle w:val="ConsPlusNormal"/>
              <w:jc w:val="center"/>
            </w:pPr>
            <w:r>
              <w:t>2513616,03</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t>55.</w:t>
            </w:r>
          </w:p>
        </w:tc>
        <w:tc>
          <w:tcPr>
            <w:tcW w:w="5862" w:type="dxa"/>
            <w:tcBorders>
              <w:top w:val="nil"/>
              <w:left w:val="nil"/>
              <w:bottom w:val="nil"/>
              <w:right w:val="nil"/>
            </w:tcBorders>
          </w:tcPr>
          <w:p w:rsidR="00EC726C" w:rsidRDefault="00EC726C">
            <w:pPr>
              <w:pStyle w:val="ConsPlusNormal"/>
            </w:pPr>
            <w:r>
              <w:t>Омская область</w:t>
            </w:r>
          </w:p>
        </w:tc>
        <w:tc>
          <w:tcPr>
            <w:tcW w:w="2508" w:type="dxa"/>
            <w:tcBorders>
              <w:top w:val="nil"/>
              <w:left w:val="nil"/>
              <w:bottom w:val="nil"/>
              <w:right w:val="nil"/>
            </w:tcBorders>
          </w:tcPr>
          <w:p w:rsidR="00EC726C" w:rsidRDefault="00EC726C">
            <w:pPr>
              <w:pStyle w:val="ConsPlusNormal"/>
              <w:jc w:val="center"/>
            </w:pPr>
            <w:r>
              <w:t>1739920,34</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t>56.</w:t>
            </w:r>
          </w:p>
        </w:tc>
        <w:tc>
          <w:tcPr>
            <w:tcW w:w="5862" w:type="dxa"/>
            <w:tcBorders>
              <w:top w:val="nil"/>
              <w:left w:val="nil"/>
              <w:bottom w:val="nil"/>
              <w:right w:val="nil"/>
            </w:tcBorders>
          </w:tcPr>
          <w:p w:rsidR="00EC726C" w:rsidRDefault="00EC726C">
            <w:pPr>
              <w:pStyle w:val="ConsPlusNormal"/>
            </w:pPr>
            <w:r>
              <w:t>Оренбургская область</w:t>
            </w:r>
          </w:p>
        </w:tc>
        <w:tc>
          <w:tcPr>
            <w:tcW w:w="2508" w:type="dxa"/>
            <w:tcBorders>
              <w:top w:val="nil"/>
              <w:left w:val="nil"/>
              <w:bottom w:val="nil"/>
              <w:right w:val="nil"/>
            </w:tcBorders>
          </w:tcPr>
          <w:p w:rsidR="00EC726C" w:rsidRDefault="00EC726C">
            <w:pPr>
              <w:pStyle w:val="ConsPlusNormal"/>
              <w:jc w:val="center"/>
            </w:pPr>
            <w:r>
              <w:t>5971100,45</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t>57.</w:t>
            </w:r>
          </w:p>
        </w:tc>
        <w:tc>
          <w:tcPr>
            <w:tcW w:w="5862" w:type="dxa"/>
            <w:tcBorders>
              <w:top w:val="nil"/>
              <w:left w:val="nil"/>
              <w:bottom w:val="nil"/>
              <w:right w:val="nil"/>
            </w:tcBorders>
          </w:tcPr>
          <w:p w:rsidR="00EC726C" w:rsidRDefault="00EC726C">
            <w:pPr>
              <w:pStyle w:val="ConsPlusNormal"/>
            </w:pPr>
            <w:r>
              <w:t>Орловская область</w:t>
            </w:r>
          </w:p>
        </w:tc>
        <w:tc>
          <w:tcPr>
            <w:tcW w:w="2508" w:type="dxa"/>
            <w:tcBorders>
              <w:top w:val="nil"/>
              <w:left w:val="nil"/>
              <w:bottom w:val="nil"/>
              <w:right w:val="nil"/>
            </w:tcBorders>
          </w:tcPr>
          <w:p w:rsidR="00EC726C" w:rsidRDefault="00EC726C">
            <w:pPr>
              <w:pStyle w:val="ConsPlusNormal"/>
              <w:jc w:val="center"/>
            </w:pPr>
            <w:r>
              <w:t>1001509,3</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t>58.</w:t>
            </w:r>
          </w:p>
        </w:tc>
        <w:tc>
          <w:tcPr>
            <w:tcW w:w="5862" w:type="dxa"/>
            <w:tcBorders>
              <w:top w:val="nil"/>
              <w:left w:val="nil"/>
              <w:bottom w:val="nil"/>
              <w:right w:val="nil"/>
            </w:tcBorders>
          </w:tcPr>
          <w:p w:rsidR="00EC726C" w:rsidRDefault="00EC726C">
            <w:pPr>
              <w:pStyle w:val="ConsPlusNormal"/>
            </w:pPr>
            <w:r>
              <w:t>Пензенская область</w:t>
            </w:r>
          </w:p>
        </w:tc>
        <w:tc>
          <w:tcPr>
            <w:tcW w:w="2508" w:type="dxa"/>
            <w:tcBorders>
              <w:top w:val="nil"/>
              <w:left w:val="nil"/>
              <w:bottom w:val="nil"/>
              <w:right w:val="nil"/>
            </w:tcBorders>
          </w:tcPr>
          <w:p w:rsidR="00EC726C" w:rsidRDefault="00EC726C">
            <w:pPr>
              <w:pStyle w:val="ConsPlusNormal"/>
              <w:jc w:val="center"/>
            </w:pPr>
            <w:r>
              <w:t>1414243,47</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lastRenderedPageBreak/>
              <w:t>59.</w:t>
            </w:r>
          </w:p>
        </w:tc>
        <w:tc>
          <w:tcPr>
            <w:tcW w:w="5862" w:type="dxa"/>
            <w:tcBorders>
              <w:top w:val="nil"/>
              <w:left w:val="nil"/>
              <w:bottom w:val="nil"/>
              <w:right w:val="nil"/>
            </w:tcBorders>
          </w:tcPr>
          <w:p w:rsidR="00EC726C" w:rsidRDefault="00EC726C">
            <w:pPr>
              <w:pStyle w:val="ConsPlusNormal"/>
            </w:pPr>
            <w:r>
              <w:t>Псковская область</w:t>
            </w:r>
          </w:p>
        </w:tc>
        <w:tc>
          <w:tcPr>
            <w:tcW w:w="2508" w:type="dxa"/>
            <w:tcBorders>
              <w:top w:val="nil"/>
              <w:left w:val="nil"/>
              <w:bottom w:val="nil"/>
              <w:right w:val="nil"/>
            </w:tcBorders>
          </w:tcPr>
          <w:p w:rsidR="00EC726C" w:rsidRDefault="00EC726C">
            <w:pPr>
              <w:pStyle w:val="ConsPlusNormal"/>
              <w:jc w:val="center"/>
            </w:pPr>
            <w:r>
              <w:t>1059480,01</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t>60.</w:t>
            </w:r>
          </w:p>
        </w:tc>
        <w:tc>
          <w:tcPr>
            <w:tcW w:w="5862" w:type="dxa"/>
            <w:tcBorders>
              <w:top w:val="nil"/>
              <w:left w:val="nil"/>
              <w:bottom w:val="nil"/>
              <w:right w:val="nil"/>
            </w:tcBorders>
          </w:tcPr>
          <w:p w:rsidR="00EC726C" w:rsidRDefault="00EC726C">
            <w:pPr>
              <w:pStyle w:val="ConsPlusNormal"/>
            </w:pPr>
            <w:r>
              <w:t>Ростовская область</w:t>
            </w:r>
          </w:p>
        </w:tc>
        <w:tc>
          <w:tcPr>
            <w:tcW w:w="2508" w:type="dxa"/>
            <w:tcBorders>
              <w:top w:val="nil"/>
              <w:left w:val="nil"/>
              <w:bottom w:val="nil"/>
              <w:right w:val="nil"/>
            </w:tcBorders>
          </w:tcPr>
          <w:p w:rsidR="00EC726C" w:rsidRDefault="00EC726C">
            <w:pPr>
              <w:pStyle w:val="ConsPlusNormal"/>
              <w:jc w:val="center"/>
            </w:pPr>
            <w:r>
              <w:t>5737404,17</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t>61.</w:t>
            </w:r>
          </w:p>
        </w:tc>
        <w:tc>
          <w:tcPr>
            <w:tcW w:w="5862" w:type="dxa"/>
            <w:tcBorders>
              <w:top w:val="nil"/>
              <w:left w:val="nil"/>
              <w:bottom w:val="nil"/>
              <w:right w:val="nil"/>
            </w:tcBorders>
          </w:tcPr>
          <w:p w:rsidR="00EC726C" w:rsidRDefault="00EC726C">
            <w:pPr>
              <w:pStyle w:val="ConsPlusNormal"/>
            </w:pPr>
            <w:r>
              <w:t>Рязанская область</w:t>
            </w:r>
          </w:p>
        </w:tc>
        <w:tc>
          <w:tcPr>
            <w:tcW w:w="2508" w:type="dxa"/>
            <w:tcBorders>
              <w:top w:val="nil"/>
              <w:left w:val="nil"/>
              <w:bottom w:val="nil"/>
              <w:right w:val="nil"/>
            </w:tcBorders>
          </w:tcPr>
          <w:p w:rsidR="00EC726C" w:rsidRDefault="00EC726C">
            <w:pPr>
              <w:pStyle w:val="ConsPlusNormal"/>
              <w:jc w:val="center"/>
            </w:pPr>
            <w:r>
              <w:t>2159491,52</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t>62.</w:t>
            </w:r>
          </w:p>
        </w:tc>
        <w:tc>
          <w:tcPr>
            <w:tcW w:w="5862" w:type="dxa"/>
            <w:tcBorders>
              <w:top w:val="nil"/>
              <w:left w:val="nil"/>
              <w:bottom w:val="nil"/>
              <w:right w:val="nil"/>
            </w:tcBorders>
          </w:tcPr>
          <w:p w:rsidR="00EC726C" w:rsidRDefault="00EC726C">
            <w:pPr>
              <w:pStyle w:val="ConsPlusNormal"/>
            </w:pPr>
            <w:r>
              <w:t>Самарская область</w:t>
            </w:r>
          </w:p>
        </w:tc>
        <w:tc>
          <w:tcPr>
            <w:tcW w:w="2508" w:type="dxa"/>
            <w:tcBorders>
              <w:top w:val="nil"/>
              <w:left w:val="nil"/>
              <w:bottom w:val="nil"/>
              <w:right w:val="nil"/>
            </w:tcBorders>
          </w:tcPr>
          <w:p w:rsidR="00EC726C" w:rsidRDefault="00EC726C">
            <w:pPr>
              <w:pStyle w:val="ConsPlusNormal"/>
              <w:jc w:val="center"/>
            </w:pPr>
            <w:r>
              <w:t>8157716,58</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t>63.</w:t>
            </w:r>
          </w:p>
        </w:tc>
        <w:tc>
          <w:tcPr>
            <w:tcW w:w="5862" w:type="dxa"/>
            <w:tcBorders>
              <w:top w:val="nil"/>
              <w:left w:val="nil"/>
              <w:bottom w:val="nil"/>
              <w:right w:val="nil"/>
            </w:tcBorders>
          </w:tcPr>
          <w:p w:rsidR="00EC726C" w:rsidRDefault="00EC726C">
            <w:pPr>
              <w:pStyle w:val="ConsPlusNormal"/>
            </w:pPr>
            <w:r>
              <w:t>Саратовская область</w:t>
            </w:r>
          </w:p>
        </w:tc>
        <w:tc>
          <w:tcPr>
            <w:tcW w:w="2508" w:type="dxa"/>
            <w:tcBorders>
              <w:top w:val="nil"/>
              <w:left w:val="nil"/>
              <w:bottom w:val="nil"/>
              <w:right w:val="nil"/>
            </w:tcBorders>
          </w:tcPr>
          <w:p w:rsidR="00EC726C" w:rsidRDefault="00EC726C">
            <w:pPr>
              <w:pStyle w:val="ConsPlusNormal"/>
              <w:jc w:val="center"/>
            </w:pPr>
            <w:r>
              <w:t>4132411,55</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t>64.</w:t>
            </w:r>
          </w:p>
        </w:tc>
        <w:tc>
          <w:tcPr>
            <w:tcW w:w="5862" w:type="dxa"/>
            <w:tcBorders>
              <w:top w:val="nil"/>
              <w:left w:val="nil"/>
              <w:bottom w:val="nil"/>
              <w:right w:val="nil"/>
            </w:tcBorders>
          </w:tcPr>
          <w:p w:rsidR="00EC726C" w:rsidRDefault="00EC726C">
            <w:pPr>
              <w:pStyle w:val="ConsPlusNormal"/>
            </w:pPr>
            <w:r>
              <w:t>Сахалинская область</w:t>
            </w:r>
          </w:p>
        </w:tc>
        <w:tc>
          <w:tcPr>
            <w:tcW w:w="2508" w:type="dxa"/>
            <w:tcBorders>
              <w:top w:val="nil"/>
              <w:left w:val="nil"/>
              <w:bottom w:val="nil"/>
              <w:right w:val="nil"/>
            </w:tcBorders>
          </w:tcPr>
          <w:p w:rsidR="00EC726C" w:rsidRDefault="00EC726C">
            <w:pPr>
              <w:pStyle w:val="ConsPlusNormal"/>
              <w:jc w:val="center"/>
            </w:pPr>
            <w:r>
              <w:t>-</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t>65.</w:t>
            </w:r>
          </w:p>
        </w:tc>
        <w:tc>
          <w:tcPr>
            <w:tcW w:w="5862" w:type="dxa"/>
            <w:tcBorders>
              <w:top w:val="nil"/>
              <w:left w:val="nil"/>
              <w:bottom w:val="nil"/>
              <w:right w:val="nil"/>
            </w:tcBorders>
          </w:tcPr>
          <w:p w:rsidR="00EC726C" w:rsidRDefault="00EC726C">
            <w:pPr>
              <w:pStyle w:val="ConsPlusNormal"/>
            </w:pPr>
            <w:r>
              <w:t>Свердловская область</w:t>
            </w:r>
          </w:p>
        </w:tc>
        <w:tc>
          <w:tcPr>
            <w:tcW w:w="2508" w:type="dxa"/>
            <w:tcBorders>
              <w:top w:val="nil"/>
              <w:left w:val="nil"/>
              <w:bottom w:val="nil"/>
              <w:right w:val="nil"/>
            </w:tcBorders>
          </w:tcPr>
          <w:p w:rsidR="00EC726C" w:rsidRDefault="00EC726C">
            <w:pPr>
              <w:pStyle w:val="ConsPlusNormal"/>
              <w:jc w:val="center"/>
            </w:pPr>
            <w:r>
              <w:t>12772312,19</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t>66.</w:t>
            </w:r>
          </w:p>
        </w:tc>
        <w:tc>
          <w:tcPr>
            <w:tcW w:w="5862" w:type="dxa"/>
            <w:tcBorders>
              <w:top w:val="nil"/>
              <w:left w:val="nil"/>
              <w:bottom w:val="nil"/>
              <w:right w:val="nil"/>
            </w:tcBorders>
          </w:tcPr>
          <w:p w:rsidR="00EC726C" w:rsidRDefault="00EC726C">
            <w:pPr>
              <w:pStyle w:val="ConsPlusNormal"/>
            </w:pPr>
            <w:r>
              <w:t>Смоленская область</w:t>
            </w:r>
          </w:p>
        </w:tc>
        <w:tc>
          <w:tcPr>
            <w:tcW w:w="2508" w:type="dxa"/>
            <w:tcBorders>
              <w:top w:val="nil"/>
              <w:left w:val="nil"/>
              <w:bottom w:val="nil"/>
              <w:right w:val="nil"/>
            </w:tcBorders>
          </w:tcPr>
          <w:p w:rsidR="00EC726C" w:rsidRDefault="00EC726C">
            <w:pPr>
              <w:pStyle w:val="ConsPlusNormal"/>
              <w:jc w:val="center"/>
            </w:pPr>
            <w:r>
              <w:t>1748703,62</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t>67.</w:t>
            </w:r>
          </w:p>
        </w:tc>
        <w:tc>
          <w:tcPr>
            <w:tcW w:w="5862" w:type="dxa"/>
            <w:tcBorders>
              <w:top w:val="nil"/>
              <w:left w:val="nil"/>
              <w:bottom w:val="nil"/>
              <w:right w:val="nil"/>
            </w:tcBorders>
          </w:tcPr>
          <w:p w:rsidR="00EC726C" w:rsidRDefault="00EC726C">
            <w:pPr>
              <w:pStyle w:val="ConsPlusNormal"/>
            </w:pPr>
            <w:r>
              <w:t>Тамбовская область</w:t>
            </w:r>
          </w:p>
        </w:tc>
        <w:tc>
          <w:tcPr>
            <w:tcW w:w="2508" w:type="dxa"/>
            <w:tcBorders>
              <w:top w:val="nil"/>
              <w:left w:val="nil"/>
              <w:bottom w:val="nil"/>
              <w:right w:val="nil"/>
            </w:tcBorders>
          </w:tcPr>
          <w:p w:rsidR="00EC726C" w:rsidRDefault="00EC726C">
            <w:pPr>
              <w:pStyle w:val="ConsPlusNormal"/>
              <w:jc w:val="center"/>
            </w:pPr>
            <w:r>
              <w:t>1823609,03</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t>68.</w:t>
            </w:r>
          </w:p>
        </w:tc>
        <w:tc>
          <w:tcPr>
            <w:tcW w:w="5862" w:type="dxa"/>
            <w:tcBorders>
              <w:top w:val="nil"/>
              <w:left w:val="nil"/>
              <w:bottom w:val="nil"/>
              <w:right w:val="nil"/>
            </w:tcBorders>
          </w:tcPr>
          <w:p w:rsidR="00EC726C" w:rsidRDefault="00EC726C">
            <w:pPr>
              <w:pStyle w:val="ConsPlusNormal"/>
            </w:pPr>
            <w:r>
              <w:t>Тверская область</w:t>
            </w:r>
          </w:p>
        </w:tc>
        <w:tc>
          <w:tcPr>
            <w:tcW w:w="2508" w:type="dxa"/>
            <w:tcBorders>
              <w:top w:val="nil"/>
              <w:left w:val="nil"/>
              <w:bottom w:val="nil"/>
              <w:right w:val="nil"/>
            </w:tcBorders>
          </w:tcPr>
          <w:p w:rsidR="00EC726C" w:rsidRDefault="00EC726C">
            <w:pPr>
              <w:pStyle w:val="ConsPlusNormal"/>
              <w:jc w:val="center"/>
            </w:pPr>
            <w:r>
              <w:t>1657478,12</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t>69.</w:t>
            </w:r>
          </w:p>
        </w:tc>
        <w:tc>
          <w:tcPr>
            <w:tcW w:w="5862" w:type="dxa"/>
            <w:tcBorders>
              <w:top w:val="nil"/>
              <w:left w:val="nil"/>
              <w:bottom w:val="nil"/>
              <w:right w:val="nil"/>
            </w:tcBorders>
          </w:tcPr>
          <w:p w:rsidR="00EC726C" w:rsidRDefault="00EC726C">
            <w:pPr>
              <w:pStyle w:val="ConsPlusNormal"/>
            </w:pPr>
            <w:r>
              <w:t>Томская область</w:t>
            </w:r>
          </w:p>
        </w:tc>
        <w:tc>
          <w:tcPr>
            <w:tcW w:w="2508" w:type="dxa"/>
            <w:tcBorders>
              <w:top w:val="nil"/>
              <w:left w:val="nil"/>
              <w:bottom w:val="nil"/>
              <w:right w:val="nil"/>
            </w:tcBorders>
          </w:tcPr>
          <w:p w:rsidR="00EC726C" w:rsidRDefault="00EC726C">
            <w:pPr>
              <w:pStyle w:val="ConsPlusNormal"/>
              <w:jc w:val="center"/>
            </w:pPr>
            <w:r>
              <w:t>2540354,72</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t>70.</w:t>
            </w:r>
          </w:p>
        </w:tc>
        <w:tc>
          <w:tcPr>
            <w:tcW w:w="5862" w:type="dxa"/>
            <w:tcBorders>
              <w:top w:val="nil"/>
              <w:left w:val="nil"/>
              <w:bottom w:val="nil"/>
              <w:right w:val="nil"/>
            </w:tcBorders>
          </w:tcPr>
          <w:p w:rsidR="00EC726C" w:rsidRDefault="00EC726C">
            <w:pPr>
              <w:pStyle w:val="ConsPlusNormal"/>
            </w:pPr>
            <w:r>
              <w:t>Тульская область</w:t>
            </w:r>
          </w:p>
        </w:tc>
        <w:tc>
          <w:tcPr>
            <w:tcW w:w="2508" w:type="dxa"/>
            <w:tcBorders>
              <w:top w:val="nil"/>
              <w:left w:val="nil"/>
              <w:bottom w:val="nil"/>
              <w:right w:val="nil"/>
            </w:tcBorders>
          </w:tcPr>
          <w:p w:rsidR="00EC726C" w:rsidRDefault="00EC726C">
            <w:pPr>
              <w:pStyle w:val="ConsPlusNormal"/>
              <w:jc w:val="center"/>
            </w:pPr>
            <w:r>
              <w:t>2030371,31</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t>71.</w:t>
            </w:r>
          </w:p>
        </w:tc>
        <w:tc>
          <w:tcPr>
            <w:tcW w:w="5862" w:type="dxa"/>
            <w:tcBorders>
              <w:top w:val="nil"/>
              <w:left w:val="nil"/>
              <w:bottom w:val="nil"/>
              <w:right w:val="nil"/>
            </w:tcBorders>
          </w:tcPr>
          <w:p w:rsidR="00EC726C" w:rsidRDefault="00EC726C">
            <w:pPr>
              <w:pStyle w:val="ConsPlusNormal"/>
            </w:pPr>
            <w:r>
              <w:t>Тюменская область, Ханты-Мансийский автономный округ - Югра, Ямало-Ненецкий автономный округ</w:t>
            </w:r>
          </w:p>
        </w:tc>
        <w:tc>
          <w:tcPr>
            <w:tcW w:w="2508" w:type="dxa"/>
            <w:tcBorders>
              <w:top w:val="nil"/>
              <w:left w:val="nil"/>
              <w:bottom w:val="nil"/>
              <w:right w:val="nil"/>
            </w:tcBorders>
          </w:tcPr>
          <w:p w:rsidR="00EC726C" w:rsidRDefault="00EC726C">
            <w:pPr>
              <w:pStyle w:val="ConsPlusNormal"/>
              <w:jc w:val="center"/>
            </w:pPr>
            <w:r>
              <w:t>7073089,03</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t>72.</w:t>
            </w:r>
          </w:p>
        </w:tc>
        <w:tc>
          <w:tcPr>
            <w:tcW w:w="5862" w:type="dxa"/>
            <w:tcBorders>
              <w:top w:val="nil"/>
              <w:left w:val="nil"/>
              <w:bottom w:val="nil"/>
              <w:right w:val="nil"/>
            </w:tcBorders>
          </w:tcPr>
          <w:p w:rsidR="00EC726C" w:rsidRDefault="00EC726C">
            <w:pPr>
              <w:pStyle w:val="ConsPlusNormal"/>
            </w:pPr>
            <w:r>
              <w:t>Ульяновская область</w:t>
            </w:r>
          </w:p>
        </w:tc>
        <w:tc>
          <w:tcPr>
            <w:tcW w:w="2508" w:type="dxa"/>
            <w:tcBorders>
              <w:top w:val="nil"/>
              <w:left w:val="nil"/>
              <w:bottom w:val="nil"/>
              <w:right w:val="nil"/>
            </w:tcBorders>
          </w:tcPr>
          <w:p w:rsidR="00EC726C" w:rsidRDefault="00EC726C">
            <w:pPr>
              <w:pStyle w:val="ConsPlusNormal"/>
              <w:jc w:val="center"/>
            </w:pPr>
            <w:r>
              <w:t>2864078,47</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t>73.</w:t>
            </w:r>
          </w:p>
        </w:tc>
        <w:tc>
          <w:tcPr>
            <w:tcW w:w="5862" w:type="dxa"/>
            <w:tcBorders>
              <w:top w:val="nil"/>
              <w:left w:val="nil"/>
              <w:bottom w:val="nil"/>
              <w:right w:val="nil"/>
            </w:tcBorders>
          </w:tcPr>
          <w:p w:rsidR="00EC726C" w:rsidRDefault="00EC726C">
            <w:pPr>
              <w:pStyle w:val="ConsPlusNormal"/>
            </w:pPr>
            <w:r>
              <w:t>Челябинская область</w:t>
            </w:r>
          </w:p>
        </w:tc>
        <w:tc>
          <w:tcPr>
            <w:tcW w:w="2508" w:type="dxa"/>
            <w:tcBorders>
              <w:top w:val="nil"/>
              <w:left w:val="nil"/>
              <w:bottom w:val="nil"/>
              <w:right w:val="nil"/>
            </w:tcBorders>
          </w:tcPr>
          <w:p w:rsidR="00EC726C" w:rsidRDefault="00EC726C">
            <w:pPr>
              <w:pStyle w:val="ConsPlusNormal"/>
              <w:jc w:val="center"/>
            </w:pPr>
            <w:r>
              <w:t>6963255,85</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t>74.</w:t>
            </w:r>
          </w:p>
        </w:tc>
        <w:tc>
          <w:tcPr>
            <w:tcW w:w="5862" w:type="dxa"/>
            <w:tcBorders>
              <w:top w:val="nil"/>
              <w:left w:val="nil"/>
              <w:bottom w:val="nil"/>
              <w:right w:val="nil"/>
            </w:tcBorders>
          </w:tcPr>
          <w:p w:rsidR="00EC726C" w:rsidRDefault="00EC726C">
            <w:pPr>
              <w:pStyle w:val="ConsPlusNormal"/>
            </w:pPr>
            <w:r>
              <w:t>Ярославская область</w:t>
            </w:r>
          </w:p>
        </w:tc>
        <w:tc>
          <w:tcPr>
            <w:tcW w:w="2508" w:type="dxa"/>
            <w:tcBorders>
              <w:top w:val="nil"/>
              <w:left w:val="nil"/>
              <w:bottom w:val="nil"/>
              <w:right w:val="nil"/>
            </w:tcBorders>
          </w:tcPr>
          <w:p w:rsidR="00EC726C" w:rsidRDefault="00EC726C">
            <w:pPr>
              <w:pStyle w:val="ConsPlusNormal"/>
              <w:jc w:val="center"/>
            </w:pPr>
            <w:r>
              <w:t>2844661,42</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t>75.</w:t>
            </w:r>
          </w:p>
        </w:tc>
        <w:tc>
          <w:tcPr>
            <w:tcW w:w="5862" w:type="dxa"/>
            <w:tcBorders>
              <w:top w:val="nil"/>
              <w:left w:val="nil"/>
              <w:bottom w:val="nil"/>
              <w:right w:val="nil"/>
            </w:tcBorders>
          </w:tcPr>
          <w:p w:rsidR="00EC726C" w:rsidRDefault="00EC726C">
            <w:pPr>
              <w:pStyle w:val="ConsPlusNormal"/>
            </w:pPr>
            <w:r>
              <w:t>Город Байконур</w:t>
            </w:r>
          </w:p>
        </w:tc>
        <w:tc>
          <w:tcPr>
            <w:tcW w:w="2508" w:type="dxa"/>
            <w:tcBorders>
              <w:top w:val="nil"/>
              <w:left w:val="nil"/>
              <w:bottom w:val="nil"/>
              <w:right w:val="nil"/>
            </w:tcBorders>
          </w:tcPr>
          <w:p w:rsidR="00EC726C" w:rsidRDefault="00EC726C">
            <w:pPr>
              <w:pStyle w:val="ConsPlusNormal"/>
              <w:jc w:val="center"/>
            </w:pPr>
            <w:r>
              <w:t>107263,7</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t>76.</w:t>
            </w:r>
          </w:p>
        </w:tc>
        <w:tc>
          <w:tcPr>
            <w:tcW w:w="5862" w:type="dxa"/>
            <w:tcBorders>
              <w:top w:val="nil"/>
              <w:left w:val="nil"/>
              <w:bottom w:val="nil"/>
              <w:right w:val="nil"/>
            </w:tcBorders>
          </w:tcPr>
          <w:p w:rsidR="00EC726C" w:rsidRDefault="00EC726C">
            <w:pPr>
              <w:pStyle w:val="ConsPlusNormal"/>
            </w:pPr>
            <w:r>
              <w:t>Город Москва</w:t>
            </w:r>
          </w:p>
        </w:tc>
        <w:tc>
          <w:tcPr>
            <w:tcW w:w="2508" w:type="dxa"/>
            <w:tcBorders>
              <w:top w:val="nil"/>
              <w:left w:val="nil"/>
              <w:bottom w:val="nil"/>
              <w:right w:val="nil"/>
            </w:tcBorders>
          </w:tcPr>
          <w:p w:rsidR="00EC726C" w:rsidRDefault="00EC726C">
            <w:pPr>
              <w:pStyle w:val="ConsPlusNormal"/>
              <w:jc w:val="center"/>
            </w:pPr>
            <w:r>
              <w:t>10237197,9</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t>77.</w:t>
            </w:r>
          </w:p>
        </w:tc>
        <w:tc>
          <w:tcPr>
            <w:tcW w:w="5862" w:type="dxa"/>
            <w:tcBorders>
              <w:top w:val="nil"/>
              <w:left w:val="nil"/>
              <w:bottom w:val="nil"/>
              <w:right w:val="nil"/>
            </w:tcBorders>
          </w:tcPr>
          <w:p w:rsidR="00EC726C" w:rsidRDefault="00EC726C">
            <w:pPr>
              <w:pStyle w:val="ConsPlusNormal"/>
            </w:pPr>
            <w:r>
              <w:t>Город Санкт-Петербург</w:t>
            </w:r>
          </w:p>
        </w:tc>
        <w:tc>
          <w:tcPr>
            <w:tcW w:w="2508" w:type="dxa"/>
            <w:tcBorders>
              <w:top w:val="nil"/>
              <w:left w:val="nil"/>
              <w:bottom w:val="nil"/>
              <w:right w:val="nil"/>
            </w:tcBorders>
          </w:tcPr>
          <w:p w:rsidR="00EC726C" w:rsidRDefault="00EC726C">
            <w:pPr>
              <w:pStyle w:val="ConsPlusNormal"/>
              <w:jc w:val="center"/>
            </w:pPr>
            <w:r>
              <w:t>2989042,07</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t>78.</w:t>
            </w:r>
          </w:p>
        </w:tc>
        <w:tc>
          <w:tcPr>
            <w:tcW w:w="5862" w:type="dxa"/>
            <w:tcBorders>
              <w:top w:val="nil"/>
              <w:left w:val="nil"/>
              <w:bottom w:val="nil"/>
              <w:right w:val="nil"/>
            </w:tcBorders>
          </w:tcPr>
          <w:p w:rsidR="00EC726C" w:rsidRDefault="00EC726C">
            <w:pPr>
              <w:pStyle w:val="ConsPlusNormal"/>
            </w:pPr>
            <w:r>
              <w:t>Еврейская автономная область</w:t>
            </w:r>
          </w:p>
        </w:tc>
        <w:tc>
          <w:tcPr>
            <w:tcW w:w="2508" w:type="dxa"/>
            <w:tcBorders>
              <w:top w:val="nil"/>
              <w:left w:val="nil"/>
              <w:bottom w:val="nil"/>
              <w:right w:val="nil"/>
            </w:tcBorders>
          </w:tcPr>
          <w:p w:rsidR="00EC726C" w:rsidRDefault="00EC726C">
            <w:pPr>
              <w:pStyle w:val="ConsPlusNormal"/>
              <w:jc w:val="center"/>
            </w:pPr>
            <w:r>
              <w:t>483013,31</w:t>
            </w:r>
          </w:p>
        </w:tc>
      </w:tr>
      <w:tr w:rsidR="00EC726C">
        <w:tblPrEx>
          <w:tblBorders>
            <w:insideH w:val="none" w:sz="0" w:space="0" w:color="auto"/>
          </w:tblBorders>
        </w:tblPrEx>
        <w:tc>
          <w:tcPr>
            <w:tcW w:w="606" w:type="dxa"/>
            <w:tcBorders>
              <w:top w:val="nil"/>
              <w:left w:val="nil"/>
              <w:bottom w:val="nil"/>
              <w:right w:val="nil"/>
            </w:tcBorders>
          </w:tcPr>
          <w:p w:rsidR="00EC726C" w:rsidRDefault="00EC726C">
            <w:pPr>
              <w:pStyle w:val="ConsPlusNormal"/>
              <w:jc w:val="center"/>
            </w:pPr>
            <w:r>
              <w:t>79.</w:t>
            </w:r>
          </w:p>
        </w:tc>
        <w:tc>
          <w:tcPr>
            <w:tcW w:w="5862" w:type="dxa"/>
            <w:tcBorders>
              <w:top w:val="nil"/>
              <w:left w:val="nil"/>
              <w:bottom w:val="nil"/>
              <w:right w:val="nil"/>
            </w:tcBorders>
          </w:tcPr>
          <w:p w:rsidR="00EC726C" w:rsidRDefault="00EC726C">
            <w:pPr>
              <w:pStyle w:val="ConsPlusNormal"/>
            </w:pPr>
            <w:r>
              <w:t>Ненецкий автономный округ</w:t>
            </w:r>
          </w:p>
        </w:tc>
        <w:tc>
          <w:tcPr>
            <w:tcW w:w="2508" w:type="dxa"/>
            <w:tcBorders>
              <w:top w:val="nil"/>
              <w:left w:val="nil"/>
              <w:bottom w:val="nil"/>
              <w:right w:val="nil"/>
            </w:tcBorders>
          </w:tcPr>
          <w:p w:rsidR="00EC726C" w:rsidRDefault="00EC726C">
            <w:pPr>
              <w:pStyle w:val="ConsPlusNormal"/>
              <w:jc w:val="center"/>
            </w:pPr>
            <w:r>
              <w:t>-</w:t>
            </w:r>
          </w:p>
        </w:tc>
      </w:tr>
      <w:tr w:rsidR="00EC726C">
        <w:tblPrEx>
          <w:tblBorders>
            <w:insideH w:val="none" w:sz="0" w:space="0" w:color="auto"/>
          </w:tblBorders>
        </w:tblPrEx>
        <w:tc>
          <w:tcPr>
            <w:tcW w:w="606" w:type="dxa"/>
            <w:tcBorders>
              <w:top w:val="nil"/>
              <w:left w:val="nil"/>
              <w:bottom w:val="single" w:sz="4" w:space="0" w:color="auto"/>
              <w:right w:val="nil"/>
            </w:tcBorders>
          </w:tcPr>
          <w:p w:rsidR="00EC726C" w:rsidRDefault="00EC726C">
            <w:pPr>
              <w:pStyle w:val="ConsPlusNormal"/>
              <w:jc w:val="center"/>
            </w:pPr>
            <w:r>
              <w:t>80.</w:t>
            </w:r>
          </w:p>
        </w:tc>
        <w:tc>
          <w:tcPr>
            <w:tcW w:w="5862" w:type="dxa"/>
            <w:tcBorders>
              <w:top w:val="nil"/>
              <w:left w:val="nil"/>
              <w:bottom w:val="single" w:sz="4" w:space="0" w:color="auto"/>
              <w:right w:val="nil"/>
            </w:tcBorders>
          </w:tcPr>
          <w:p w:rsidR="00EC726C" w:rsidRDefault="00EC726C">
            <w:pPr>
              <w:pStyle w:val="ConsPlusNormal"/>
            </w:pPr>
            <w:r>
              <w:t>Чукотский автономный округ</w:t>
            </w:r>
          </w:p>
        </w:tc>
        <w:tc>
          <w:tcPr>
            <w:tcW w:w="2508" w:type="dxa"/>
            <w:tcBorders>
              <w:top w:val="nil"/>
              <w:left w:val="nil"/>
              <w:bottom w:val="single" w:sz="4" w:space="0" w:color="auto"/>
              <w:right w:val="nil"/>
            </w:tcBorders>
          </w:tcPr>
          <w:p w:rsidR="00EC726C" w:rsidRDefault="00EC726C">
            <w:pPr>
              <w:pStyle w:val="ConsPlusNormal"/>
              <w:jc w:val="center"/>
            </w:pPr>
            <w:r>
              <w:t>-</w:t>
            </w:r>
          </w:p>
        </w:tc>
      </w:tr>
    </w:tbl>
    <w:p w:rsidR="00EC726C" w:rsidRDefault="00EC726C">
      <w:pPr>
        <w:pStyle w:val="ConsPlusNormal"/>
        <w:ind w:firstLine="540"/>
        <w:jc w:val="both"/>
      </w:pPr>
    </w:p>
    <w:p w:rsidR="00EC726C" w:rsidRDefault="00EC726C">
      <w:pPr>
        <w:pStyle w:val="ConsPlusNormal"/>
        <w:ind w:firstLine="540"/>
        <w:jc w:val="both"/>
      </w:pPr>
    </w:p>
    <w:p w:rsidR="00EC726C" w:rsidRDefault="00EC726C">
      <w:pPr>
        <w:pStyle w:val="ConsPlusNormal"/>
        <w:ind w:firstLine="540"/>
        <w:jc w:val="both"/>
      </w:pPr>
    </w:p>
    <w:p w:rsidR="00EC726C" w:rsidRDefault="00EC726C">
      <w:pPr>
        <w:pStyle w:val="ConsPlusNormal"/>
        <w:ind w:firstLine="540"/>
        <w:jc w:val="both"/>
      </w:pPr>
    </w:p>
    <w:p w:rsidR="00EC726C" w:rsidRDefault="00EC726C">
      <w:pPr>
        <w:pStyle w:val="ConsPlusNormal"/>
        <w:ind w:firstLine="540"/>
        <w:jc w:val="both"/>
      </w:pPr>
    </w:p>
    <w:p w:rsidR="00EC726C" w:rsidRDefault="00EC726C">
      <w:pPr>
        <w:pStyle w:val="ConsPlusNormal"/>
        <w:jc w:val="right"/>
        <w:outlineLvl w:val="0"/>
      </w:pPr>
      <w:r>
        <w:t>Утверждены</w:t>
      </w:r>
    </w:p>
    <w:p w:rsidR="00EC726C" w:rsidRDefault="00EC726C">
      <w:pPr>
        <w:pStyle w:val="ConsPlusNormal"/>
        <w:jc w:val="right"/>
      </w:pPr>
      <w:r>
        <w:t>постановлением Правительства</w:t>
      </w:r>
    </w:p>
    <w:p w:rsidR="00EC726C" w:rsidRDefault="00EC726C">
      <w:pPr>
        <w:pStyle w:val="ConsPlusNormal"/>
        <w:jc w:val="right"/>
      </w:pPr>
      <w:r>
        <w:t>Российской Федерации</w:t>
      </w:r>
    </w:p>
    <w:p w:rsidR="00EC726C" w:rsidRDefault="00EC726C">
      <w:pPr>
        <w:pStyle w:val="ConsPlusNormal"/>
        <w:jc w:val="right"/>
      </w:pPr>
      <w:r>
        <w:t>от 29 декабря 2011 г. N 1178</w:t>
      </w:r>
    </w:p>
    <w:p w:rsidR="00EC726C" w:rsidRDefault="00EC726C">
      <w:pPr>
        <w:pStyle w:val="ConsPlusNormal"/>
        <w:ind w:firstLine="540"/>
        <w:jc w:val="both"/>
      </w:pPr>
    </w:p>
    <w:p w:rsidR="00EC726C" w:rsidRDefault="00EC726C">
      <w:pPr>
        <w:pStyle w:val="ConsPlusTitle"/>
        <w:jc w:val="center"/>
      </w:pPr>
      <w:bookmarkStart w:id="67" w:name="P2063"/>
      <w:bookmarkEnd w:id="67"/>
      <w:r>
        <w:t>ПРАВИЛА</w:t>
      </w:r>
    </w:p>
    <w:p w:rsidR="00EC726C" w:rsidRDefault="00EC726C">
      <w:pPr>
        <w:pStyle w:val="ConsPlusTitle"/>
        <w:jc w:val="center"/>
      </w:pPr>
      <w:r>
        <w:t>ГОСУДАРСТВЕННОГО РЕГУЛИРОВАНИЯ (ПЕРЕСМОТРА, ПРИМЕНЕНИЯ)</w:t>
      </w:r>
    </w:p>
    <w:p w:rsidR="00EC726C" w:rsidRDefault="00EC726C">
      <w:pPr>
        <w:pStyle w:val="ConsPlusTitle"/>
        <w:jc w:val="center"/>
      </w:pPr>
      <w:r>
        <w:t>ЦЕН (ТАРИФОВ) В ЭЛЕКТРОЭНЕРГЕТИКЕ</w:t>
      </w:r>
    </w:p>
    <w:p w:rsidR="00EC726C" w:rsidRDefault="00EC726C">
      <w:pPr>
        <w:pStyle w:val="ConsPlusNormal"/>
        <w:jc w:val="center"/>
      </w:pPr>
      <w:r>
        <w:t>Список изменяющих документов</w:t>
      </w:r>
    </w:p>
    <w:p w:rsidR="00EC726C" w:rsidRDefault="00EC726C">
      <w:pPr>
        <w:pStyle w:val="ConsPlusNormal"/>
        <w:jc w:val="center"/>
      </w:pPr>
      <w:r>
        <w:lastRenderedPageBreak/>
        <w:t xml:space="preserve">(в ред. Постановлений Правительства РФ от 04.05.2012 </w:t>
      </w:r>
      <w:hyperlink r:id="rId817" w:history="1">
        <w:r>
          <w:rPr>
            <w:color w:val="0000FF"/>
          </w:rPr>
          <w:t>N 437</w:t>
        </w:r>
      </w:hyperlink>
      <w:r>
        <w:t>,</w:t>
      </w:r>
    </w:p>
    <w:p w:rsidR="00EC726C" w:rsidRDefault="00EC726C">
      <w:pPr>
        <w:pStyle w:val="ConsPlusNormal"/>
        <w:jc w:val="center"/>
      </w:pPr>
      <w:r>
        <w:t xml:space="preserve">от 04.05.2012 </w:t>
      </w:r>
      <w:hyperlink r:id="rId818" w:history="1">
        <w:r>
          <w:rPr>
            <w:color w:val="0000FF"/>
          </w:rPr>
          <w:t>N 442</w:t>
        </w:r>
      </w:hyperlink>
      <w:r>
        <w:t xml:space="preserve">, от 05.10.2012 </w:t>
      </w:r>
      <w:hyperlink r:id="rId819" w:history="1">
        <w:r>
          <w:rPr>
            <w:color w:val="0000FF"/>
          </w:rPr>
          <w:t>N 1015</w:t>
        </w:r>
      </w:hyperlink>
      <w:r>
        <w:t xml:space="preserve">, от 30.12.2012 </w:t>
      </w:r>
      <w:hyperlink r:id="rId820" w:history="1">
        <w:r>
          <w:rPr>
            <w:color w:val="0000FF"/>
          </w:rPr>
          <w:t>N 1482</w:t>
        </w:r>
      </w:hyperlink>
      <w:r>
        <w:t>,</w:t>
      </w:r>
    </w:p>
    <w:p w:rsidR="00EC726C" w:rsidRDefault="00EC726C">
      <w:pPr>
        <w:pStyle w:val="ConsPlusNormal"/>
        <w:jc w:val="center"/>
      </w:pPr>
      <w:r>
        <w:t xml:space="preserve">от 23.05.2013 </w:t>
      </w:r>
      <w:hyperlink r:id="rId821" w:history="1">
        <w:r>
          <w:rPr>
            <w:color w:val="0000FF"/>
          </w:rPr>
          <w:t>N 433</w:t>
        </w:r>
      </w:hyperlink>
      <w:r>
        <w:t xml:space="preserve">, от 22.07.2013 </w:t>
      </w:r>
      <w:hyperlink r:id="rId822" w:history="1">
        <w:r>
          <w:rPr>
            <w:color w:val="0000FF"/>
          </w:rPr>
          <w:t>N 614</w:t>
        </w:r>
      </w:hyperlink>
      <w:r>
        <w:t xml:space="preserve">, от 29.07.2013 </w:t>
      </w:r>
      <w:hyperlink r:id="rId823" w:history="1">
        <w:r>
          <w:rPr>
            <w:color w:val="0000FF"/>
          </w:rPr>
          <w:t>N 638</w:t>
        </w:r>
      </w:hyperlink>
      <w:r>
        <w:t>,</w:t>
      </w:r>
    </w:p>
    <w:p w:rsidR="00EC726C" w:rsidRDefault="00EC726C">
      <w:pPr>
        <w:pStyle w:val="ConsPlusNormal"/>
        <w:jc w:val="center"/>
      </w:pPr>
      <w:r>
        <w:t xml:space="preserve">от 11.06.2014 </w:t>
      </w:r>
      <w:hyperlink r:id="rId824" w:history="1">
        <w:r>
          <w:rPr>
            <w:color w:val="0000FF"/>
          </w:rPr>
          <w:t>N 542</w:t>
        </w:r>
      </w:hyperlink>
      <w:r>
        <w:t xml:space="preserve">, от 31.07.2014 </w:t>
      </w:r>
      <w:hyperlink r:id="rId825" w:history="1">
        <w:r>
          <w:rPr>
            <w:color w:val="0000FF"/>
          </w:rPr>
          <w:t>N 750</w:t>
        </w:r>
      </w:hyperlink>
      <w:r>
        <w:t xml:space="preserve">, от 09.08.2014 </w:t>
      </w:r>
      <w:hyperlink r:id="rId826" w:history="1">
        <w:r>
          <w:rPr>
            <w:color w:val="0000FF"/>
          </w:rPr>
          <w:t>N 787</w:t>
        </w:r>
      </w:hyperlink>
      <w:r>
        <w:t>,</w:t>
      </w:r>
    </w:p>
    <w:p w:rsidR="00EC726C" w:rsidRDefault="00EC726C">
      <w:pPr>
        <w:pStyle w:val="ConsPlusNormal"/>
        <w:jc w:val="center"/>
      </w:pPr>
      <w:r>
        <w:t xml:space="preserve">от 26.12.2014 </w:t>
      </w:r>
      <w:hyperlink r:id="rId827" w:history="1">
        <w:r>
          <w:rPr>
            <w:color w:val="0000FF"/>
          </w:rPr>
          <w:t>N 1542</w:t>
        </w:r>
      </w:hyperlink>
      <w:r>
        <w:t xml:space="preserve">, от 13.02.2015 </w:t>
      </w:r>
      <w:hyperlink r:id="rId828" w:history="1">
        <w:r>
          <w:rPr>
            <w:color w:val="0000FF"/>
          </w:rPr>
          <w:t>N 120</w:t>
        </w:r>
      </w:hyperlink>
      <w:r>
        <w:t xml:space="preserve">, от 19.02.2015 </w:t>
      </w:r>
      <w:hyperlink r:id="rId829" w:history="1">
        <w:r>
          <w:rPr>
            <w:color w:val="0000FF"/>
          </w:rPr>
          <w:t>N 139</w:t>
        </w:r>
      </w:hyperlink>
      <w:r>
        <w:t>,</w:t>
      </w:r>
    </w:p>
    <w:p w:rsidR="00EC726C" w:rsidRDefault="00EC726C">
      <w:pPr>
        <w:pStyle w:val="ConsPlusNormal"/>
        <w:jc w:val="center"/>
      </w:pPr>
      <w:r>
        <w:t xml:space="preserve">от 28.02.2015 </w:t>
      </w:r>
      <w:hyperlink r:id="rId830" w:history="1">
        <w:r>
          <w:rPr>
            <w:color w:val="0000FF"/>
          </w:rPr>
          <w:t>N 184</w:t>
        </w:r>
      </w:hyperlink>
      <w:r>
        <w:t xml:space="preserve">, от 07.07.2015 </w:t>
      </w:r>
      <w:hyperlink r:id="rId831" w:history="1">
        <w:r>
          <w:rPr>
            <w:color w:val="0000FF"/>
          </w:rPr>
          <w:t>N 680</w:t>
        </w:r>
      </w:hyperlink>
      <w:r>
        <w:t xml:space="preserve">, от 27.08.2015 </w:t>
      </w:r>
      <w:hyperlink r:id="rId832" w:history="1">
        <w:r>
          <w:rPr>
            <w:color w:val="0000FF"/>
          </w:rPr>
          <w:t>N 893</w:t>
        </w:r>
      </w:hyperlink>
      <w:r>
        <w:t>,</w:t>
      </w:r>
    </w:p>
    <w:p w:rsidR="00EC726C" w:rsidRDefault="00EC726C">
      <w:pPr>
        <w:pStyle w:val="ConsPlusNormal"/>
        <w:jc w:val="center"/>
      </w:pPr>
      <w:r>
        <w:t xml:space="preserve">от 04.09.2015 </w:t>
      </w:r>
      <w:hyperlink r:id="rId833" w:history="1">
        <w:r>
          <w:rPr>
            <w:color w:val="0000FF"/>
          </w:rPr>
          <w:t>N 941</w:t>
        </w:r>
      </w:hyperlink>
      <w:r>
        <w:t xml:space="preserve">, от 17.10.2016 </w:t>
      </w:r>
      <w:hyperlink r:id="rId834" w:history="1">
        <w:r>
          <w:rPr>
            <w:color w:val="0000FF"/>
          </w:rPr>
          <w:t>N 1056</w:t>
        </w:r>
      </w:hyperlink>
      <w:r>
        <w:t xml:space="preserve">, от 23.12.2016 </w:t>
      </w:r>
      <w:hyperlink r:id="rId835" w:history="1">
        <w:r>
          <w:rPr>
            <w:color w:val="0000FF"/>
          </w:rPr>
          <w:t>N 1446</w:t>
        </w:r>
      </w:hyperlink>
      <w:r>
        <w:t>,</w:t>
      </w:r>
    </w:p>
    <w:p w:rsidR="00EC726C" w:rsidRDefault="00EC726C">
      <w:pPr>
        <w:pStyle w:val="ConsPlusNormal"/>
        <w:jc w:val="center"/>
      </w:pPr>
      <w:r>
        <w:t xml:space="preserve">от 20.01.2017 </w:t>
      </w:r>
      <w:hyperlink r:id="rId836" w:history="1">
        <w:r>
          <w:rPr>
            <w:color w:val="0000FF"/>
          </w:rPr>
          <w:t>N 44</w:t>
        </w:r>
      </w:hyperlink>
      <w:r>
        <w:t xml:space="preserve">, от 07.07.2017 </w:t>
      </w:r>
      <w:hyperlink r:id="rId837" w:history="1">
        <w:r>
          <w:rPr>
            <w:color w:val="0000FF"/>
          </w:rPr>
          <w:t>N 810</w:t>
        </w:r>
      </w:hyperlink>
      <w:r>
        <w:t xml:space="preserve">, от 28.07.2017 </w:t>
      </w:r>
      <w:hyperlink r:id="rId838" w:history="1">
        <w:r>
          <w:rPr>
            <w:color w:val="0000FF"/>
          </w:rPr>
          <w:t>N 895</w:t>
        </w:r>
      </w:hyperlink>
      <w:r>
        <w:t>,</w:t>
      </w:r>
    </w:p>
    <w:p w:rsidR="00EC726C" w:rsidRDefault="00EC726C">
      <w:pPr>
        <w:pStyle w:val="ConsPlusNormal"/>
        <w:jc w:val="center"/>
      </w:pPr>
      <w:r>
        <w:t xml:space="preserve">от 09.11.2017 </w:t>
      </w:r>
      <w:hyperlink r:id="rId839" w:history="1">
        <w:r>
          <w:rPr>
            <w:color w:val="0000FF"/>
          </w:rPr>
          <w:t>N 1341</w:t>
        </w:r>
      </w:hyperlink>
      <w:r>
        <w:t>)</w:t>
      </w:r>
    </w:p>
    <w:p w:rsidR="00EC726C" w:rsidRDefault="00EC726C">
      <w:pPr>
        <w:pStyle w:val="ConsPlusNormal"/>
        <w:ind w:firstLine="540"/>
        <w:jc w:val="both"/>
      </w:pPr>
    </w:p>
    <w:p w:rsidR="00EC726C" w:rsidRDefault="00EC726C">
      <w:pPr>
        <w:pStyle w:val="ConsPlusNormal"/>
        <w:ind w:firstLine="540"/>
        <w:jc w:val="both"/>
      </w:pPr>
      <w:r>
        <w:t xml:space="preserve">1. Настоящие Правила, разработанные во исполнение </w:t>
      </w:r>
      <w:hyperlink r:id="rId840" w:history="1">
        <w:r>
          <w:rPr>
            <w:color w:val="0000FF"/>
          </w:rPr>
          <w:t>статьи 24</w:t>
        </w:r>
      </w:hyperlink>
      <w:r>
        <w:t xml:space="preserve"> Федерального закона "Об электроэнергетике", определяют основания и порядок установления (пересмотра, применения) цен (тарифов) в электроэнергетике, предусмотренных </w:t>
      </w:r>
      <w:hyperlink w:anchor="P134" w:history="1">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(далее - Основы ценообразования).</w:t>
      </w:r>
    </w:p>
    <w:p w:rsidR="00EC726C" w:rsidRDefault="00EC726C">
      <w:pPr>
        <w:pStyle w:val="ConsPlusNormal"/>
        <w:spacing w:before="220"/>
        <w:ind w:firstLine="540"/>
        <w:jc w:val="both"/>
      </w:pPr>
      <w:r>
        <w:t xml:space="preserve">В период применения в соответствии с Федеральным </w:t>
      </w:r>
      <w:hyperlink r:id="rId841" w:history="1">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настоящие Правила учитывают порядок доведения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rsidR="00EC726C" w:rsidRDefault="00EC726C">
      <w:pPr>
        <w:pStyle w:val="ConsPlusNormal"/>
        <w:jc w:val="both"/>
      </w:pPr>
      <w:r>
        <w:t xml:space="preserve">(абзац введен </w:t>
      </w:r>
      <w:hyperlink r:id="rId842" w:history="1">
        <w:r>
          <w:rPr>
            <w:color w:val="0000FF"/>
          </w:rPr>
          <w:t>Постановлением</w:t>
        </w:r>
      </w:hyperlink>
      <w:r>
        <w:t xml:space="preserve"> Правительства РФ от 28.07.2017 N 895)</w:t>
      </w:r>
    </w:p>
    <w:p w:rsidR="00EC726C" w:rsidRDefault="00EC726C">
      <w:pPr>
        <w:pStyle w:val="ConsPlusNormal"/>
        <w:spacing w:before="220"/>
        <w:ind w:firstLine="540"/>
        <w:jc w:val="both"/>
      </w:pPr>
      <w:r>
        <w:t xml:space="preserve">2. Понятия, используемые в настоящих Правилах, имеют значения, указанные в </w:t>
      </w:r>
      <w:hyperlink w:anchor="P134" w:history="1">
        <w:r>
          <w:rPr>
            <w:color w:val="0000FF"/>
          </w:rPr>
          <w:t>Основах</w:t>
        </w:r>
      </w:hyperlink>
      <w:r>
        <w:t xml:space="preserve"> ценообразования.</w:t>
      </w:r>
    </w:p>
    <w:p w:rsidR="00EC726C" w:rsidRDefault="00EC726C">
      <w:pPr>
        <w:pStyle w:val="ConsPlusNormal"/>
        <w:spacing w:before="220"/>
        <w:ind w:firstLine="540"/>
        <w:jc w:val="both"/>
      </w:pPr>
      <w:bookmarkStart w:id="68" w:name="P2081"/>
      <w:bookmarkEnd w:id="68"/>
      <w:r>
        <w:t xml:space="preserve">3. На основании одобренного Правительством Российской Федерации прогноза социально-экономического развития Российской Федерации на очередной год, а также предложений и материалов, указанных в </w:t>
      </w:r>
      <w:hyperlink w:anchor="P2152" w:history="1">
        <w:r>
          <w:rPr>
            <w:color w:val="0000FF"/>
          </w:rPr>
          <w:t>пунктах 15</w:t>
        </w:r>
      </w:hyperlink>
      <w:r>
        <w:t xml:space="preserve"> - </w:t>
      </w:r>
      <w:hyperlink w:anchor="P2155" w:history="1">
        <w:r>
          <w:rPr>
            <w:color w:val="0000FF"/>
          </w:rPr>
          <w:t>17</w:t>
        </w:r>
      </w:hyperlink>
      <w:r>
        <w:t xml:space="preserve"> настоящих Правил, Федеральная антимонопольная служба устанавливает в течение 14 дней со дня внесения проекта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rsidR="00EC726C" w:rsidRDefault="00EC726C">
      <w:pPr>
        <w:pStyle w:val="ConsPlusNormal"/>
        <w:jc w:val="both"/>
      </w:pPr>
      <w:r>
        <w:t xml:space="preserve">(в ред. </w:t>
      </w:r>
      <w:hyperlink r:id="rId843"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1) предельные (минимальный и (или) максимальный) уровни цен (тарифов) на электрическую энергию, поставляемую населению и приравненным к нему категориям потребителей (отдельно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если в соответствующем субъекте Российской Федерации принято решение об установлении социальной нормы потребления);</w:t>
      </w:r>
    </w:p>
    <w:p w:rsidR="00EC726C" w:rsidRDefault="00EC726C">
      <w:pPr>
        <w:pStyle w:val="ConsPlusNormal"/>
        <w:spacing w:before="220"/>
        <w:ind w:firstLine="540"/>
        <w:jc w:val="both"/>
      </w:pPr>
      <w:r>
        <w:t>2) предельные (минимальный и (или) максимальный) уровни цен (тарифов)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EC726C" w:rsidRDefault="00EC726C">
      <w:pPr>
        <w:pStyle w:val="ConsPlusNormal"/>
        <w:spacing w:before="220"/>
        <w:ind w:firstLine="540"/>
        <w:jc w:val="both"/>
      </w:pPr>
      <w:r>
        <w:t>4. В рамках установленных Федеральной антимонопольной службой предельных уровней цен (тарифов) органы исполнительной власти субъектов Российской Федерации в области государственного регулирования тарифов до начала очередного финансового года устанавливают на розничном рынке регулируемые цены (тарифы) на электрическую энергию (мощность).</w:t>
      </w:r>
    </w:p>
    <w:p w:rsidR="00EC726C" w:rsidRDefault="00EC726C">
      <w:pPr>
        <w:pStyle w:val="ConsPlusNormal"/>
        <w:jc w:val="both"/>
      </w:pPr>
      <w:r>
        <w:t xml:space="preserve">(в ред. </w:t>
      </w:r>
      <w:hyperlink r:id="rId844"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 xml:space="preserve">5. Органы исполнительной власти субъектов Российской Федерации в области </w:t>
      </w:r>
      <w:r>
        <w:lastRenderedPageBreak/>
        <w:t>государственного регулирования представляют в Федеральную антимонопольную службу информацию об устанавливаемых регулируемых ценах (тарифах) в виде электронных документов с использованием цифровой подписи. Организации, осуществляющие регулируемые виды деятельности, помимо указанной информации представляют в указанном виде статистическую информацию.</w:t>
      </w:r>
    </w:p>
    <w:p w:rsidR="00EC726C" w:rsidRDefault="00EC726C">
      <w:pPr>
        <w:pStyle w:val="ConsPlusNormal"/>
        <w:jc w:val="both"/>
      </w:pPr>
      <w:r>
        <w:t xml:space="preserve">(в ред. </w:t>
      </w:r>
      <w:hyperlink r:id="rId845"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По запросу Федеральной антимонопольной службы указанная информация представляется также на бумажном носителе.</w:t>
      </w:r>
    </w:p>
    <w:p w:rsidR="00EC726C" w:rsidRDefault="00EC726C">
      <w:pPr>
        <w:pStyle w:val="ConsPlusNormal"/>
        <w:jc w:val="both"/>
      </w:pPr>
      <w:r>
        <w:t xml:space="preserve">(в ред. </w:t>
      </w:r>
      <w:hyperlink r:id="rId846"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Федеральная антимонопольная служба определяет периодичность, способы, сроки и форму представления такой информации.</w:t>
      </w:r>
    </w:p>
    <w:p w:rsidR="00EC726C" w:rsidRDefault="00EC726C">
      <w:pPr>
        <w:pStyle w:val="ConsPlusNormal"/>
        <w:jc w:val="both"/>
      </w:pPr>
      <w:r>
        <w:t xml:space="preserve">(в ред. </w:t>
      </w:r>
      <w:hyperlink r:id="rId847"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6. На розничных рынках электрической энергии в отношении организации, которая в порядке правопреемства в полном объеме приобретает в текущем периоде регулирования права и обязанности территориальной сетевой организации, энергосбытовой (энергоснабжающей) организации, гарантирующего поставщика применяются тарифы, установленные для реорганизованной территориальной сетевой организации, энергосбытовой (энергоснабжающей) организации, гарантирующего поставщика, до утверждения для указанной организации тарифов в установленном порядке.</w:t>
      </w:r>
    </w:p>
    <w:p w:rsidR="00EC726C" w:rsidRDefault="00EC726C">
      <w:pPr>
        <w:pStyle w:val="ConsPlusNormal"/>
        <w:spacing w:before="220"/>
        <w:ind w:firstLine="540"/>
        <w:jc w:val="both"/>
      </w:pPr>
      <w:bookmarkStart w:id="69" w:name="P2094"/>
      <w:bookmarkEnd w:id="69"/>
      <w:r>
        <w:t>7. Цены (тарифы) и (или) их предельные уровни вводятся в действие с начала очередного года на срок не менее 12 месяцев.</w:t>
      </w:r>
    </w:p>
    <w:p w:rsidR="00EC726C" w:rsidRDefault="00EC726C">
      <w:pPr>
        <w:pStyle w:val="ConsPlusNormal"/>
        <w:spacing w:before="220"/>
        <w:ind w:firstLine="540"/>
        <w:jc w:val="both"/>
      </w:pPr>
      <w:r>
        <w:t xml:space="preserve">Срок действия утвержденных цен (тарифов) на электрическую энергию (мощность), поставляемую покупателям на розничных рынках на территориях, не объединенных в ценовые и неценовые зоны оптового рынка, за исключением электрической энергии (мощности), поставляемой населению и приравненным к нему категориям потребителей, не может составлять менее чем 3 года и более чем 5 лет, если иное не установлено решением органа исполнительной власти субъекта Российской Федерации в области государственного регулирования тарифов, с учетом </w:t>
      </w:r>
      <w:hyperlink w:anchor="P2094" w:history="1">
        <w:r>
          <w:rPr>
            <w:color w:val="0000FF"/>
          </w:rPr>
          <w:t>абзаца первого</w:t>
        </w:r>
      </w:hyperlink>
      <w:r>
        <w:t xml:space="preserve"> настоящего пункта.</w:t>
      </w:r>
    </w:p>
    <w:p w:rsidR="00EC726C" w:rsidRDefault="00EC726C">
      <w:pPr>
        <w:pStyle w:val="ConsPlusNormal"/>
        <w:jc w:val="both"/>
      </w:pPr>
      <w:r>
        <w:t xml:space="preserve">(абзац введен </w:t>
      </w:r>
      <w:hyperlink r:id="rId848" w:history="1">
        <w:r>
          <w:rPr>
            <w:color w:val="0000FF"/>
          </w:rPr>
          <w:t>Постановлением</w:t>
        </w:r>
      </w:hyperlink>
      <w:r>
        <w:t xml:space="preserve"> Правительства РФ от 26.12.2014 N 1542)</w:t>
      </w:r>
    </w:p>
    <w:p w:rsidR="00EC726C" w:rsidRDefault="00EC726C">
      <w:pPr>
        <w:pStyle w:val="ConsPlusNormal"/>
        <w:spacing w:before="220"/>
        <w:ind w:firstLine="540"/>
        <w:jc w:val="both"/>
      </w:pPr>
      <w:r>
        <w:t xml:space="preserve">Действие настоящего пункта не распространяется на решения регулирующих органов, направленные на приведение ранее принятых решений об установлении тарифов или их предельных уровней в соответствие с законодательством Российской Федерации об электроэнергетике, на решения об установлении цен (тарифов) на услуги по обеспечению системной надежности и услуги по обеспечению вывода Единой энергетической системы России из аварийных ситуаций, на решения регулирующих органов об установлении цен (тарифов) для организаций, в отношении которых ранее не осуществлялось государственное регулирование цен (тарифов) (в том числе применительно к отдельным категориям (группам) потребителей, потребителям на определенном уровне напряжения), на решения об установлении цен на электрическую энергию (мощность), производимую с использованием генерирующего объекта, мощность которого поставляется в вынужденном режиме, на решения регулирующих органов об установлении размера платы за технологическое присоединение по индивидуальному проекту и платы за технологическое присоединение к территориальным распределительным электрическим сетям энергопринимающих устройств отдельных потребителей и объектов по производству электрической энергии максимальной мощностью не менее 8900 кВт и на уровне напряжения не ниже 35 кВ, на решения об установлении цен на мощность, поставляемую в ценовых зонах оптового рынка субъектами оптового рынка - производителями электрической энергии и мощности по регулируемым договорам, в отношении генерирующих объектов, мощность которых не была учтена при проведении конкурентного отбора мощности на календарный год, в котором предполагается поставка по регулируемым договорам, как подлежащая оплате по договорам, </w:t>
      </w:r>
      <w:r>
        <w:lastRenderedPageBreak/>
        <w:t xml:space="preserve">указанным в </w:t>
      </w:r>
      <w:hyperlink r:id="rId849" w:history="1">
        <w:r>
          <w:rPr>
            <w:color w:val="0000FF"/>
          </w:rPr>
          <w:t>подпункте 11 пункта 4</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и поставка мощности которых по таким договорам началась в текущем году не позднее 1 апреля, в случае их установления (пересмотра) на основании уведомления организации коммерческой инфраструктуры, предусмотренного </w:t>
      </w:r>
      <w:hyperlink w:anchor="P2122" w:history="1">
        <w:r>
          <w:rPr>
            <w:color w:val="0000FF"/>
          </w:rPr>
          <w:t>пунктом 14</w:t>
        </w:r>
      </w:hyperlink>
      <w:r>
        <w:t xml:space="preserve"> настоящих Правил, а также на решения об установлении цен на электрическую энергию и мощность, производимые с использованием генерирующего объекта, поставляющего мощность в вынужденном режиме, и генерирующих объектов, отнесенных на 1 января 2010 г. и (или) на 1 января 2008 г. к группам точек поставки, в отношении которых торговля электрической энергией либо электрической энергией и мощностью осуществлялась участником оптового рынка (за исключением оптовой генерирующей компании, созданной в результате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в уставный капитал которой переданы генерирующие объекты гидроэлектростанций), в отношении которого в перечень генерирующих объектов, определяемый распоряжением Правительства Российской Федерации для заключения договоров о предоставлении мощности, был включен генерирующий объект, для которого действует договор о предоставлении мощности и предельный объем поставки мощности которого равен нулю в течение 12 месяцев.</w:t>
      </w:r>
    </w:p>
    <w:p w:rsidR="00EC726C" w:rsidRDefault="00EC726C">
      <w:pPr>
        <w:pStyle w:val="ConsPlusNormal"/>
        <w:jc w:val="both"/>
      </w:pPr>
      <w:r>
        <w:t xml:space="preserve">(в ред. Постановлений Правительства РФ от 23.05.2013 </w:t>
      </w:r>
      <w:hyperlink r:id="rId850" w:history="1">
        <w:r>
          <w:rPr>
            <w:color w:val="0000FF"/>
          </w:rPr>
          <w:t>N 433</w:t>
        </w:r>
      </w:hyperlink>
      <w:r>
        <w:t xml:space="preserve">, от 29.07.2013 </w:t>
      </w:r>
      <w:hyperlink r:id="rId851" w:history="1">
        <w:r>
          <w:rPr>
            <w:color w:val="0000FF"/>
          </w:rPr>
          <w:t>N 638</w:t>
        </w:r>
      </w:hyperlink>
      <w:r>
        <w:t xml:space="preserve">, от 27.08.2015 </w:t>
      </w:r>
      <w:hyperlink r:id="rId852" w:history="1">
        <w:r>
          <w:rPr>
            <w:color w:val="0000FF"/>
          </w:rPr>
          <w:t>N 893</w:t>
        </w:r>
      </w:hyperlink>
      <w:r>
        <w:t>)</w:t>
      </w:r>
    </w:p>
    <w:p w:rsidR="00EC726C" w:rsidRDefault="00EC726C">
      <w:pPr>
        <w:pStyle w:val="ConsPlusNormal"/>
        <w:spacing w:before="220"/>
        <w:ind w:firstLine="540"/>
        <w:jc w:val="both"/>
      </w:pPr>
      <w:r>
        <w:t>8. Установление цен (тарифов) и (или) предельных уровней производится регулирующими органами путем рассмотрения соответствующих дел, если иное не предусмотрено настоящими Правилами.</w:t>
      </w:r>
    </w:p>
    <w:p w:rsidR="00EC726C" w:rsidRDefault="00EC726C">
      <w:pPr>
        <w:pStyle w:val="ConsPlusNormal"/>
        <w:spacing w:before="220"/>
        <w:ind w:firstLine="540"/>
        <w:jc w:val="both"/>
      </w:pPr>
      <w:r>
        <w:t>В случае если пересмотр цен (тарифов) и (или) их предельных уровней осуществляется в течение финансового года в соответствии с актом Правительства Российской Федерации либо в целях приведения в соответствие с законодательством Российской Федерации, дело об установлении цены (тарифа) и (или) ее предельного уровня не открывается, а материалы при необходимости запрашиваются соответствующими регулирующими органами.</w:t>
      </w:r>
    </w:p>
    <w:p w:rsidR="00EC726C" w:rsidRDefault="00EC726C">
      <w:pPr>
        <w:pStyle w:val="ConsPlusNormal"/>
        <w:spacing w:before="220"/>
        <w:ind w:firstLine="540"/>
        <w:jc w:val="both"/>
      </w:pPr>
      <w:r>
        <w:t>Регулирующие органы определяют срок представления материалов, который не может быть менее 7 дней со дня поступления запроса в организацию.</w:t>
      </w:r>
    </w:p>
    <w:p w:rsidR="00EC726C" w:rsidRDefault="00EC726C">
      <w:pPr>
        <w:pStyle w:val="ConsPlusNormal"/>
        <w:spacing w:before="220"/>
        <w:ind w:firstLine="540"/>
        <w:jc w:val="both"/>
      </w:pPr>
      <w:r>
        <w:t xml:space="preserve">8(1). При установлении (пересмотре) предельных (минимальных и (или) максимальных) уровней цен (тарифов), указанных в </w:t>
      </w:r>
      <w:hyperlink w:anchor="P2081" w:history="1">
        <w:r>
          <w:rPr>
            <w:color w:val="0000FF"/>
          </w:rPr>
          <w:t>пункте 3</w:t>
        </w:r>
      </w:hyperlink>
      <w:r>
        <w:t xml:space="preserve"> настоящих Правил, а также платы за технологическое присоединение дела об их установлении не открываются.</w:t>
      </w:r>
    </w:p>
    <w:p w:rsidR="00EC726C" w:rsidRDefault="00EC726C">
      <w:pPr>
        <w:pStyle w:val="ConsPlusNormal"/>
        <w:jc w:val="both"/>
      </w:pPr>
      <w:r>
        <w:t xml:space="preserve">(п. 8(1) введен </w:t>
      </w:r>
      <w:hyperlink r:id="rId853" w:history="1">
        <w:r>
          <w:rPr>
            <w:color w:val="0000FF"/>
          </w:rPr>
          <w:t>Постановлением</w:t>
        </w:r>
      </w:hyperlink>
      <w:r>
        <w:t xml:space="preserve"> Правительства РФ от 11.06.2014 N 542)</w:t>
      </w:r>
    </w:p>
    <w:p w:rsidR="00EC726C" w:rsidRDefault="00EC726C">
      <w:pPr>
        <w:pStyle w:val="ConsPlusNormal"/>
        <w:spacing w:before="220"/>
        <w:ind w:firstLine="540"/>
        <w:jc w:val="both"/>
      </w:pPr>
      <w:r>
        <w:t>9. Дело об установлении цены (тарифа) не открывается в случае применения регулирующими органами метода индексации, а также для установления регулируемых уровней:</w:t>
      </w:r>
    </w:p>
    <w:p w:rsidR="00EC726C" w:rsidRDefault="00EC726C">
      <w:pPr>
        <w:pStyle w:val="ConsPlusNormal"/>
        <w:spacing w:before="220"/>
        <w:ind w:firstLine="540"/>
        <w:jc w:val="both"/>
      </w:pPr>
      <w:r>
        <w:t>1) цен (тарифов) на электрическую энергию поставщиков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w:t>
      </w:r>
    </w:p>
    <w:p w:rsidR="00EC726C" w:rsidRDefault="00EC726C">
      <w:pPr>
        <w:pStyle w:val="ConsPlusNormal"/>
        <w:spacing w:before="220"/>
        <w:ind w:firstLine="540"/>
        <w:jc w:val="both"/>
      </w:pPr>
      <w:r>
        <w:t>2) цен на электрическую энергию и мощность, производимые с использованием генерирующего объекта, поставляющего мощность в вынужденном режиме;</w:t>
      </w:r>
    </w:p>
    <w:p w:rsidR="00EC726C" w:rsidRDefault="00EC726C">
      <w:pPr>
        <w:pStyle w:val="ConsPlusNormal"/>
        <w:jc w:val="both"/>
      </w:pPr>
      <w:r>
        <w:t xml:space="preserve">(в ред. Постановлений Правительства РФ от 23.12.2016 </w:t>
      </w:r>
      <w:hyperlink r:id="rId854" w:history="1">
        <w:r>
          <w:rPr>
            <w:color w:val="0000FF"/>
          </w:rPr>
          <w:t>N 1446</w:t>
        </w:r>
      </w:hyperlink>
      <w:r>
        <w:t xml:space="preserve">, от 09.11.2017 </w:t>
      </w:r>
      <w:hyperlink r:id="rId855" w:history="1">
        <w:r>
          <w:rPr>
            <w:color w:val="0000FF"/>
          </w:rPr>
          <w:t>N 1341</w:t>
        </w:r>
      </w:hyperlink>
      <w:r>
        <w:t>)</w:t>
      </w:r>
    </w:p>
    <w:p w:rsidR="00EC726C" w:rsidRDefault="00EC726C">
      <w:pPr>
        <w:pStyle w:val="ConsPlusNormal"/>
        <w:spacing w:before="220"/>
        <w:ind w:firstLine="540"/>
        <w:jc w:val="both"/>
      </w:pPr>
      <w:r>
        <w:t xml:space="preserve">3) утратил силу. - </w:t>
      </w:r>
      <w:hyperlink r:id="rId856" w:history="1">
        <w:r>
          <w:rPr>
            <w:color w:val="0000FF"/>
          </w:rPr>
          <w:t>Постановление</w:t>
        </w:r>
      </w:hyperlink>
      <w:r>
        <w:t xml:space="preserve"> Правительства РФ от 27.08.2015 N 893;</w:t>
      </w:r>
    </w:p>
    <w:p w:rsidR="00EC726C" w:rsidRDefault="00EC726C">
      <w:pPr>
        <w:pStyle w:val="ConsPlusNormal"/>
        <w:spacing w:before="220"/>
        <w:ind w:firstLine="540"/>
        <w:jc w:val="both"/>
      </w:pPr>
      <w:r>
        <w:t xml:space="preserve">4) цен на мощность вводимых в эксплуатацию новых атомных станций и </w:t>
      </w:r>
      <w:r>
        <w:lastRenderedPageBreak/>
        <w:t>гидроэлектростанций, в том числе гидроаккумулирующих электростанций.</w:t>
      </w:r>
    </w:p>
    <w:p w:rsidR="00EC726C" w:rsidRDefault="00EC726C">
      <w:pPr>
        <w:pStyle w:val="ConsPlusNormal"/>
        <w:spacing w:before="220"/>
        <w:ind w:firstLine="540"/>
        <w:jc w:val="both"/>
      </w:pPr>
      <w:r>
        <w:t xml:space="preserve">9(1). Регулирующий орган отказывает в открытии дела об установлении цены (тарифа), в случае если регулируемая организация не опубликовала предложение о размере цен (тарифов) и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порядке, установленном </w:t>
      </w:r>
      <w:hyperlink r:id="rId857" w:history="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или указанное опубликованное предложение не соответствует предложению, представляемому в орган регулирования.</w:t>
      </w:r>
    </w:p>
    <w:p w:rsidR="00EC726C" w:rsidRDefault="00EC726C">
      <w:pPr>
        <w:pStyle w:val="ConsPlusNormal"/>
        <w:jc w:val="both"/>
      </w:pPr>
      <w:r>
        <w:t xml:space="preserve">(п. 9(1) введен </w:t>
      </w:r>
      <w:hyperlink r:id="rId858" w:history="1">
        <w:r>
          <w:rPr>
            <w:color w:val="0000FF"/>
          </w:rPr>
          <w:t>Постановлением</w:t>
        </w:r>
      </w:hyperlink>
      <w:r>
        <w:t xml:space="preserve"> Правительства РФ от 04.05.2012 N 442, в ред. </w:t>
      </w:r>
      <w:hyperlink r:id="rId859" w:history="1">
        <w:r>
          <w:rPr>
            <w:color w:val="0000FF"/>
          </w:rPr>
          <w:t>Постановления</w:t>
        </w:r>
      </w:hyperlink>
      <w:r>
        <w:t xml:space="preserve"> Правительства РФ от 09.08.2014 N 787)</w:t>
      </w:r>
    </w:p>
    <w:p w:rsidR="00EC726C" w:rsidRDefault="00EC726C">
      <w:pPr>
        <w:pStyle w:val="ConsPlusNormal"/>
        <w:spacing w:before="220"/>
        <w:ind w:firstLine="540"/>
        <w:jc w:val="both"/>
      </w:pPr>
      <w:bookmarkStart w:id="70" w:name="P2112"/>
      <w:bookmarkEnd w:id="70"/>
      <w:r>
        <w:t>10. Решения об установлении цен (тарифов) на услуги по обеспечению системной надежности и цен (тарифов) на услуги по обеспечению вывода Единой энергетической системы России из аварийных ситуаций принимаются в течение 45 дней с даты представления организациями, осуществляющими регулируемую деятельность, полного перечня материалов для расчета тарифов, предусмотренных методическими указаниями по расчету цен (тарифов) на услуги по обеспечению системной надежности и методическими указаниями по расчету цен (тарифов) на услуги по обеспечению вывода Единой энергетической системы России из аварийных ситуаций, утверждаемыми Федеральной антимонопольной службой, и экономического обоснования исходных данных.</w:t>
      </w:r>
    </w:p>
    <w:p w:rsidR="00EC726C" w:rsidRDefault="00EC726C">
      <w:pPr>
        <w:pStyle w:val="ConsPlusNormal"/>
        <w:jc w:val="both"/>
      </w:pPr>
      <w:r>
        <w:t xml:space="preserve">(в ред. </w:t>
      </w:r>
      <w:hyperlink r:id="rId860"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11. Для определения в прогнозном балансе объемов потребления электрической энергии (мощности) населением организации, осуществляющие регулируемую деятельность, представляют до 1 апреля года, предшествующего очередному периоду регулирования, информацию о планируемых объемах потребления электрической энергии (мощности) населением на очередной период регулирования с указанием объемов электрической энергии, поставляемой населению и приравненным к нему категориям потребителей в пределах и сверх социальной нормы потребления, в соответствующий регулирующий орган, который до 25 апреля года, предшествующего очередному периоду регулирования, представляет соответствующую информацию в Федеральную антимонопольную службу с разбивкой по организациям.</w:t>
      </w:r>
    </w:p>
    <w:p w:rsidR="00EC726C" w:rsidRDefault="00EC726C">
      <w:pPr>
        <w:pStyle w:val="ConsPlusNormal"/>
        <w:jc w:val="both"/>
      </w:pPr>
      <w:r>
        <w:t xml:space="preserve">(в ред. Постановлений Правительства РФ от 22.07.2013 </w:t>
      </w:r>
      <w:hyperlink r:id="rId861" w:history="1">
        <w:r>
          <w:rPr>
            <w:color w:val="0000FF"/>
          </w:rPr>
          <w:t>N 614</w:t>
        </w:r>
      </w:hyperlink>
      <w:r>
        <w:t xml:space="preserve">, от 04.09.2015 </w:t>
      </w:r>
      <w:hyperlink r:id="rId862" w:history="1">
        <w:r>
          <w:rPr>
            <w:color w:val="0000FF"/>
          </w:rPr>
          <w:t>N 941</w:t>
        </w:r>
      </w:hyperlink>
      <w:r>
        <w:t>)</w:t>
      </w:r>
    </w:p>
    <w:p w:rsidR="00EC726C" w:rsidRDefault="00EC726C">
      <w:pPr>
        <w:pStyle w:val="ConsPlusNormal"/>
        <w:spacing w:before="220"/>
        <w:ind w:firstLine="540"/>
        <w:jc w:val="both"/>
      </w:pPr>
      <w:r>
        <w:t xml:space="preserve">При установлении социальной нормы потребления в соответствии с </w:t>
      </w:r>
      <w:hyperlink r:id="rId863" w:history="1">
        <w:r>
          <w:rPr>
            <w:color w:val="0000FF"/>
          </w:rPr>
          <w:t>Положением</w:t>
        </w:r>
      </w:hyperlink>
      <w:r>
        <w:t xml:space="preserve"> об установлении и применении социальной нормы потребления электрической энергии (мощности) организации, осуществляющие регулируемую деятельность, представляют информацию о планируемых объемах потребления электрической энергии (мощности) населением на очередной период регулирования с указанием объемов электрической энергии, поставляемой населению и приравненным к нему категориям потребителей в пределах и сверх социальной нормы потребления, в соответствующий регулирующий орган в субъектах Российской Федерации, не входящих в перечень субъектов Российской Федерации, на территории которых будут реализовываться пилотные проекты по введению социальной нормы потребления электрической энергии (мощности), - до 1 апреля 2014 г.</w:t>
      </w:r>
    </w:p>
    <w:p w:rsidR="00EC726C" w:rsidRDefault="00EC726C">
      <w:pPr>
        <w:pStyle w:val="ConsPlusNormal"/>
        <w:jc w:val="both"/>
      </w:pPr>
      <w:r>
        <w:t xml:space="preserve">(абзац введен </w:t>
      </w:r>
      <w:hyperlink r:id="rId864" w:history="1">
        <w:r>
          <w:rPr>
            <w:color w:val="0000FF"/>
          </w:rPr>
          <w:t>Постановлением</w:t>
        </w:r>
      </w:hyperlink>
      <w:r>
        <w:t xml:space="preserve"> Правительства РФ от 22.07.2013 N 614)</w:t>
      </w:r>
    </w:p>
    <w:p w:rsidR="00EC726C" w:rsidRDefault="00EC726C">
      <w:pPr>
        <w:pStyle w:val="ConsPlusNormal"/>
        <w:spacing w:before="220"/>
        <w:ind w:firstLine="540"/>
        <w:jc w:val="both"/>
      </w:pPr>
      <w:bookmarkStart w:id="71" w:name="P2118"/>
      <w:bookmarkEnd w:id="71"/>
      <w:r>
        <w:t xml:space="preserve">12. Организации, осуществляющие регулируемую деятельность, до 1 мая года, предшествующего очередному периоду регулирования, представляют в органы исполнительной власти субъектов Российской Федерации в области государственного регулирования тарифов предложения (заявление об установлении тарифов и (или) их предельных уровней,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прилагаемыми обосновывающими материалами (подлинники или заверенные заявителем копии) об установлении тарифов и (или) предельных уровней тарифов на электрическую энергию </w:t>
      </w:r>
      <w:r>
        <w:lastRenderedPageBreak/>
        <w:t>(мощность), поставляемую населению и приравненным к нему категориям потребителей,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тепловую энергию и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rsidR="00EC726C" w:rsidRDefault="00EC726C">
      <w:pPr>
        <w:pStyle w:val="ConsPlusNormal"/>
        <w:jc w:val="both"/>
      </w:pPr>
      <w:r>
        <w:t xml:space="preserve">(в ред. </w:t>
      </w:r>
      <w:hyperlink r:id="rId865" w:history="1">
        <w:r>
          <w:rPr>
            <w:color w:val="0000FF"/>
          </w:rPr>
          <w:t>Постановления</w:t>
        </w:r>
      </w:hyperlink>
      <w:r>
        <w:t xml:space="preserve"> Правительства РФ от 20.01.2017 N 44)</w:t>
      </w:r>
    </w:p>
    <w:p w:rsidR="00EC726C" w:rsidRDefault="00EC726C">
      <w:pPr>
        <w:pStyle w:val="ConsPlusNormal"/>
        <w:spacing w:before="220"/>
        <w:ind w:firstLine="540"/>
        <w:jc w:val="both"/>
      </w:pPr>
      <w:bookmarkStart w:id="72" w:name="P2120"/>
      <w:bookmarkEnd w:id="72"/>
      <w:r>
        <w:t xml:space="preserve">13. Для установления цен (тарифов) на услуги по обеспечению системной надежности собственники или иные законные владельцы объектов по производству электрической энергии, в силу технологических особенностей работы которых для этих собственников или иных законных владельцев Федеральным </w:t>
      </w:r>
      <w:hyperlink r:id="rId866" w:history="1">
        <w:r>
          <w:rPr>
            <w:color w:val="0000FF"/>
          </w:rPr>
          <w:t>законом</w:t>
        </w:r>
      </w:hyperlink>
      <w:r>
        <w:t xml:space="preserve"> "Об электроэнергетике" установлена обязанность оказывать услуги по обеспечению системной надежности, представляют в Федеральную антимонопольную службу предложения об установлении цен (тарифов) на услуги по обеспечению системной надежности, оказываемые с использованием указанных объектов (заявление об установлении цен (тарифов) на услуги по обеспечению системной надежности,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с прилагаемыми обосновывающими материалами в соответствии с </w:t>
      </w:r>
      <w:hyperlink w:anchor="P2112" w:history="1">
        <w:r>
          <w:rPr>
            <w:color w:val="0000FF"/>
          </w:rPr>
          <w:t>пунктом 10</w:t>
        </w:r>
      </w:hyperlink>
      <w:r>
        <w:t xml:space="preserve"> настоящих Правил (подлинники или заверенные заявителем копии)), в течение 10 дней со дня включения их системным оператором в состав субъектов электроэнергетики, оказывающих услуги по обеспечению системной надежности.</w:t>
      </w:r>
    </w:p>
    <w:p w:rsidR="00EC726C" w:rsidRDefault="00EC726C">
      <w:pPr>
        <w:pStyle w:val="ConsPlusNormal"/>
        <w:jc w:val="both"/>
      </w:pPr>
      <w:r>
        <w:t xml:space="preserve">(в ред. </w:t>
      </w:r>
      <w:hyperlink r:id="rId867"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bookmarkStart w:id="73" w:name="P2122"/>
      <w:bookmarkEnd w:id="73"/>
      <w:r>
        <w:t xml:space="preserve">14. Производители электрической энергии - поставщики, функционирующие в неценовых зонах оптового рынка, в отношении которых в соответствии с Федеральным </w:t>
      </w:r>
      <w:hyperlink r:id="rId868" w:history="1">
        <w:r>
          <w:rPr>
            <w:color w:val="0000FF"/>
          </w:rPr>
          <w:t>законом</w:t>
        </w:r>
      </w:hyperlink>
      <w:r>
        <w:t xml:space="preserve"> "Об электроэнергетике" и </w:t>
      </w:r>
      <w:hyperlink w:anchor="P134" w:history="1">
        <w:r>
          <w:rPr>
            <w:color w:val="0000FF"/>
          </w:rPr>
          <w:t>Основами</w:t>
        </w:r>
      </w:hyperlink>
      <w:r>
        <w:t xml:space="preserve"> ценообразования, применяется государственное регулирование цен (тарифов), организации коммерческой и технологической инфраструктуры представляют в Федеральную антимонопольную службу предложения об установлении цен (тарифов) (заявление об установлении цен (тарифов),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прилагаемыми обосновывающими материалами (подлинники или заверенные заявителем копии)) до 15 мая года, предшествующего очередному периоду регулирования.</w:t>
      </w:r>
    </w:p>
    <w:p w:rsidR="00EC726C" w:rsidRDefault="00EC726C">
      <w:pPr>
        <w:pStyle w:val="ConsPlusNormal"/>
        <w:jc w:val="both"/>
      </w:pPr>
      <w:r>
        <w:t xml:space="preserve">(в ред. Постановлений Правительства РФ от 27.08.2015 </w:t>
      </w:r>
      <w:hyperlink r:id="rId869" w:history="1">
        <w:r>
          <w:rPr>
            <w:color w:val="0000FF"/>
          </w:rPr>
          <w:t>N 893</w:t>
        </w:r>
      </w:hyperlink>
      <w:r>
        <w:t xml:space="preserve">, от 04.09.2015 </w:t>
      </w:r>
      <w:hyperlink r:id="rId870" w:history="1">
        <w:r>
          <w:rPr>
            <w:color w:val="0000FF"/>
          </w:rPr>
          <w:t>N 941</w:t>
        </w:r>
      </w:hyperlink>
      <w:r>
        <w:t xml:space="preserve">, от 20.01.2017 </w:t>
      </w:r>
      <w:hyperlink r:id="rId871" w:history="1">
        <w:r>
          <w:rPr>
            <w:color w:val="0000FF"/>
          </w:rPr>
          <w:t>N 44</w:t>
        </w:r>
      </w:hyperlink>
      <w:r>
        <w:t>)</w:t>
      </w:r>
    </w:p>
    <w:p w:rsidR="00EC726C" w:rsidRDefault="00EC726C">
      <w:pPr>
        <w:pStyle w:val="ConsPlusNormal"/>
        <w:spacing w:before="220"/>
        <w:ind w:firstLine="540"/>
        <w:jc w:val="both"/>
      </w:pPr>
      <w:r>
        <w:t xml:space="preserve">Абзац утратил силу. - </w:t>
      </w:r>
      <w:hyperlink r:id="rId872" w:history="1">
        <w:r>
          <w:rPr>
            <w:color w:val="0000FF"/>
          </w:rPr>
          <w:t>Постановление</w:t>
        </w:r>
      </w:hyperlink>
      <w:r>
        <w:t xml:space="preserve"> Правительства РФ от 27.08.2015 N 893.</w:t>
      </w:r>
    </w:p>
    <w:p w:rsidR="00EC726C" w:rsidRDefault="00EC726C">
      <w:pPr>
        <w:pStyle w:val="ConsPlusNormal"/>
        <w:spacing w:before="220"/>
        <w:ind w:firstLine="540"/>
        <w:jc w:val="both"/>
      </w:pPr>
      <w:r>
        <w:t>Для установления цен на электрическую энергию и мощность, производимые с использованием генерирующего объекта, поставляющего мощность в вынужденном режиме, поставщики оптового рынка представляют в Федеральную антимонопольную службу в установленном ею порядке информацию, необходимую для определения указанной цены по каждому генерирующему объекту, не позднее 1 сентября года, предшествующего году поставки мощности (в 2015 году - 15 октября).</w:t>
      </w:r>
    </w:p>
    <w:p w:rsidR="00EC726C" w:rsidRDefault="00EC726C">
      <w:pPr>
        <w:pStyle w:val="ConsPlusNormal"/>
        <w:jc w:val="both"/>
      </w:pPr>
      <w:r>
        <w:t xml:space="preserve">(в ред. Постановлений Правительства РФ от 04.05.2012 </w:t>
      </w:r>
      <w:hyperlink r:id="rId873" w:history="1">
        <w:r>
          <w:rPr>
            <w:color w:val="0000FF"/>
          </w:rPr>
          <w:t>N 437</w:t>
        </w:r>
      </w:hyperlink>
      <w:r>
        <w:t xml:space="preserve">, от 27.08.2015 </w:t>
      </w:r>
      <w:hyperlink r:id="rId874" w:history="1">
        <w:r>
          <w:rPr>
            <w:color w:val="0000FF"/>
          </w:rPr>
          <w:t>N 893</w:t>
        </w:r>
      </w:hyperlink>
      <w:r>
        <w:t xml:space="preserve">, от 04.09.2015 </w:t>
      </w:r>
      <w:hyperlink r:id="rId875" w:history="1">
        <w:r>
          <w:rPr>
            <w:color w:val="0000FF"/>
          </w:rPr>
          <w:t>N 941</w:t>
        </w:r>
      </w:hyperlink>
      <w:r>
        <w:t>)</w:t>
      </w:r>
    </w:p>
    <w:p w:rsidR="00EC726C" w:rsidRDefault="00EC726C">
      <w:pPr>
        <w:pStyle w:val="ConsPlusNormal"/>
        <w:spacing w:before="220"/>
        <w:ind w:firstLine="540"/>
        <w:jc w:val="both"/>
      </w:pPr>
      <w:r>
        <w:t xml:space="preserve">Абзац утратил силу. - </w:t>
      </w:r>
      <w:hyperlink r:id="rId876" w:history="1">
        <w:r>
          <w:rPr>
            <w:color w:val="0000FF"/>
          </w:rPr>
          <w:t>Постановление</w:t>
        </w:r>
      </w:hyperlink>
      <w:r>
        <w:t xml:space="preserve"> Правительства РФ от 27.08.2015 N 893.</w:t>
      </w:r>
    </w:p>
    <w:p w:rsidR="00EC726C" w:rsidRDefault="00EC726C">
      <w:pPr>
        <w:pStyle w:val="ConsPlusNormal"/>
        <w:spacing w:before="220"/>
        <w:ind w:firstLine="540"/>
        <w:jc w:val="both"/>
      </w:pPr>
      <w:r>
        <w:t xml:space="preserve">Если до 1 сентября года, предшествующего году поставки мощности (в 2015 году - 15 октября), в отношении соответствующих генерирующих объектов участником предоставлена информация, необходимая для расчета цен на мощность, и получено решение уполномоченного органа о необходимости отказа в выводе объекта диспетчеризации из эксплуатации в соответствии с Правилами вывода объектов электроэнергетики в ремонт и из эксплуатации либо вступило в силу решение Правительства Российской Федерации об отнесении генерирующего </w:t>
      </w:r>
      <w:r>
        <w:lastRenderedPageBreak/>
        <w:t>объекта к генерирующим объектам, мощность которых поставляется в вынужденном режиме, то Федеральной антимонопольной службой в отношении таких генерирующих объектов устанавливаются цены на электрическую энергию (мощность) до 1 декабря года, предшествующего году поставки мощности.</w:t>
      </w:r>
    </w:p>
    <w:p w:rsidR="00EC726C" w:rsidRDefault="00EC726C">
      <w:pPr>
        <w:pStyle w:val="ConsPlusNormal"/>
        <w:jc w:val="both"/>
      </w:pPr>
      <w:r>
        <w:t xml:space="preserve">(абзац введен </w:t>
      </w:r>
      <w:hyperlink r:id="rId877" w:history="1">
        <w:r>
          <w:rPr>
            <w:color w:val="0000FF"/>
          </w:rPr>
          <w:t>Постановлением</w:t>
        </w:r>
      </w:hyperlink>
      <w:r>
        <w:t xml:space="preserve"> Правительства РФ от 23.05.2013 N 433; в ред. Постановлений Правительства РФ от 27.08.2015 </w:t>
      </w:r>
      <w:hyperlink r:id="rId878" w:history="1">
        <w:r>
          <w:rPr>
            <w:color w:val="0000FF"/>
          </w:rPr>
          <w:t>N 893</w:t>
        </w:r>
      </w:hyperlink>
      <w:r>
        <w:t xml:space="preserve">, от 04.09.2015 </w:t>
      </w:r>
      <w:hyperlink r:id="rId879" w:history="1">
        <w:r>
          <w:rPr>
            <w:color w:val="0000FF"/>
          </w:rPr>
          <w:t>N 941</w:t>
        </w:r>
      </w:hyperlink>
      <w:r>
        <w:t>)</w:t>
      </w:r>
    </w:p>
    <w:p w:rsidR="00EC726C" w:rsidRDefault="00EC726C">
      <w:pPr>
        <w:pStyle w:val="ConsPlusNormal"/>
        <w:spacing w:before="220"/>
        <w:ind w:firstLine="540"/>
        <w:jc w:val="both"/>
      </w:pPr>
      <w:r>
        <w:t>Если до 1 сентября года, предшествующего году поставки мощности, в отношении соответствующих генерирующих объектов участником предоставлена информация, необходимая для расчета цен на мощность, и после 1 сентября указанного года (в 2015 году - после 15 октября) получено решение уполномоченного органа о необходимости отказа в выводе объекта диспетчеризации из эксплуатации в соответствии с Правилами вывода объектов электроэнергетики в ремонт и из эксплуатации либо вступило в силу решение Правительства Российской Федерации об отнесении генерирующего объекта к генерирующим объектам, мощность которых поставляется в вынужденном режиме, то Федеральной антимонопольной службой устанавливаются цены на электрическую энергию (мощность) не позднее 90 дней со дня получения от уполномоченного органа решения о необходимости отказа в выводе объекта диспетчеризации из эксплуатации в соответствии с указанными Правилами либо вступления в силу указанного решения Правительства Российской Федерации.</w:t>
      </w:r>
    </w:p>
    <w:p w:rsidR="00EC726C" w:rsidRDefault="00EC726C">
      <w:pPr>
        <w:pStyle w:val="ConsPlusNormal"/>
        <w:jc w:val="both"/>
      </w:pPr>
      <w:r>
        <w:t xml:space="preserve">(абзац введен </w:t>
      </w:r>
      <w:hyperlink r:id="rId880" w:history="1">
        <w:r>
          <w:rPr>
            <w:color w:val="0000FF"/>
          </w:rPr>
          <w:t>Постановлением</w:t>
        </w:r>
      </w:hyperlink>
      <w:r>
        <w:t xml:space="preserve"> Правительства РФ от 23.05.2013 N 433; в ред. Постановлений Правительства РФ от 27.08.2015 </w:t>
      </w:r>
      <w:hyperlink r:id="rId881" w:history="1">
        <w:r>
          <w:rPr>
            <w:color w:val="0000FF"/>
          </w:rPr>
          <w:t>N 893</w:t>
        </w:r>
      </w:hyperlink>
      <w:r>
        <w:t xml:space="preserve">, от 04.09.2015 </w:t>
      </w:r>
      <w:hyperlink r:id="rId882" w:history="1">
        <w:r>
          <w:rPr>
            <w:color w:val="0000FF"/>
          </w:rPr>
          <w:t>N 941</w:t>
        </w:r>
      </w:hyperlink>
      <w:r>
        <w:t>)</w:t>
      </w:r>
    </w:p>
    <w:p w:rsidR="00EC726C" w:rsidRDefault="00EC726C">
      <w:pPr>
        <w:pStyle w:val="ConsPlusNormal"/>
        <w:spacing w:before="220"/>
        <w:ind w:firstLine="540"/>
        <w:jc w:val="both"/>
      </w:pPr>
      <w:r>
        <w:t>В случае непредоставления до 1 сентября года, предшествующего году поставки мощности (в 2015 году - 15 октября), в отношении соответствующих генерирующих объектов информации, необходимой для расчета цен на мощность, цены на электрическую энергию (мощность) в отношении указанных генерирующих объектов устанавливаются Федеральной антимонопольной службой не позднее 90 дней с последней из следующих дат:</w:t>
      </w:r>
    </w:p>
    <w:p w:rsidR="00EC726C" w:rsidRDefault="00EC726C">
      <w:pPr>
        <w:pStyle w:val="ConsPlusNormal"/>
        <w:jc w:val="both"/>
      </w:pPr>
      <w:r>
        <w:t xml:space="preserve">(абзац введен </w:t>
      </w:r>
      <w:hyperlink r:id="rId883" w:history="1">
        <w:r>
          <w:rPr>
            <w:color w:val="0000FF"/>
          </w:rPr>
          <w:t>Постановлением</w:t>
        </w:r>
      </w:hyperlink>
      <w:r>
        <w:t xml:space="preserve"> Правительства РФ от 23.05.2013 N 433; в ред. Постановлений Правительства РФ от 27.08.2015 </w:t>
      </w:r>
      <w:hyperlink r:id="rId884" w:history="1">
        <w:r>
          <w:rPr>
            <w:color w:val="0000FF"/>
          </w:rPr>
          <w:t>N 893</w:t>
        </w:r>
      </w:hyperlink>
      <w:r>
        <w:t xml:space="preserve">, от 04.09.2015 </w:t>
      </w:r>
      <w:hyperlink r:id="rId885" w:history="1">
        <w:r>
          <w:rPr>
            <w:color w:val="0000FF"/>
          </w:rPr>
          <w:t>N 941</w:t>
        </w:r>
      </w:hyperlink>
      <w:r>
        <w:t>)</w:t>
      </w:r>
    </w:p>
    <w:p w:rsidR="00EC726C" w:rsidRDefault="00EC726C">
      <w:pPr>
        <w:pStyle w:val="ConsPlusNormal"/>
        <w:spacing w:before="220"/>
        <w:ind w:firstLine="540"/>
        <w:jc w:val="both"/>
      </w:pPr>
      <w:r>
        <w:t>дата предоставления поставщиком Федеральной антимонопольной службе информации, необходимой для установления указанных цен;</w:t>
      </w:r>
    </w:p>
    <w:p w:rsidR="00EC726C" w:rsidRDefault="00EC726C">
      <w:pPr>
        <w:pStyle w:val="ConsPlusNormal"/>
        <w:jc w:val="both"/>
      </w:pPr>
      <w:r>
        <w:t xml:space="preserve">(абзац введен </w:t>
      </w:r>
      <w:hyperlink r:id="rId886" w:history="1">
        <w:r>
          <w:rPr>
            <w:color w:val="0000FF"/>
          </w:rPr>
          <w:t>Постановлением</w:t>
        </w:r>
      </w:hyperlink>
      <w:r>
        <w:t xml:space="preserve"> Правительства РФ от 23.05.2013 N 433; в ред. </w:t>
      </w:r>
      <w:hyperlink r:id="rId887"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дата получения от уполномоченного органа решения о необходимости отказа в выводе объекта диспетчеризации из эксплуатации в соответствии с Правилами вывода объектов электроэнергетики в ремонт и из эксплуатации либо вступления в силу решения Правительства Российской Федерации об отнесении генерирующего объекта к генерирующим объектам, мощность которых поставляется в вынужденном режиме.</w:t>
      </w:r>
    </w:p>
    <w:p w:rsidR="00EC726C" w:rsidRDefault="00EC726C">
      <w:pPr>
        <w:pStyle w:val="ConsPlusNormal"/>
        <w:jc w:val="both"/>
      </w:pPr>
      <w:r>
        <w:t xml:space="preserve">(абзац введен </w:t>
      </w:r>
      <w:hyperlink r:id="rId888" w:history="1">
        <w:r>
          <w:rPr>
            <w:color w:val="0000FF"/>
          </w:rPr>
          <w:t>Постановлением</w:t>
        </w:r>
      </w:hyperlink>
      <w:r>
        <w:t xml:space="preserve"> Правительства РФ от 23.05.2013 N 433)</w:t>
      </w:r>
    </w:p>
    <w:p w:rsidR="00EC726C" w:rsidRDefault="00EC726C">
      <w:pPr>
        <w:pStyle w:val="ConsPlusNormal"/>
        <w:spacing w:before="220"/>
        <w:ind w:firstLine="540"/>
        <w:jc w:val="both"/>
      </w:pPr>
      <w:r>
        <w:t>Для установления цен на мощность вводимых в эксплуатацию новых атомных станций и гидроэлектростанций (в том числе гидроаккумулирующих электростанций), размера денежных средств, необходимых для обеспечения безопасной эксплуатации атомных станций, и для обеспечения финансирования инвестиционных программ субъектов электроэнергетики в части, касающейся генерирующих объектов атомных станций и гидроэлектростанций (в том числе гидроаккумулирующих электростанций), поставщики оптового рынка представляют в Федеральную антимонопольную службу в установленном ею порядке информацию, необходимую для определения указанных цен, по каждому генерирующему объекту до 1 октября года, предшествующего году поставки мощности.</w:t>
      </w:r>
    </w:p>
    <w:p w:rsidR="00EC726C" w:rsidRDefault="00EC726C">
      <w:pPr>
        <w:pStyle w:val="ConsPlusNormal"/>
        <w:jc w:val="both"/>
      </w:pPr>
      <w:r>
        <w:t xml:space="preserve">(в ред. Постановлений Правительства РФ от 19.02.2015 </w:t>
      </w:r>
      <w:hyperlink r:id="rId889" w:history="1">
        <w:r>
          <w:rPr>
            <w:color w:val="0000FF"/>
          </w:rPr>
          <w:t>N 139</w:t>
        </w:r>
      </w:hyperlink>
      <w:r>
        <w:t xml:space="preserve">, от 04.09.2015 </w:t>
      </w:r>
      <w:hyperlink r:id="rId890" w:history="1">
        <w:r>
          <w:rPr>
            <w:color w:val="0000FF"/>
          </w:rPr>
          <w:t>N 941</w:t>
        </w:r>
      </w:hyperlink>
      <w:r>
        <w:t>)</w:t>
      </w:r>
    </w:p>
    <w:p w:rsidR="00EC726C" w:rsidRDefault="00EC726C">
      <w:pPr>
        <w:pStyle w:val="ConsPlusNormal"/>
        <w:spacing w:before="220"/>
        <w:ind w:firstLine="540"/>
        <w:jc w:val="both"/>
      </w:pPr>
      <w:r>
        <w:t xml:space="preserve">Для установления регулируемых уровней цен (тарифов) на электрическую энергию поставщиков оптового рынка электрической энергии (мощности), применяемых при введении </w:t>
      </w:r>
      <w:r>
        <w:lastRenderedPageBreak/>
        <w:t>государственного регулирования цен (тарифов) в ценовой зоне (ценовых зонах) оптового рынка электрической энергии (мощности), поставщики оптового рынка до 1 октября года, предшествующего очередному периоду регулирования, представляют в Федеральную антимонопольную службу в письменной форме заявление об утверждении на следующий год регулируемых уровней цен (тарифов) на электрическую энергию и мощность, подписанное руководителем или иным уполномоченным лицом организации, направившей заявление (далее - заявитель), и заверенное печатью заявителя (при наличии печати). К заявлению прилагаются:</w:t>
      </w:r>
    </w:p>
    <w:p w:rsidR="00EC726C" w:rsidRDefault="00EC726C">
      <w:pPr>
        <w:pStyle w:val="ConsPlusNormal"/>
        <w:jc w:val="both"/>
      </w:pPr>
      <w:r>
        <w:t xml:space="preserve">(в ред. Постановлений Правительства РФ от 04.09.2015 </w:t>
      </w:r>
      <w:hyperlink r:id="rId891" w:history="1">
        <w:r>
          <w:rPr>
            <w:color w:val="0000FF"/>
          </w:rPr>
          <w:t>N 941</w:t>
        </w:r>
      </w:hyperlink>
      <w:r>
        <w:t xml:space="preserve">, от 20.01.2017 </w:t>
      </w:r>
      <w:hyperlink r:id="rId892" w:history="1">
        <w:r>
          <w:rPr>
            <w:color w:val="0000FF"/>
          </w:rPr>
          <w:t>N 44</w:t>
        </w:r>
      </w:hyperlink>
      <w:r>
        <w:t>)</w:t>
      </w:r>
    </w:p>
    <w:p w:rsidR="00EC726C" w:rsidRDefault="00EC726C">
      <w:pPr>
        <w:pStyle w:val="ConsPlusNormal"/>
        <w:spacing w:before="220"/>
        <w:ind w:firstLine="540"/>
        <w:jc w:val="both"/>
      </w:pPr>
      <w:r>
        <w:t>помесячный расчет полезного отпуска электрической и тепловой энергии;</w:t>
      </w:r>
    </w:p>
    <w:p w:rsidR="00EC726C" w:rsidRDefault="00EC726C">
      <w:pPr>
        <w:pStyle w:val="ConsPlusNormal"/>
        <w:spacing w:before="220"/>
        <w:ind w:firstLine="540"/>
        <w:jc w:val="both"/>
      </w:pPr>
      <w:r>
        <w:t>помесячные данные о структуре и ценах потребляемого топлива с учетом перевозки в расчетном и текущем периоде регулирования, а также за последние 3 года;</w:t>
      </w:r>
    </w:p>
    <w:p w:rsidR="00EC726C" w:rsidRDefault="00EC726C">
      <w:pPr>
        <w:pStyle w:val="ConsPlusNormal"/>
        <w:spacing w:before="220"/>
        <w:ind w:firstLine="540"/>
        <w:jc w:val="both"/>
      </w:pPr>
      <w:r>
        <w:t>расчет регулируемых уровней цен (тарифов).</w:t>
      </w:r>
    </w:p>
    <w:p w:rsidR="00EC726C" w:rsidRDefault="00EC726C">
      <w:pPr>
        <w:pStyle w:val="ConsPlusNormal"/>
        <w:spacing w:before="220"/>
        <w:ind w:firstLine="540"/>
        <w:jc w:val="both"/>
      </w:pPr>
      <w:r>
        <w:t>Для установления регулируемых цен (тарифов), регулируемых уровней цен (тарифов) в отношении производителя электрической энергии - поставщика оптового рынка, который приобрел в порядке правопреемства генерирующее оборудование и право продажи производимой на генерирующем оборудовании электрической энергии и мощности, ранее принадлежавшие производителю электрической энергии - субъекту оптового рынка, реорганизованному в форме слияния, присоединения или преобразования, используются заявление об установлении цен (тарифов) и информация, ранее представленные в соответствии с настоящим пунктом в Федеральную антимонопольную службу реорганизованным лицом (реорганизованными лицами).</w:t>
      </w:r>
    </w:p>
    <w:p w:rsidR="00EC726C" w:rsidRDefault="00EC726C">
      <w:pPr>
        <w:pStyle w:val="ConsPlusNormal"/>
        <w:jc w:val="both"/>
      </w:pPr>
      <w:r>
        <w:t xml:space="preserve">(абзац введен </w:t>
      </w:r>
      <w:hyperlink r:id="rId893" w:history="1">
        <w:r>
          <w:rPr>
            <w:color w:val="0000FF"/>
          </w:rPr>
          <w:t>Постановлением</w:t>
        </w:r>
      </w:hyperlink>
      <w:r>
        <w:t xml:space="preserve"> Правительства РФ от 13.02.2015 N 120; в ред. </w:t>
      </w:r>
      <w:hyperlink r:id="rId894"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Тарифы для поставщика (индикативные цены для покупателя), который получил в текущем периоде регулирования статус субъекта оптового рынка и (или) право на участие в торговле электрической энергией (мощностью) на оптовом рынке в соответствующей группе точек поставки и приобрел объекты (энергопринимающие устройства, генерирующее оборудование), ранее принадлежавшие субъекту оптового рынка, и (или) право распоряжения электрической энергией (мощностью), производимой на указанных объектах (генерирующем оборудовании), могут устанавливаться в размере, равном тарифам (индикативным ценам), установленным для субъекта оптового рынка, правопреемником которого он является, без открытия дела об установлении цен (тарифов).</w:t>
      </w:r>
    </w:p>
    <w:p w:rsidR="00EC726C" w:rsidRDefault="00EC726C">
      <w:pPr>
        <w:pStyle w:val="ConsPlusNormal"/>
        <w:spacing w:before="220"/>
        <w:ind w:firstLine="540"/>
        <w:jc w:val="both"/>
      </w:pPr>
      <w:r>
        <w:t xml:space="preserve">Организация коммерческой инфраструктуры не позднее 10 апреля текущего года представляет в федеральный орган исполнительной власти в области регулирования тарифов уведомление о генерирующих объектах, мощность которых не была учтена при проведении конкурентного отбора мощности на календарный год, в котором предполагается поставка по регулируемым договорам, как подлежащая оплате по договорам, указанным в </w:t>
      </w:r>
      <w:hyperlink r:id="rId895" w:history="1">
        <w:r>
          <w:rPr>
            <w:color w:val="0000FF"/>
          </w:rPr>
          <w:t>подпункте 11 пункта 4</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 поставка мощности которых по таким договорам началась в текущем году не позднее 1 апреля.</w:t>
      </w:r>
    </w:p>
    <w:p w:rsidR="00EC726C" w:rsidRDefault="00EC726C">
      <w:pPr>
        <w:pStyle w:val="ConsPlusNormal"/>
        <w:jc w:val="both"/>
      </w:pPr>
      <w:r>
        <w:t xml:space="preserve">(абзац введен </w:t>
      </w:r>
      <w:hyperlink r:id="rId896" w:history="1">
        <w:r>
          <w:rPr>
            <w:color w:val="0000FF"/>
          </w:rPr>
          <w:t>Постановлением</w:t>
        </w:r>
      </w:hyperlink>
      <w:r>
        <w:t xml:space="preserve"> Правительства РФ от 27.08.2015 N 893)</w:t>
      </w:r>
    </w:p>
    <w:p w:rsidR="00EC726C" w:rsidRDefault="00EC726C">
      <w:pPr>
        <w:pStyle w:val="ConsPlusNormal"/>
        <w:spacing w:before="220"/>
        <w:ind w:firstLine="540"/>
        <w:jc w:val="both"/>
      </w:pPr>
      <w:r>
        <w:t xml:space="preserve">Цены на мощность, поставляемую в ценовых зонах оптового рынка субъектами оптового рынка - производителями электрической энергии и мощности по регулируемым договорам, в отношении генерирующих объектов, мощность которых не была учтена при проведении конкурентного отбора мощности на календарный год, в котором предполагается поставка по регулируемым договорам, как подлежащая оплате по договорам, указанным в </w:t>
      </w:r>
      <w:hyperlink r:id="rId897" w:history="1">
        <w:r>
          <w:rPr>
            <w:color w:val="0000FF"/>
          </w:rPr>
          <w:t>подпункте 11 пункта 4</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 решение о </w:t>
      </w:r>
      <w:r>
        <w:lastRenderedPageBreak/>
        <w:t xml:space="preserve">поставке мощности которых по таким договорам было принято в связи с требованием уполномоченного органа о приостановлении вывода из эксплуатации после 15 октября года, предшествующего году, в котором предполагается поставка по регулируемым договорам, и поставка мощности которых по договорам, указанным в </w:t>
      </w:r>
      <w:hyperlink r:id="rId898" w:history="1">
        <w:r>
          <w:rPr>
            <w:color w:val="0000FF"/>
          </w:rPr>
          <w:t>подпункте 11 пункта 4</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началась в текущем году не позднее 1 апреля, устанавливаются (пересматриваются) федеральным органом исполнительной власти в области регулирования тарифов не позднее 1 июня текущего года в случае получения не позднее 10 апреля текущего года соответствующего уведомления организации коммерческой инфраструктуры.</w:t>
      </w:r>
    </w:p>
    <w:p w:rsidR="00EC726C" w:rsidRDefault="00EC726C">
      <w:pPr>
        <w:pStyle w:val="ConsPlusNormal"/>
        <w:jc w:val="both"/>
      </w:pPr>
      <w:r>
        <w:t xml:space="preserve">(абзац введен </w:t>
      </w:r>
      <w:hyperlink r:id="rId899" w:history="1">
        <w:r>
          <w:rPr>
            <w:color w:val="0000FF"/>
          </w:rPr>
          <w:t>Постановлением</w:t>
        </w:r>
      </w:hyperlink>
      <w:r>
        <w:t xml:space="preserve"> Правительства РФ от 27.08.2015 N 893)</w:t>
      </w:r>
    </w:p>
    <w:p w:rsidR="00EC726C" w:rsidRDefault="00EC726C">
      <w:pPr>
        <w:pStyle w:val="ConsPlusNormal"/>
        <w:spacing w:before="220"/>
        <w:ind w:firstLine="540"/>
        <w:jc w:val="both"/>
      </w:pPr>
      <w:bookmarkStart w:id="74" w:name="P2152"/>
      <w:bookmarkEnd w:id="74"/>
      <w:r>
        <w:t xml:space="preserve">15. Утратил силу. - </w:t>
      </w:r>
      <w:hyperlink r:id="rId900" w:history="1">
        <w:r>
          <w:rPr>
            <w:color w:val="0000FF"/>
          </w:rPr>
          <w:t>Постановление</w:t>
        </w:r>
      </w:hyperlink>
      <w:r>
        <w:t xml:space="preserve"> Правительства РФ от 04.05.2012 N 442.</w:t>
      </w:r>
    </w:p>
    <w:p w:rsidR="00EC726C" w:rsidRDefault="00EC726C">
      <w:pPr>
        <w:pStyle w:val="ConsPlusNormal"/>
        <w:spacing w:before="220"/>
        <w:ind w:firstLine="540"/>
        <w:jc w:val="both"/>
      </w:pPr>
      <w:bookmarkStart w:id="75" w:name="P2153"/>
      <w:bookmarkEnd w:id="75"/>
      <w:r>
        <w:t xml:space="preserve">16. Органы исполнительной власти субъектов Российской Федерации в области государственного регулирования тарифов до 15 июля года, предшествующего очередному периоду регулирования, представляют в Федеральную антимонопольную службу предложения об установлении предельных уровней цен (тарифов) в соответствии с </w:t>
      </w:r>
      <w:hyperlink w:anchor="P134" w:history="1">
        <w:r>
          <w:rPr>
            <w:color w:val="0000FF"/>
          </w:rPr>
          <w:t>Основами</w:t>
        </w:r>
      </w:hyperlink>
      <w:r>
        <w:t xml:space="preserve"> ценообразования и информацию по объемам потребления электрической энергии (мощности) населением в текущем периоде регулирования (заявление об установлении цен (тарифов) с прилагаемыми обосновывающими материалами).</w:t>
      </w:r>
    </w:p>
    <w:p w:rsidR="00EC726C" w:rsidRDefault="00EC726C">
      <w:pPr>
        <w:pStyle w:val="ConsPlusNormal"/>
        <w:jc w:val="both"/>
      </w:pPr>
      <w:r>
        <w:t xml:space="preserve">(в ред. </w:t>
      </w:r>
      <w:hyperlink r:id="rId901"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bookmarkStart w:id="76" w:name="P2155"/>
      <w:bookmarkEnd w:id="76"/>
      <w:r>
        <w:t xml:space="preserve">17. К заявлениям, направленным в соответствии с </w:t>
      </w:r>
      <w:hyperlink w:anchor="P2118" w:history="1">
        <w:r>
          <w:rPr>
            <w:color w:val="0000FF"/>
          </w:rPr>
          <w:t>пунктами 12</w:t>
        </w:r>
      </w:hyperlink>
      <w:r>
        <w:t xml:space="preserve">, </w:t>
      </w:r>
      <w:hyperlink w:anchor="P2122" w:history="1">
        <w:r>
          <w:rPr>
            <w:color w:val="0000FF"/>
          </w:rPr>
          <w:t>14</w:t>
        </w:r>
      </w:hyperlink>
      <w:r>
        <w:t xml:space="preserve"> и </w:t>
      </w:r>
      <w:hyperlink w:anchor="P2153" w:history="1">
        <w:r>
          <w:rPr>
            <w:color w:val="0000FF"/>
          </w:rPr>
          <w:t>16</w:t>
        </w:r>
      </w:hyperlink>
      <w:r>
        <w:t xml:space="preserve"> настоящих Правил, организации, осуществляющие регулируемую деятельность, и органы исполнительной власти субъектов Российской Федерации в области государственного регулирования тарифов прилагают следующие обосновывающие материалы:</w:t>
      </w:r>
    </w:p>
    <w:p w:rsidR="00EC726C" w:rsidRDefault="00EC726C">
      <w:pPr>
        <w:pStyle w:val="ConsPlusNormal"/>
        <w:spacing w:before="220"/>
        <w:ind w:firstLine="540"/>
        <w:jc w:val="both"/>
      </w:pPr>
      <w:r>
        <w:t>1) баланс электрической энергии;</w:t>
      </w:r>
    </w:p>
    <w:p w:rsidR="00EC726C" w:rsidRDefault="00EC726C">
      <w:pPr>
        <w:pStyle w:val="ConsPlusNormal"/>
        <w:spacing w:before="220"/>
        <w:ind w:firstLine="540"/>
        <w:jc w:val="both"/>
      </w:pPr>
      <w:r>
        <w:t>2) баланс электрической мощности, в том числе информация об установленной, располагаемой и рабочей генерирующей мощности;</w:t>
      </w:r>
    </w:p>
    <w:p w:rsidR="00EC726C" w:rsidRDefault="00EC726C">
      <w:pPr>
        <w:pStyle w:val="ConsPlusNormal"/>
        <w:spacing w:before="220"/>
        <w:ind w:firstLine="540"/>
        <w:jc w:val="both"/>
      </w:pPr>
      <w:r>
        <w:t>3) баланс спроса и предложения в отношении тепловой энергии (для субъектов электроэнергетики, осуществляющих производство электрической и тепловой энергии в режиме комбинированной выработки);</w:t>
      </w:r>
    </w:p>
    <w:p w:rsidR="00EC726C" w:rsidRDefault="00EC726C">
      <w:pPr>
        <w:pStyle w:val="ConsPlusNormal"/>
        <w:spacing w:before="220"/>
        <w:ind w:firstLine="540"/>
        <w:jc w:val="both"/>
      </w:pPr>
      <w:r>
        <w:t>4) баланс тепловой мощности;</w:t>
      </w:r>
    </w:p>
    <w:p w:rsidR="00EC726C" w:rsidRDefault="00EC726C">
      <w:pPr>
        <w:pStyle w:val="ConsPlusNormal"/>
        <w:spacing w:before="220"/>
        <w:ind w:firstLine="540"/>
        <w:jc w:val="both"/>
      </w:pPr>
      <w:bookmarkStart w:id="77" w:name="P2160"/>
      <w:bookmarkEnd w:id="77"/>
      <w:r>
        <w:t>5) бухгалтерская и статистическая отчетность за предшествующий период регулирования;</w:t>
      </w:r>
    </w:p>
    <w:p w:rsidR="00EC726C" w:rsidRDefault="00EC726C">
      <w:pPr>
        <w:pStyle w:val="ConsPlusNormal"/>
        <w:spacing w:before="220"/>
        <w:ind w:firstLine="540"/>
        <w:jc w:val="both"/>
      </w:pPr>
      <w:r>
        <w:t>6) расчет полезного отпуска электрической и тепловой энергии с обоснованием размера расхода электрической энергии на собственные и производственные нужды и на передачу (потери) по сетям (в части тепловой энергии - для субъектов электроэнергетики, осуществляющих производство электрической и тепловой энергии в режиме комбинированной выработки);</w:t>
      </w:r>
    </w:p>
    <w:p w:rsidR="00EC726C" w:rsidRDefault="00EC726C">
      <w:pPr>
        <w:pStyle w:val="ConsPlusNormal"/>
        <w:spacing w:before="220"/>
        <w:ind w:firstLine="540"/>
        <w:jc w:val="both"/>
      </w:pPr>
      <w:r>
        <w:t>7) данные о структуре и ценах потребляемого топлива с учетом перевозки;</w:t>
      </w:r>
    </w:p>
    <w:p w:rsidR="00EC726C" w:rsidRDefault="00EC726C">
      <w:pPr>
        <w:pStyle w:val="ConsPlusNormal"/>
        <w:spacing w:before="220"/>
        <w:ind w:firstLine="540"/>
        <w:jc w:val="both"/>
      </w:pPr>
      <w:r>
        <w:t xml:space="preserve">8) расчет расходов и необходимой валовой выручки от осуществления регулируемой деятельности (в том числе расчет фактических выпадающих доходов, связанных с осуществлением технологического присоединения к электрическим сетям, определяемых в соответствии с </w:t>
      </w:r>
      <w:hyperlink r:id="rId902" w:history="1">
        <w:r>
          <w:rPr>
            <w:color w:val="0000FF"/>
          </w:rPr>
          <w:t>методическими указаниями</w:t>
        </w:r>
      </w:hyperlink>
      <w:r>
        <w:t xml:space="preserve"> по определению выпадающих доходов, связанных с осуществлением технологического присоединения к электрическим сетям, утверждаемыми Федеральной антимонопольной службой) с приложением экономического обоснования исходных данных (с указанием применяемых норм и нормативов расчета), разработанного в соответствии с методическими указаниями, утверждаемыми Федеральной антимонопольной службой;</w:t>
      </w:r>
    </w:p>
    <w:p w:rsidR="00EC726C" w:rsidRDefault="00EC726C">
      <w:pPr>
        <w:pStyle w:val="ConsPlusNormal"/>
        <w:jc w:val="both"/>
      </w:pPr>
      <w:r>
        <w:lastRenderedPageBreak/>
        <w:t xml:space="preserve">(в ред. Постановлений Правительства РФ от 11.06.2014 </w:t>
      </w:r>
      <w:hyperlink r:id="rId903" w:history="1">
        <w:r>
          <w:rPr>
            <w:color w:val="0000FF"/>
          </w:rPr>
          <w:t>N 542</w:t>
        </w:r>
      </w:hyperlink>
      <w:r>
        <w:t xml:space="preserve">, от 04.09.2015 </w:t>
      </w:r>
      <w:hyperlink r:id="rId904" w:history="1">
        <w:r>
          <w:rPr>
            <w:color w:val="0000FF"/>
          </w:rPr>
          <w:t>N 941</w:t>
        </w:r>
      </w:hyperlink>
      <w:r>
        <w:t>)</w:t>
      </w:r>
    </w:p>
    <w:p w:rsidR="00EC726C" w:rsidRDefault="00EC726C">
      <w:pPr>
        <w:pStyle w:val="ConsPlusNormal"/>
        <w:spacing w:before="220"/>
        <w:ind w:firstLine="540"/>
        <w:jc w:val="both"/>
      </w:pPr>
      <w:r>
        <w:t>9) расчет тарифов на отдельные услуги, оказываемые на рынках электрической и тепловой энергии;</w:t>
      </w:r>
    </w:p>
    <w:p w:rsidR="00EC726C" w:rsidRDefault="00EC726C">
      <w:pPr>
        <w:pStyle w:val="ConsPlusNormal"/>
        <w:spacing w:before="220"/>
        <w:ind w:firstLine="540"/>
        <w:jc w:val="both"/>
      </w:pPr>
      <w:r>
        <w:t>10) инвестиционная программа (проект инвестиционной программы) с обоснованием потребности в средствах, необходимых для прямого финансирования и обслуживания заемного капитала;</w:t>
      </w:r>
    </w:p>
    <w:p w:rsidR="00EC726C" w:rsidRDefault="00EC726C">
      <w:pPr>
        <w:pStyle w:val="ConsPlusNormal"/>
        <w:spacing w:before="220"/>
        <w:ind w:firstLine="540"/>
        <w:jc w:val="both"/>
      </w:pPr>
      <w:r>
        <w:t>11) разработанные в соответствии с установленными требованиями программы энергосбережения в случаях, когда разработка таких программ предусмотрена законодательством Российской Федерации;</w:t>
      </w:r>
    </w:p>
    <w:p w:rsidR="00EC726C" w:rsidRDefault="00EC726C">
      <w:pPr>
        <w:pStyle w:val="ConsPlusNormal"/>
        <w:spacing w:before="220"/>
        <w:ind w:firstLine="540"/>
        <w:jc w:val="both"/>
      </w:pPr>
      <w:r>
        <w:t>12) оценка экономически не обоснованных расходов (доходов), расходов, не учтенных в составе тарифов, дохода, недополученного по независящим от регулируемой организации причинам в предшествующий период регулирования, которые были выявлены на основании официальной статистической и бухгалтерской отчетности или результатов проверки хозяйственной деятельности организаций, осуществляющих регулируемую деятельность, в том числе дополнительно полученных сетевой организацией доходов, возникших в предшествующий период регулирования вследствие взыскания стоимости выявленного объема бездоговорного потребления электрической энергии с лиц, осуществляющих бездоговорное потребление электрической энергии;</w:t>
      </w:r>
    </w:p>
    <w:p w:rsidR="00EC726C" w:rsidRDefault="00EC726C">
      <w:pPr>
        <w:pStyle w:val="ConsPlusNormal"/>
        <w:jc w:val="both"/>
      </w:pPr>
      <w:r>
        <w:t xml:space="preserve">(в ред. </w:t>
      </w:r>
      <w:hyperlink r:id="rId905" w:history="1">
        <w:r>
          <w:rPr>
            <w:color w:val="0000FF"/>
          </w:rPr>
          <w:t>Постановления</w:t>
        </w:r>
      </w:hyperlink>
      <w:r>
        <w:t xml:space="preserve"> Правительства РФ от 04.05.2012 N 442)</w:t>
      </w:r>
    </w:p>
    <w:p w:rsidR="00EC726C" w:rsidRDefault="00EC726C">
      <w:pPr>
        <w:pStyle w:val="ConsPlusNormal"/>
        <w:spacing w:before="220"/>
        <w:ind w:firstLine="540"/>
        <w:jc w:val="both"/>
      </w:pPr>
      <w:bookmarkStart w:id="78" w:name="P2170"/>
      <w:bookmarkEnd w:id="78"/>
      <w:r>
        <w:t>13) документы, подтверждающие осуществление (фактическое или планируемое) регулируемой деятельности, - документы, подтверждающие право собственности или иные законные основания владения в отношении объектов, используемых для осуществления деятельности, и (или) договоры на осуществление регулируемой деятельности (при реорганизации юридического лица - передаточные акты);</w:t>
      </w:r>
    </w:p>
    <w:p w:rsidR="00EC726C" w:rsidRDefault="00EC726C">
      <w:pPr>
        <w:pStyle w:val="ConsPlusNormal"/>
        <w:jc w:val="both"/>
      </w:pPr>
      <w:r>
        <w:t xml:space="preserve">(в ред. </w:t>
      </w:r>
      <w:hyperlink r:id="rId906" w:history="1">
        <w:r>
          <w:rPr>
            <w:color w:val="0000FF"/>
          </w:rPr>
          <w:t>Постановления</w:t>
        </w:r>
      </w:hyperlink>
      <w:r>
        <w:t xml:space="preserve"> Правительства РФ от 13.02.2015 N 120)</w:t>
      </w:r>
    </w:p>
    <w:p w:rsidR="00EC726C" w:rsidRDefault="00EC726C">
      <w:pPr>
        <w:pStyle w:val="ConsPlusNormal"/>
        <w:spacing w:before="220"/>
        <w:ind w:firstLine="540"/>
        <w:jc w:val="both"/>
      </w:pPr>
      <w:bookmarkStart w:id="79" w:name="P2172"/>
      <w:bookmarkEnd w:id="79"/>
      <w:r>
        <w:t>14) один из следующих документов, подтверждающих обязанность потребителя оплатить расходы сетевой организации, связанные с установкой для него приборов учета в соответствии с законодательством Российской Федерации об энергосбережении и о повышении энергетической эффективности:</w:t>
      </w:r>
    </w:p>
    <w:p w:rsidR="00EC726C" w:rsidRDefault="00EC726C">
      <w:pPr>
        <w:pStyle w:val="ConsPlusNormal"/>
        <w:spacing w:before="220"/>
        <w:ind w:firstLine="540"/>
        <w:jc w:val="both"/>
      </w:pPr>
      <w:r>
        <w:t>договор, регулирующий условия установки прибора учета электрической энергии, заключенный между потребителем услуг и сетевой организацией;</w:t>
      </w:r>
    </w:p>
    <w:p w:rsidR="00EC726C" w:rsidRDefault="00EC726C">
      <w:pPr>
        <w:pStyle w:val="ConsPlusNormal"/>
        <w:spacing w:before="220"/>
        <w:ind w:firstLine="540"/>
        <w:jc w:val="both"/>
      </w:pPr>
      <w:r>
        <w:t>вступившее в законную силу решение суда о принудительном взыскании расходов, связанных с установкой прибора учета электрической энергии;</w:t>
      </w:r>
    </w:p>
    <w:p w:rsidR="00EC726C" w:rsidRDefault="00EC726C">
      <w:pPr>
        <w:pStyle w:val="ConsPlusNormal"/>
        <w:jc w:val="both"/>
      </w:pPr>
      <w:r>
        <w:t xml:space="preserve">(пп. 14 введен </w:t>
      </w:r>
      <w:hyperlink r:id="rId907" w:history="1">
        <w:r>
          <w:rPr>
            <w:color w:val="0000FF"/>
          </w:rPr>
          <w:t>Постановлением</w:t>
        </w:r>
      </w:hyperlink>
      <w:r>
        <w:t xml:space="preserve"> Правительства РФ от 04.05.2012 N 442)</w:t>
      </w:r>
    </w:p>
    <w:p w:rsidR="00EC726C" w:rsidRDefault="00EC726C">
      <w:pPr>
        <w:pStyle w:val="ConsPlusNormal"/>
        <w:spacing w:before="220"/>
        <w:ind w:firstLine="540"/>
        <w:jc w:val="both"/>
      </w:pPr>
      <w:r>
        <w:t>15) справка о наличии официального сайта в сети Интернет и выделенного абонентского номера для обращений потребителей услуг по передаче электрической энергии и (или) технологическому присоединению, подписанная руководителем или иным уполномоченным лицом заявителя и заверенная печатью заявителя (при наличии печати);</w:t>
      </w:r>
    </w:p>
    <w:p w:rsidR="00EC726C" w:rsidRDefault="00EC726C">
      <w:pPr>
        <w:pStyle w:val="ConsPlusNormal"/>
        <w:jc w:val="both"/>
      </w:pPr>
      <w:r>
        <w:t xml:space="preserve">(пп. 15 введен </w:t>
      </w:r>
      <w:hyperlink r:id="rId908" w:history="1">
        <w:r>
          <w:rPr>
            <w:color w:val="0000FF"/>
          </w:rPr>
          <w:t>Постановлением</w:t>
        </w:r>
      </w:hyperlink>
      <w:r>
        <w:t xml:space="preserve"> Правительства РФ от 28.02.2015 N 184; в ред. </w:t>
      </w:r>
      <w:hyperlink r:id="rId909" w:history="1">
        <w:r>
          <w:rPr>
            <w:color w:val="0000FF"/>
          </w:rPr>
          <w:t>Постановления</w:t>
        </w:r>
      </w:hyperlink>
      <w:r>
        <w:t xml:space="preserve"> Правительства РФ от 20.01.2017 N 44)</w:t>
      </w:r>
    </w:p>
    <w:p w:rsidR="00EC726C" w:rsidRDefault="00EC726C">
      <w:pPr>
        <w:pStyle w:val="ConsPlusNormal"/>
        <w:spacing w:before="220"/>
        <w:ind w:firstLine="540"/>
        <w:jc w:val="both"/>
      </w:pPr>
      <w:r>
        <w:t xml:space="preserve">16) утвержденные руководителем или иным уполномоченным лицом заявителя и заверенные печатью заявителя (при наличии печати) схемы соединений электрической сети заявителя с обозначением трансформаторных и иных подстанций, а также линий электропередачи, указанных в </w:t>
      </w:r>
      <w:hyperlink r:id="rId910" w:history="1">
        <w:r>
          <w:rPr>
            <w:color w:val="0000FF"/>
          </w:rPr>
          <w:t>пунктах 1</w:t>
        </w:r>
      </w:hyperlink>
      <w:r>
        <w:t xml:space="preserve"> и </w:t>
      </w:r>
      <w:hyperlink r:id="rId911" w:history="1">
        <w:r>
          <w:rPr>
            <w:color w:val="0000FF"/>
          </w:rPr>
          <w:t>2</w:t>
        </w:r>
      </w:hyperlink>
      <w:r>
        <w:t xml:space="preserve"> критериев отнесения владельцев объектов электросетевого хозяйства к территориальным сетевым организациям, утвержденных постановлением Правительства Российской Федерации от 28 февраля 2015 г. N 184 "Об отнесении </w:t>
      </w:r>
      <w:r>
        <w:lastRenderedPageBreak/>
        <w:t>владельцев объектов электросетевого хозяйства к территориальным сетевым организациям" (далее - критерии отнесения владельцев объектов электросетевого хозяйства к территориальным сетевым организациям).</w:t>
      </w:r>
    </w:p>
    <w:p w:rsidR="00EC726C" w:rsidRDefault="00EC726C">
      <w:pPr>
        <w:pStyle w:val="ConsPlusNormal"/>
        <w:jc w:val="both"/>
      </w:pPr>
      <w:r>
        <w:t xml:space="preserve">(пп. 16 введен </w:t>
      </w:r>
      <w:hyperlink r:id="rId912" w:history="1">
        <w:r>
          <w:rPr>
            <w:color w:val="0000FF"/>
          </w:rPr>
          <w:t>Постановлением</w:t>
        </w:r>
      </w:hyperlink>
      <w:r>
        <w:t xml:space="preserve"> Правительства РФ от 17.10.2016 N 1056)</w:t>
      </w:r>
    </w:p>
    <w:p w:rsidR="00EC726C" w:rsidRDefault="00EC726C">
      <w:pPr>
        <w:pStyle w:val="ConsPlusNormal"/>
        <w:spacing w:before="220"/>
        <w:ind w:firstLine="540"/>
        <w:jc w:val="both"/>
      </w:pPr>
      <w:r>
        <w:t xml:space="preserve">17(1). При установлении цен (тарифов) для регулируемой организации, созданной в результате реорганизации юридических лиц в форме слияния, преобразования или присоединения, могут быть использованы документы и материалы, представленные в соответствии с </w:t>
      </w:r>
      <w:hyperlink w:anchor="P2160" w:history="1">
        <w:r>
          <w:rPr>
            <w:color w:val="0000FF"/>
          </w:rPr>
          <w:t>подпунктами 5</w:t>
        </w:r>
      </w:hyperlink>
      <w:r>
        <w:t xml:space="preserve">, </w:t>
      </w:r>
      <w:hyperlink w:anchor="P2170" w:history="1">
        <w:r>
          <w:rPr>
            <w:color w:val="0000FF"/>
          </w:rPr>
          <w:t>13</w:t>
        </w:r>
      </w:hyperlink>
      <w:r>
        <w:t xml:space="preserve">, </w:t>
      </w:r>
      <w:hyperlink w:anchor="P2172" w:history="1">
        <w:r>
          <w:rPr>
            <w:color w:val="0000FF"/>
          </w:rPr>
          <w:t>14 пункта 17</w:t>
        </w:r>
      </w:hyperlink>
      <w:r>
        <w:t xml:space="preserve"> настоящих Правил в отношении реорганизованной организации (реорганизованных организаций).</w:t>
      </w:r>
    </w:p>
    <w:p w:rsidR="00EC726C" w:rsidRDefault="00EC726C">
      <w:pPr>
        <w:pStyle w:val="ConsPlusNormal"/>
        <w:spacing w:before="220"/>
        <w:ind w:firstLine="540"/>
        <w:jc w:val="both"/>
      </w:pPr>
      <w:r>
        <w:t>Регулируемой организацией, созданной в результате реорганизации юридических лиц в форме слияния или преобразования, также представляется бухгалтерская отчетность такой организации на дату ее государственной регистрации.</w:t>
      </w:r>
    </w:p>
    <w:p w:rsidR="00EC726C" w:rsidRDefault="00EC726C">
      <w:pPr>
        <w:pStyle w:val="ConsPlusNormal"/>
        <w:jc w:val="both"/>
      </w:pPr>
      <w:r>
        <w:t xml:space="preserve">(п. 17(1) введен </w:t>
      </w:r>
      <w:hyperlink r:id="rId913" w:history="1">
        <w:r>
          <w:rPr>
            <w:color w:val="0000FF"/>
          </w:rPr>
          <w:t>Постановлением</w:t>
        </w:r>
      </w:hyperlink>
      <w:r>
        <w:t xml:space="preserve"> Правительства РФ от 13.02.2015 N 120)</w:t>
      </w:r>
    </w:p>
    <w:p w:rsidR="00EC726C" w:rsidRDefault="00EC726C">
      <w:pPr>
        <w:pStyle w:val="ConsPlusNormal"/>
        <w:spacing w:before="220"/>
        <w:ind w:firstLine="540"/>
        <w:jc w:val="both"/>
      </w:pPr>
      <w:r>
        <w:t xml:space="preserve">18. Для организаций, в отношении которых ранее не осуществлялось государственное регулирование тарифов, цены (тарифы) на очередной и (или) текущий периоды регулирования рассчитываются независимо от срока подачи материалов, предусмотренного </w:t>
      </w:r>
      <w:hyperlink w:anchor="P2118" w:history="1">
        <w:r>
          <w:rPr>
            <w:color w:val="0000FF"/>
          </w:rPr>
          <w:t>пунктом 12</w:t>
        </w:r>
      </w:hyperlink>
      <w:r>
        <w:t xml:space="preserve"> настоящих Правил. Цены (тарифы) в отношении указанных организаций устанавливаются в течение 30 дней с даты поступления обосновывающих материалов в регулирующий орган в полном объеме. По решению регулирующего органа данный срок может быть продлен не более чем на 30 дней.</w:t>
      </w:r>
    </w:p>
    <w:p w:rsidR="00EC726C" w:rsidRDefault="00EC726C">
      <w:pPr>
        <w:pStyle w:val="ConsPlusNormal"/>
        <w:spacing w:before="220"/>
        <w:ind w:firstLine="540"/>
        <w:jc w:val="both"/>
      </w:pPr>
      <w:r>
        <w:t>Производители (поставщики), осуществляющие поставку электрической энергии населению и (или) приравненным к нему категориям потребителей, получившие статус субъекта оптового рынка электрической энергии (мощности), ранее осуществлявшие поставку электрической энергии (мощности) на розничном рынке, представляют материалы для установления тарифов в Федеральную антимонопольную службу до 1 октября года, предшествующего периоду регулирования.</w:t>
      </w:r>
    </w:p>
    <w:p w:rsidR="00EC726C" w:rsidRDefault="00EC726C">
      <w:pPr>
        <w:pStyle w:val="ConsPlusNormal"/>
        <w:jc w:val="both"/>
      </w:pPr>
      <w:r>
        <w:t xml:space="preserve">(в ред. </w:t>
      </w:r>
      <w:hyperlink r:id="rId914"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 xml:space="preserve">В отношении территориальных сетевых организаций при переходе к регулированию тарифов с применением метода доходности инвестированного капитала в течение текущего периода регулирования тарифы на долгосрочный период регулирования устанавливаются в текущем периоде регулирования независимо от срока подачи материалов, предусмотренного </w:t>
      </w:r>
      <w:hyperlink w:anchor="P2118" w:history="1">
        <w:r>
          <w:rPr>
            <w:color w:val="0000FF"/>
          </w:rPr>
          <w:t>пунктом 12</w:t>
        </w:r>
      </w:hyperlink>
      <w:r>
        <w:t xml:space="preserve"> настоящих Правил, но не позднее 1 декабря текущего периода регулирования.</w:t>
      </w:r>
    </w:p>
    <w:p w:rsidR="00EC726C" w:rsidRDefault="00EC726C">
      <w:pPr>
        <w:pStyle w:val="ConsPlusNormal"/>
        <w:spacing w:before="220"/>
        <w:ind w:firstLine="540"/>
        <w:jc w:val="both"/>
      </w:pPr>
      <w:r>
        <w:t>Территориальная сетевая организация, которой присвоен статус гарантирующего поставщика, в течение 30 календарных дней с даты присвоения статуса гарантирующего поставщика обращается в установленном порядке в орган исполнительной власти субъекта Российской Федерации в области государственного регулирования тарифов для установления регулируемых цен (тарифов) на следующий период регулирования, необходимых для осуществления функций гарантирующего поставщика, и до вступления в силу решения такого органа об установлении таких цен (тарифов) осуществляет функции гарантирующего поставщика с применением цен (тарифов), ранее установленных для заменяемого гарантирующего поставщика.</w:t>
      </w:r>
    </w:p>
    <w:p w:rsidR="00EC726C" w:rsidRDefault="00EC726C">
      <w:pPr>
        <w:pStyle w:val="ConsPlusNormal"/>
        <w:jc w:val="both"/>
      </w:pPr>
      <w:r>
        <w:t xml:space="preserve">(абзац введен </w:t>
      </w:r>
      <w:hyperlink r:id="rId915" w:history="1">
        <w:r>
          <w:rPr>
            <w:color w:val="0000FF"/>
          </w:rPr>
          <w:t>Постановлением</w:t>
        </w:r>
      </w:hyperlink>
      <w:r>
        <w:t xml:space="preserve"> Правительства РФ от 30.12.2012 N 1482)</w:t>
      </w:r>
    </w:p>
    <w:p w:rsidR="00EC726C" w:rsidRDefault="00EC726C">
      <w:pPr>
        <w:pStyle w:val="ConsPlusNormal"/>
        <w:spacing w:before="220"/>
        <w:ind w:firstLine="540"/>
        <w:jc w:val="both"/>
      </w:pPr>
      <w:r>
        <w:t>19. В случае если в ходе анализа представленных организациями, осуществляющими регулируемую деятельность, предложений об установлении цен (тарифов) возникнет необходимость уточнений предложений либо их обоснований, регулирующий орган запрашивает дополнительные материалы, указав форму их представления и требования к ним, а организации, осуществляющие регулируемую деятельность, представляют их в течение 7 дней со дня поступления запроса.</w:t>
      </w:r>
    </w:p>
    <w:p w:rsidR="00EC726C" w:rsidRDefault="00EC726C">
      <w:pPr>
        <w:pStyle w:val="ConsPlusNormal"/>
        <w:spacing w:before="220"/>
        <w:ind w:firstLine="540"/>
        <w:jc w:val="both"/>
      </w:pPr>
      <w:r>
        <w:lastRenderedPageBreak/>
        <w:t xml:space="preserve">20. Предложения, предусмотренные </w:t>
      </w:r>
      <w:hyperlink w:anchor="P2118" w:history="1">
        <w:r>
          <w:rPr>
            <w:color w:val="0000FF"/>
          </w:rPr>
          <w:t>пунктами 12</w:t>
        </w:r>
      </w:hyperlink>
      <w:r>
        <w:t xml:space="preserve">, </w:t>
      </w:r>
      <w:hyperlink w:anchor="P2120" w:history="1">
        <w:r>
          <w:rPr>
            <w:color w:val="0000FF"/>
          </w:rPr>
          <w:t>13</w:t>
        </w:r>
      </w:hyperlink>
      <w:r>
        <w:t xml:space="preserve">, </w:t>
      </w:r>
      <w:hyperlink w:anchor="P2122" w:history="1">
        <w:r>
          <w:rPr>
            <w:color w:val="0000FF"/>
          </w:rPr>
          <w:t>14</w:t>
        </w:r>
      </w:hyperlink>
      <w:r>
        <w:t xml:space="preserve"> и </w:t>
      </w:r>
      <w:hyperlink w:anchor="P2153" w:history="1">
        <w:r>
          <w:rPr>
            <w:color w:val="0000FF"/>
          </w:rPr>
          <w:t>16</w:t>
        </w:r>
      </w:hyperlink>
      <w:r>
        <w:t xml:space="preserve"> настоящих Правил, регистрируются регулирующим органом в день получения с присвоением регистрационного номера, указанием даты и времени получения и помечаются специальным штампом.</w:t>
      </w:r>
    </w:p>
    <w:p w:rsidR="00EC726C" w:rsidRDefault="00EC726C">
      <w:pPr>
        <w:pStyle w:val="ConsPlusNormal"/>
        <w:spacing w:before="220"/>
        <w:ind w:firstLine="540"/>
        <w:jc w:val="both"/>
      </w:pPr>
      <w:r>
        <w:t>Регулирующий орган в течение 14 дней с даты регистрации проводит анализ указанных предложений и направляет организации, осуществляющей регулируемую деятельность, извещение об открытии дела об установлении цен (тарифов) (в случае открытия дела) с указанием должности, фамилии, имени и отчества лица, назначенного уполномоченным по делу.</w:t>
      </w:r>
    </w:p>
    <w:p w:rsidR="00EC726C" w:rsidRDefault="00EC726C">
      <w:pPr>
        <w:pStyle w:val="ConsPlusNormal"/>
        <w:spacing w:before="220"/>
        <w:ind w:firstLine="540"/>
        <w:jc w:val="both"/>
      </w:pPr>
      <w:r>
        <w:t xml:space="preserve">21. Федеральная антимонопольная служба утверждает </w:t>
      </w:r>
      <w:hyperlink r:id="rId916" w:history="1">
        <w:r>
          <w:rPr>
            <w:color w:val="0000FF"/>
          </w:rPr>
          <w:t>регламент</w:t>
        </w:r>
      </w:hyperlink>
      <w:r>
        <w:t xml:space="preserve"> установления цен (тарифов) и (или) их предельных уровней, предусматривающий порядок регистрации, принятия к рассмотрению и выдачи отказов в рассмотрении заявлений об установлении цен (тарифов) и (или) их предельных уровней, а также порядок согласования решений органов исполнительной власти субъектов Российской Федерации в области государственного регулирования тарифов об установлении цен (тарифов) выше максимального или ниже минимального уровня, установленного в соответствии с </w:t>
      </w:r>
      <w:hyperlink w:anchor="P134" w:history="1">
        <w:r>
          <w:rPr>
            <w:color w:val="0000FF"/>
          </w:rPr>
          <w:t>Основами</w:t>
        </w:r>
      </w:hyperlink>
      <w:r>
        <w:t xml:space="preserve"> ценообразования.</w:t>
      </w:r>
    </w:p>
    <w:p w:rsidR="00EC726C" w:rsidRDefault="00EC726C">
      <w:pPr>
        <w:pStyle w:val="ConsPlusNormal"/>
        <w:jc w:val="both"/>
      </w:pPr>
      <w:r>
        <w:t xml:space="preserve">(в ред. </w:t>
      </w:r>
      <w:hyperlink r:id="rId917"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22. Регулирующий орган проводит экспертизу предложений об установлении цен (тарифов) и (или) их предельных уровней и устанавливает срок ее проведения, но не более 6 месяцев.</w:t>
      </w:r>
    </w:p>
    <w:p w:rsidR="00EC726C" w:rsidRDefault="00EC726C">
      <w:pPr>
        <w:pStyle w:val="ConsPlusNormal"/>
        <w:spacing w:before="220"/>
        <w:ind w:firstLine="540"/>
        <w:jc w:val="both"/>
      </w:pPr>
      <w:r>
        <w:t>Регулирующий орган назначает экспертов из числа своих сотрудников. В случаях, определяемых регламентом рассмотрения дел об установлении цен (тарифов) и (или) их предельных уровней, регулирующий орган может принять решение о проведении экспертизы сторонними организациями (физическими лицами).</w:t>
      </w:r>
    </w:p>
    <w:p w:rsidR="00EC726C" w:rsidRDefault="00EC726C">
      <w:pPr>
        <w:pStyle w:val="ConsPlusNormal"/>
        <w:spacing w:before="220"/>
        <w:ind w:firstLine="540"/>
        <w:jc w:val="both"/>
      </w:pPr>
      <w:r>
        <w:t>К делу об установлении цен (тарифов) и (или) их предельных уровней приобщаются экспертное заключение, а также экспертные заключения, представленные организациями, осуществляющими регулируемую деятельность, потребителями и (или) иными заинтересованными организациями. Указанные экспертные заключения являются дополнительными материалами и представляются в регулирующий орган в срок, предусмотренный настоящими Правилами для представления предложений об установлении цен (тарифов) и (или) их предельных уровней.</w:t>
      </w:r>
    </w:p>
    <w:p w:rsidR="00EC726C" w:rsidRDefault="00EC726C">
      <w:pPr>
        <w:pStyle w:val="ConsPlusNormal"/>
        <w:spacing w:before="220"/>
        <w:ind w:firstLine="540"/>
        <w:jc w:val="both"/>
      </w:pPr>
      <w:r>
        <w:t>23. Экспертное заключение помимо общих мотивированных выводов и рекомендаций должно содержать:</w:t>
      </w:r>
    </w:p>
    <w:p w:rsidR="00EC726C" w:rsidRDefault="00EC726C">
      <w:pPr>
        <w:pStyle w:val="ConsPlusNormal"/>
        <w:spacing w:before="220"/>
        <w:ind w:firstLine="540"/>
        <w:jc w:val="both"/>
      </w:pPr>
      <w:r>
        <w:t>1) оценку достоверности данных, приведенных в предложениях об установлении цен (тарифов) и (или) их предельных уровней;</w:t>
      </w:r>
    </w:p>
    <w:p w:rsidR="00EC726C" w:rsidRDefault="00EC726C">
      <w:pPr>
        <w:pStyle w:val="ConsPlusNormal"/>
        <w:spacing w:before="220"/>
        <w:ind w:firstLine="540"/>
        <w:jc w:val="both"/>
      </w:pPr>
      <w:r>
        <w:t>2) оценку финансового состояния организации, осуществляющей регулируемую деятельность;</w:t>
      </w:r>
    </w:p>
    <w:p w:rsidR="00EC726C" w:rsidRDefault="00EC726C">
      <w:pPr>
        <w:pStyle w:val="ConsPlusNormal"/>
        <w:spacing w:before="220"/>
        <w:ind w:firstLine="540"/>
        <w:jc w:val="both"/>
      </w:pPr>
      <w:r>
        <w:t>3) анализ основных технико-экономических показателей за 2 предшествующих года, текущий год и расчетный период регулирования;</w:t>
      </w:r>
    </w:p>
    <w:p w:rsidR="00EC726C" w:rsidRDefault="00EC726C">
      <w:pPr>
        <w:pStyle w:val="ConsPlusNormal"/>
        <w:spacing w:before="220"/>
        <w:ind w:firstLine="540"/>
        <w:jc w:val="both"/>
      </w:pPr>
      <w:r>
        <w:t>4) анализ экономической обоснованности расходов по статьям расходов;</w:t>
      </w:r>
    </w:p>
    <w:p w:rsidR="00EC726C" w:rsidRDefault="00EC726C">
      <w:pPr>
        <w:pStyle w:val="ConsPlusNormal"/>
        <w:spacing w:before="220"/>
        <w:ind w:firstLine="540"/>
        <w:jc w:val="both"/>
      </w:pPr>
      <w:r>
        <w:t>5) анализ экономической обоснованности величины прибыли, необходимой для эффективного функционирования организаций, осуществляющих регулируемую деятельность;</w:t>
      </w:r>
    </w:p>
    <w:p w:rsidR="00EC726C" w:rsidRDefault="00EC726C">
      <w:pPr>
        <w:pStyle w:val="ConsPlusNormal"/>
        <w:spacing w:before="220"/>
        <w:ind w:firstLine="540"/>
        <w:jc w:val="both"/>
      </w:pPr>
      <w:r>
        <w:t>6) сравнительный анализ динамики расходов и величины необходимой прибыли по отношению к предыдущему периоду регулирования;</w:t>
      </w:r>
    </w:p>
    <w:p w:rsidR="00EC726C" w:rsidRDefault="00EC726C">
      <w:pPr>
        <w:pStyle w:val="ConsPlusNormal"/>
        <w:spacing w:before="220"/>
        <w:ind w:firstLine="540"/>
        <w:jc w:val="both"/>
      </w:pPr>
      <w:r>
        <w:t xml:space="preserve">7) анализ соответствия расчета цен (тарифов) и формы представления предложений нормативно-методическим документам по вопросам регулирования цен (тарифов) и (или) их </w:t>
      </w:r>
      <w:r>
        <w:lastRenderedPageBreak/>
        <w:t>предельных уровней;</w:t>
      </w:r>
    </w:p>
    <w:p w:rsidR="00EC726C" w:rsidRDefault="00EC726C">
      <w:pPr>
        <w:pStyle w:val="ConsPlusNormal"/>
        <w:spacing w:before="220"/>
        <w:ind w:firstLine="540"/>
        <w:jc w:val="both"/>
      </w:pPr>
      <w:r>
        <w:t xml:space="preserve">8) анализ соответствия организации </w:t>
      </w:r>
      <w:hyperlink r:id="rId918" w:history="1">
        <w:r>
          <w:rPr>
            <w:color w:val="0000FF"/>
          </w:rPr>
          <w:t>критериям</w:t>
        </w:r>
      </w:hyperlink>
      <w:r>
        <w:t xml:space="preserve"> отнесения владельцев объектов электросетевого хозяйства к территориальным сетевым организациям.</w:t>
      </w:r>
    </w:p>
    <w:p w:rsidR="00EC726C" w:rsidRDefault="00EC726C">
      <w:pPr>
        <w:pStyle w:val="ConsPlusNormal"/>
        <w:jc w:val="both"/>
      </w:pPr>
      <w:r>
        <w:t xml:space="preserve">(пп. 8 введен </w:t>
      </w:r>
      <w:hyperlink r:id="rId919" w:history="1">
        <w:r>
          <w:rPr>
            <w:color w:val="0000FF"/>
          </w:rPr>
          <w:t>Постановлением</w:t>
        </w:r>
      </w:hyperlink>
      <w:r>
        <w:t xml:space="preserve"> Правительства РФ от 28.02.2015 N 184; в ред. </w:t>
      </w:r>
      <w:hyperlink r:id="rId920" w:history="1">
        <w:r>
          <w:rPr>
            <w:color w:val="0000FF"/>
          </w:rPr>
          <w:t>Постановления</w:t>
        </w:r>
      </w:hyperlink>
      <w:r>
        <w:t xml:space="preserve"> Правительства РФ от 17.10.2016 N 1056)</w:t>
      </w:r>
    </w:p>
    <w:p w:rsidR="00EC726C" w:rsidRDefault="00EC726C">
      <w:pPr>
        <w:pStyle w:val="ConsPlusNormal"/>
        <w:spacing w:before="220"/>
        <w:ind w:firstLine="540"/>
        <w:jc w:val="both"/>
      </w:pPr>
      <w:bookmarkStart w:id="80" w:name="P2207"/>
      <w:bookmarkEnd w:id="80"/>
      <w:r>
        <w:t>24. В случае непредставления организациями, осуществляющими регулируемую деятельность, материалов, предусмотренных настоящими Правилами, регулирующий орган рассматривает вопрос об установлении цен (тарифов) в отношении указанных организаций на основании результатов проверки их хозяйственной деятельности, а также исходя из имеющихся данных за предшествующие периоды регулирования, использованных в том числе для установления действующих цен (тарифов).</w:t>
      </w:r>
    </w:p>
    <w:p w:rsidR="00EC726C" w:rsidRDefault="00EC726C">
      <w:pPr>
        <w:pStyle w:val="ConsPlusNormal"/>
        <w:spacing w:before="220"/>
        <w:ind w:firstLine="540"/>
        <w:jc w:val="both"/>
      </w:pPr>
      <w:r>
        <w:t xml:space="preserve">Основанием для установления (пересмотра), а также продолжения действия установленной цены (тарифа) на услуги по передаче электрической энергии в отношении юридического лица, владеющего на праве собственности или на ином законном основании объектами электросетевого хозяйства, является его соответствие </w:t>
      </w:r>
      <w:hyperlink r:id="rId921" w:history="1">
        <w:r>
          <w:rPr>
            <w:color w:val="0000FF"/>
          </w:rPr>
          <w:t>критериям</w:t>
        </w:r>
      </w:hyperlink>
      <w:r>
        <w:t xml:space="preserve"> отнесения владельцев объектов электросетевого хозяйства к территориальным сетевым организациям.</w:t>
      </w:r>
    </w:p>
    <w:p w:rsidR="00EC726C" w:rsidRDefault="00EC726C">
      <w:pPr>
        <w:pStyle w:val="ConsPlusNormal"/>
        <w:jc w:val="both"/>
      </w:pPr>
      <w:r>
        <w:t xml:space="preserve">(абзац введен </w:t>
      </w:r>
      <w:hyperlink r:id="rId922" w:history="1">
        <w:r>
          <w:rPr>
            <w:color w:val="0000FF"/>
          </w:rPr>
          <w:t>Постановлением</w:t>
        </w:r>
      </w:hyperlink>
      <w:r>
        <w:t xml:space="preserve"> Правительства РФ от 28.02.2015 N 184)</w:t>
      </w:r>
    </w:p>
    <w:p w:rsidR="00EC726C" w:rsidRDefault="00EC726C">
      <w:pPr>
        <w:pStyle w:val="ConsPlusNormal"/>
        <w:spacing w:before="220"/>
        <w:ind w:firstLine="540"/>
        <w:jc w:val="both"/>
      </w:pPr>
      <w:r>
        <w:t xml:space="preserve">В случае выявления несоответствия юридического лица, владеющего объектами электросетевого хозяйства, одному или нескольким </w:t>
      </w:r>
      <w:hyperlink r:id="rId923" w:history="1">
        <w:r>
          <w:rPr>
            <w:color w:val="0000FF"/>
          </w:rPr>
          <w:t>критериям</w:t>
        </w:r>
      </w:hyperlink>
      <w:r>
        <w:t xml:space="preserve"> отнесения владельцев объектов электросетевого хозяйства к территориальным сетевым организациям орган исполнительной власти субъекта Российской Федерации в области государственного регулирования тарифов направляет такому юридическому лицу уведомление об отсутствии оснований для установления (пересмотра) цены (тарифа) на услуги по передаче электрической энергии (с указанием критериев отнесения владельцев объектов электросетевого хозяйства к территориальным сетевым организациям, которым такое юридическое лицо не соответствует).</w:t>
      </w:r>
    </w:p>
    <w:p w:rsidR="00EC726C" w:rsidRDefault="00EC726C">
      <w:pPr>
        <w:pStyle w:val="ConsPlusNormal"/>
        <w:jc w:val="both"/>
      </w:pPr>
      <w:r>
        <w:t xml:space="preserve">(абзац введен </w:t>
      </w:r>
      <w:hyperlink r:id="rId924" w:history="1">
        <w:r>
          <w:rPr>
            <w:color w:val="0000FF"/>
          </w:rPr>
          <w:t>Постановлением</w:t>
        </w:r>
      </w:hyperlink>
      <w:r>
        <w:t xml:space="preserve"> Правительства РФ от 28.02.2015 N 184)</w:t>
      </w:r>
    </w:p>
    <w:p w:rsidR="00EC726C" w:rsidRDefault="00EC726C">
      <w:pPr>
        <w:pStyle w:val="ConsPlusNormal"/>
        <w:spacing w:before="220"/>
        <w:ind w:firstLine="540"/>
        <w:jc w:val="both"/>
      </w:pPr>
      <w:r>
        <w:t xml:space="preserve">В случае, указанном в </w:t>
      </w:r>
      <w:hyperlink w:anchor="P2207" w:history="1">
        <w:r>
          <w:rPr>
            <w:color w:val="0000FF"/>
          </w:rPr>
          <w:t>абзаце первом</w:t>
        </w:r>
      </w:hyperlink>
      <w:r>
        <w:t xml:space="preserve"> настоящего пункта, соответствие юридического лица, владеющего объектами электросетевого хозяйства, </w:t>
      </w:r>
      <w:hyperlink r:id="rId925" w:history="1">
        <w:r>
          <w:rPr>
            <w:color w:val="0000FF"/>
          </w:rPr>
          <w:t>критериям</w:t>
        </w:r>
      </w:hyperlink>
      <w:r>
        <w:t xml:space="preserve"> отнесения владельцев объектов электросетевого хозяйства к территориальным сетевым организациям определяется органом исполнительной власти субъекта Российской Федерации в области государственного регулирования тарифов на основании результатов проверки его хозяйственной деятельности, а также исходя из имеющихся данных за предшествующие расчетные периоды регулирования, использованных в том числе для установления действующих цен (тарифов) на услуги по передаче электрической энергии.</w:t>
      </w:r>
    </w:p>
    <w:p w:rsidR="00EC726C" w:rsidRDefault="00EC726C">
      <w:pPr>
        <w:pStyle w:val="ConsPlusNormal"/>
        <w:jc w:val="both"/>
      </w:pPr>
      <w:r>
        <w:t xml:space="preserve">(абзац введен </w:t>
      </w:r>
      <w:hyperlink r:id="rId926" w:history="1">
        <w:r>
          <w:rPr>
            <w:color w:val="0000FF"/>
          </w:rPr>
          <w:t>Постановлением</w:t>
        </w:r>
      </w:hyperlink>
      <w:r>
        <w:t xml:space="preserve"> Правительства РФ от 28.02.2015 N 184)</w:t>
      </w:r>
    </w:p>
    <w:p w:rsidR="00EC726C" w:rsidRDefault="00EC726C">
      <w:pPr>
        <w:pStyle w:val="ConsPlusNormal"/>
        <w:spacing w:before="220"/>
        <w:ind w:firstLine="540"/>
        <w:jc w:val="both"/>
      </w:pPr>
      <w:r>
        <w:t>25. Решения об установлении цен (тарифов) и (или) их предельных уровней в сферах деятельности субъектов естественных монополий принимаются на заседании коллегиального органа регулирующего органа.</w:t>
      </w:r>
    </w:p>
    <w:p w:rsidR="00EC726C" w:rsidRDefault="00EC726C">
      <w:pPr>
        <w:pStyle w:val="ConsPlusNormal"/>
        <w:jc w:val="both"/>
      </w:pPr>
      <w:r>
        <w:t xml:space="preserve">(в ред. </w:t>
      </w:r>
      <w:hyperlink r:id="rId927"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Организация, осуществляющая регулируемую деятельность, за 10 дней до рассмотрения вопроса об установлении цен (тарифов) и (или) их предельных уровней должна быть извещена (с подтверждением получения извещения) о дате, времени и месте заседания коллегиального органа регулирующего органа и не позднее чем за 1 день до заседания ознакомлена с его материалами, включая проект решения.</w:t>
      </w:r>
    </w:p>
    <w:p w:rsidR="00EC726C" w:rsidRDefault="00EC726C">
      <w:pPr>
        <w:pStyle w:val="ConsPlusNormal"/>
        <w:jc w:val="both"/>
      </w:pPr>
      <w:r>
        <w:t xml:space="preserve">(в ред. </w:t>
      </w:r>
      <w:hyperlink r:id="rId928"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 xml:space="preserve">26. Заседание коллегиального органа регулирующего органа по рассмотрению вопросов об установлении цен (тарифов) и (или) их предельных уровней является открытым и считается </w:t>
      </w:r>
      <w:r>
        <w:lastRenderedPageBreak/>
        <w:t>правомочным, если на нем присутствуют более половины членов коллегиального органа.</w:t>
      </w:r>
    </w:p>
    <w:p w:rsidR="00EC726C" w:rsidRDefault="00EC726C">
      <w:pPr>
        <w:pStyle w:val="ConsPlusNormal"/>
        <w:jc w:val="both"/>
      </w:pPr>
      <w:r>
        <w:t xml:space="preserve">(в ред. </w:t>
      </w:r>
      <w:hyperlink r:id="rId929"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В случае отсутствия на заседании официальных представителей организации, осуществляющей регулируемую деятельность, рассмотрение может быть отложено на срок, определяемый правлением (коллегиальным органом). В случае повторного отсутствия указанных представителей рассмотрение дела проводится без их участия.</w:t>
      </w:r>
    </w:p>
    <w:p w:rsidR="00EC726C" w:rsidRDefault="00EC726C">
      <w:pPr>
        <w:pStyle w:val="ConsPlusNormal"/>
        <w:spacing w:before="220"/>
        <w:ind w:firstLine="540"/>
        <w:jc w:val="both"/>
      </w:pPr>
      <w:r>
        <w:t>Протокол заседания (далее - протокол) утверждается председательствующим.</w:t>
      </w:r>
    </w:p>
    <w:p w:rsidR="00EC726C" w:rsidRDefault="00EC726C">
      <w:pPr>
        <w:pStyle w:val="ConsPlusNormal"/>
        <w:spacing w:before="220"/>
        <w:ind w:firstLine="540"/>
        <w:jc w:val="both"/>
      </w:pPr>
      <w:r>
        <w:t xml:space="preserve">В протоколе указываются основные показатели деятельности регулируемой организации 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w:anchor="P134" w:history="1">
        <w:r>
          <w:rPr>
            <w:color w:val="0000FF"/>
          </w:rPr>
          <w:t>Основами</w:t>
        </w:r>
      </w:hyperlink>
      <w:r>
        <w:t xml:space="preserve"> ценообразования).</w:t>
      </w:r>
    </w:p>
    <w:p w:rsidR="00EC726C" w:rsidRDefault="00EC726C">
      <w:pPr>
        <w:pStyle w:val="ConsPlusNormal"/>
        <w:spacing w:before="220"/>
        <w:ind w:firstLine="540"/>
        <w:jc w:val="both"/>
      </w:pPr>
      <w:r>
        <w:t>27. Решение органа исполнительной власти субъекта Российской Федерации в области государственного регулирования тарифов принимается по форме, утверждаемой Федеральной антимонопольной службой, и включает:</w:t>
      </w:r>
    </w:p>
    <w:p w:rsidR="00EC726C" w:rsidRDefault="00EC726C">
      <w:pPr>
        <w:pStyle w:val="ConsPlusNormal"/>
        <w:jc w:val="both"/>
      </w:pPr>
      <w:r>
        <w:t xml:space="preserve">(в ред. </w:t>
      </w:r>
      <w:hyperlink r:id="rId930"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величину цен (тарифов) и (или) их предельных уровней с разбивкой по категориям (группам) потребителей;</w:t>
      </w:r>
    </w:p>
    <w:p w:rsidR="00EC726C" w:rsidRDefault="00EC726C">
      <w:pPr>
        <w:pStyle w:val="ConsPlusNormal"/>
        <w:spacing w:before="220"/>
        <w:ind w:firstLine="540"/>
        <w:jc w:val="both"/>
      </w:pPr>
      <w:r>
        <w:t>даты введения в действие цен (тарифов) и (или) их предельных уровней, в том числе с календарной разбивкой.</w:t>
      </w:r>
    </w:p>
    <w:p w:rsidR="00EC726C" w:rsidRDefault="00EC726C">
      <w:pPr>
        <w:pStyle w:val="ConsPlusNormal"/>
        <w:spacing w:before="220"/>
        <w:ind w:firstLine="540"/>
        <w:jc w:val="both"/>
      </w:pPr>
      <w:r>
        <w:t xml:space="preserve">В период применения в соответствии с Федеральным </w:t>
      </w:r>
      <w:hyperlink r:id="rId931" w:history="1">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в решении органа исполнительной власти субъекта Российской Федерации в области государственного регулирования тарифов в субъектах Российской Федерации, входящих в состав Дальневосточного федерального округа, об установлении цен (тарифов) на электрическую энергию (мощность) также указываются:</w:t>
      </w:r>
    </w:p>
    <w:p w:rsidR="00EC726C" w:rsidRDefault="00EC726C">
      <w:pPr>
        <w:pStyle w:val="ConsPlusNormal"/>
        <w:jc w:val="both"/>
      </w:pPr>
      <w:r>
        <w:t xml:space="preserve">(абзац введен </w:t>
      </w:r>
      <w:hyperlink r:id="rId932" w:history="1">
        <w:r>
          <w:rPr>
            <w:color w:val="0000FF"/>
          </w:rPr>
          <w:t>Постановлением</w:t>
        </w:r>
      </w:hyperlink>
      <w:r>
        <w:t xml:space="preserve"> Правительства РФ от 28.07.2017 N 895)</w:t>
      </w:r>
    </w:p>
    <w:p w:rsidR="00EC726C" w:rsidRDefault="00EC726C">
      <w:pPr>
        <w:pStyle w:val="ConsPlusNormal"/>
        <w:spacing w:before="220"/>
        <w:ind w:firstLine="540"/>
        <w:jc w:val="both"/>
      </w:pPr>
      <w:r>
        <w:t>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w:t>
      </w:r>
    </w:p>
    <w:p w:rsidR="00EC726C" w:rsidRDefault="00EC726C">
      <w:pPr>
        <w:pStyle w:val="ConsPlusNormal"/>
        <w:jc w:val="both"/>
      </w:pPr>
      <w:r>
        <w:t xml:space="preserve">(абзац введен </w:t>
      </w:r>
      <w:hyperlink r:id="rId933" w:history="1">
        <w:r>
          <w:rPr>
            <w:color w:val="0000FF"/>
          </w:rPr>
          <w:t>Постановлением</w:t>
        </w:r>
      </w:hyperlink>
      <w:r>
        <w:t xml:space="preserve"> Правительства РФ от 28.07.2017 N 895)</w:t>
      </w:r>
    </w:p>
    <w:p w:rsidR="00EC726C" w:rsidRDefault="00EC726C">
      <w:pPr>
        <w:pStyle w:val="ConsPlusNormal"/>
        <w:spacing w:before="220"/>
        <w:ind w:firstLine="540"/>
        <w:jc w:val="both"/>
      </w:pPr>
      <w:r>
        <w:t>величина необходимой валовой выручки гарантирующего поставщика от реализации электрической энергии (мощности) покупателям розничного рынка;</w:t>
      </w:r>
    </w:p>
    <w:p w:rsidR="00EC726C" w:rsidRDefault="00EC726C">
      <w:pPr>
        <w:pStyle w:val="ConsPlusNormal"/>
        <w:jc w:val="both"/>
      </w:pPr>
      <w:r>
        <w:t xml:space="preserve">(абзац введен </w:t>
      </w:r>
      <w:hyperlink r:id="rId934" w:history="1">
        <w:r>
          <w:rPr>
            <w:color w:val="0000FF"/>
          </w:rPr>
          <w:t>Постановлением</w:t>
        </w:r>
      </w:hyperlink>
      <w:r>
        <w:t xml:space="preserve"> Правительства РФ от 28.07.2017 N 895)</w:t>
      </w:r>
    </w:p>
    <w:p w:rsidR="00EC726C" w:rsidRDefault="00EC726C">
      <w:pPr>
        <w:pStyle w:val="ConsPlusNormal"/>
        <w:spacing w:before="220"/>
        <w:ind w:firstLine="540"/>
        <w:jc w:val="both"/>
      </w:pPr>
      <w:r>
        <w:t>величина недополученных доходов гарантирующего поставщика в связи с доведением цен (тарифов) на электрическую энергию (мощность) до базовых уровней цен (тарифов) на электрическую энергию (мощность);</w:t>
      </w:r>
    </w:p>
    <w:p w:rsidR="00EC726C" w:rsidRDefault="00EC726C">
      <w:pPr>
        <w:pStyle w:val="ConsPlusNormal"/>
        <w:jc w:val="both"/>
      </w:pPr>
      <w:r>
        <w:t xml:space="preserve">(абзац введен </w:t>
      </w:r>
      <w:hyperlink r:id="rId935" w:history="1">
        <w:r>
          <w:rPr>
            <w:color w:val="0000FF"/>
          </w:rPr>
          <w:t>Постановлением</w:t>
        </w:r>
      </w:hyperlink>
      <w:r>
        <w:t xml:space="preserve"> Правительства РФ от 28.07.2017 N 895)</w:t>
      </w:r>
    </w:p>
    <w:p w:rsidR="00EC726C" w:rsidRDefault="00EC726C">
      <w:pPr>
        <w:pStyle w:val="ConsPlusNormal"/>
        <w:spacing w:before="220"/>
        <w:ind w:firstLine="540"/>
        <w:jc w:val="both"/>
      </w:pPr>
      <w:r>
        <w:t>в субъектах Российской Федерации, входящих в состав Дальневосточного федерального округа, территории которых отнесены к неценовой зоне оптового рынка электрической энергии и мощности, - величина недополученных доходов гарантирующего поставщика (энергосбытовой (энергоснабжающей) организации) в связи с доведением цен (тарифов) на электрическую энергию (мощность) до базовых уровней цен (тарифов) на электрическую энергию (мощность).</w:t>
      </w:r>
    </w:p>
    <w:p w:rsidR="00EC726C" w:rsidRDefault="00EC726C">
      <w:pPr>
        <w:pStyle w:val="ConsPlusNormal"/>
        <w:jc w:val="both"/>
      </w:pPr>
      <w:r>
        <w:t xml:space="preserve">(абзац введен </w:t>
      </w:r>
      <w:hyperlink r:id="rId936" w:history="1">
        <w:r>
          <w:rPr>
            <w:color w:val="0000FF"/>
          </w:rPr>
          <w:t>Постановлением</w:t>
        </w:r>
      </w:hyperlink>
      <w:r>
        <w:t xml:space="preserve"> Правительства РФ от 28.07.2017 N 895)</w:t>
      </w:r>
    </w:p>
    <w:p w:rsidR="00EC726C" w:rsidRDefault="00EC726C">
      <w:pPr>
        <w:pStyle w:val="ConsPlusNormal"/>
        <w:spacing w:before="220"/>
        <w:ind w:firstLine="540"/>
        <w:jc w:val="both"/>
      </w:pPr>
      <w:r>
        <w:t xml:space="preserve">В решении органа исполнительной власти субъекта Российской Федерации в области государственного регулирования тарифов об установлении цен (тарифов) на электрическую </w:t>
      </w:r>
      <w:r>
        <w:lastRenderedPageBreak/>
        <w:t xml:space="preserve">энергию (мощность), поставляемую населению и приравненным к нему категориям потребителей, отдельно указываются объемы электрической энергии (мощности), использованные при расчете указанных цен (тарифов), дифференцированных в соответствии с </w:t>
      </w:r>
      <w:hyperlink w:anchor="P1045" w:history="1">
        <w:r>
          <w:rPr>
            <w:color w:val="0000FF"/>
          </w:rPr>
          <w:t>пунктами 70</w:t>
        </w:r>
      </w:hyperlink>
      <w:r>
        <w:t xml:space="preserve"> и </w:t>
      </w:r>
      <w:hyperlink w:anchor="P1056" w:history="1">
        <w:r>
          <w:rPr>
            <w:color w:val="0000FF"/>
          </w:rPr>
          <w:t>71</w:t>
        </w:r>
      </w:hyperlink>
      <w:r>
        <w:t xml:space="preserve"> Основ ценообразования с учетом принятых решений об установлении социальной нормы потребления электрической энергии (мощности). При утверждении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органы исполнительной власти субъектов Российской Федерации в области государственного регулирования тарифов в решении об установлении единых (котловых) тарифов указывают:</w:t>
      </w:r>
    </w:p>
    <w:p w:rsidR="00EC726C" w:rsidRDefault="00EC726C">
      <w:pPr>
        <w:pStyle w:val="ConsPlusNormal"/>
        <w:jc w:val="both"/>
      </w:pPr>
      <w:r>
        <w:t xml:space="preserve">(абзац введен </w:t>
      </w:r>
      <w:hyperlink r:id="rId937" w:history="1">
        <w:r>
          <w:rPr>
            <w:color w:val="0000FF"/>
          </w:rPr>
          <w:t>Постановлением</w:t>
        </w:r>
      </w:hyperlink>
      <w:r>
        <w:t xml:space="preserve"> Правительства РФ от 31.07.2014 N 750)</w:t>
      </w:r>
    </w:p>
    <w:p w:rsidR="00EC726C" w:rsidRDefault="00EC726C">
      <w:pPr>
        <w:pStyle w:val="ConsPlusNormal"/>
        <w:spacing w:before="220"/>
        <w:ind w:firstLine="540"/>
        <w:jc w:val="both"/>
      </w:pPr>
      <w:r>
        <w:t xml:space="preserve">а) цены (тарифы) на услуги по передаче электрической энергии по уровню напряжения (ВН1) в виде формулы в соответствии с </w:t>
      </w:r>
      <w:hyperlink w:anchor="P1295" w:history="1">
        <w:r>
          <w:rPr>
            <w:color w:val="0000FF"/>
          </w:rPr>
          <w:t>пунктом 81(2)</w:t>
        </w:r>
      </w:hyperlink>
      <w:r>
        <w:t xml:space="preserve"> Основ ценообразования с указанием в числовом выражении следующих составляющих:</w:t>
      </w:r>
    </w:p>
    <w:p w:rsidR="00EC726C" w:rsidRDefault="00EC726C">
      <w:pPr>
        <w:pStyle w:val="ConsPlusNormal"/>
        <w:jc w:val="both"/>
      </w:pPr>
      <w:r>
        <w:t xml:space="preserve">(абзац введен </w:t>
      </w:r>
      <w:hyperlink r:id="rId938" w:history="1">
        <w:r>
          <w:rPr>
            <w:color w:val="0000FF"/>
          </w:rPr>
          <w:t>Постановлением</w:t>
        </w:r>
      </w:hyperlink>
      <w:r>
        <w:t xml:space="preserve"> Правительства РФ от 31.07.2014 N 750)</w:t>
      </w:r>
    </w:p>
    <w:p w:rsidR="00EC726C" w:rsidRDefault="00EC726C">
      <w:pPr>
        <w:pStyle w:val="ConsPlusNormal"/>
        <w:spacing w:before="220"/>
        <w:ind w:firstLine="540"/>
        <w:jc w:val="both"/>
      </w:pPr>
      <w:r>
        <w:t>ставка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для субъектов Российской Федерации, утвержденная Федеральной антимонопольной службой на год (i);</w:t>
      </w:r>
    </w:p>
    <w:p w:rsidR="00EC726C" w:rsidRDefault="00EC726C">
      <w:pPr>
        <w:pStyle w:val="ConsPlusNormal"/>
        <w:jc w:val="both"/>
      </w:pPr>
      <w:r>
        <w:t xml:space="preserve">(абзац введен </w:t>
      </w:r>
      <w:hyperlink r:id="rId939" w:history="1">
        <w:r>
          <w:rPr>
            <w:color w:val="0000FF"/>
          </w:rPr>
          <w:t>Постановлением</w:t>
        </w:r>
      </w:hyperlink>
      <w:r>
        <w:t xml:space="preserve"> Правительства РФ от 31.07.2014 N 750; в ред. </w:t>
      </w:r>
      <w:hyperlink r:id="rId940"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 xml:space="preserve">абзац утратил силу. - </w:t>
      </w:r>
      <w:hyperlink r:id="rId941" w:history="1">
        <w:r>
          <w:rPr>
            <w:color w:val="0000FF"/>
          </w:rPr>
          <w:t>Постановление</w:t>
        </w:r>
      </w:hyperlink>
      <w:r>
        <w:t xml:space="preserve"> Правительства РФ от 27.08.2015 N 893;</w:t>
      </w:r>
    </w:p>
    <w:p w:rsidR="00EC726C" w:rsidRDefault="00EC726C">
      <w:pPr>
        <w:pStyle w:val="ConsPlusNormal"/>
        <w:spacing w:before="220"/>
        <w:ind w:firstLine="540"/>
        <w:jc w:val="both"/>
      </w:pPr>
      <w:r>
        <w:t>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класса напряжения, утвержденный Министерством энергетики Российской Федерации;</w:t>
      </w:r>
    </w:p>
    <w:p w:rsidR="00EC726C" w:rsidRDefault="00EC726C">
      <w:pPr>
        <w:pStyle w:val="ConsPlusNormal"/>
        <w:jc w:val="both"/>
      </w:pPr>
      <w:r>
        <w:t xml:space="preserve">(абзац введен </w:t>
      </w:r>
      <w:hyperlink r:id="rId942" w:history="1">
        <w:r>
          <w:rPr>
            <w:color w:val="0000FF"/>
          </w:rPr>
          <w:t>Постановлением</w:t>
        </w:r>
      </w:hyperlink>
      <w:r>
        <w:t xml:space="preserve"> Правительства РФ от 31.07.2014 N 750)</w:t>
      </w:r>
    </w:p>
    <w:p w:rsidR="00EC726C" w:rsidRDefault="00EC726C">
      <w:pPr>
        <w:pStyle w:val="ConsPlusNormal"/>
        <w:spacing w:before="220"/>
        <w:ind w:firstLine="540"/>
        <w:jc w:val="both"/>
      </w:pPr>
      <w:r>
        <w:t xml:space="preserve">ставка перекрестного субсидирования по субъекту Российской Федерации, определенная в соответствии </w:t>
      </w:r>
      <w:hyperlink w:anchor="P1319" w:history="1">
        <w:r>
          <w:rPr>
            <w:color w:val="0000FF"/>
          </w:rPr>
          <w:t>пунктом 81(3)</w:t>
        </w:r>
      </w:hyperlink>
      <w:r>
        <w:t xml:space="preserve"> Основ ценообразования, рублей/МВт·ч;</w:t>
      </w:r>
    </w:p>
    <w:p w:rsidR="00EC726C" w:rsidRDefault="00EC726C">
      <w:pPr>
        <w:pStyle w:val="ConsPlusNormal"/>
        <w:jc w:val="both"/>
      </w:pPr>
      <w:r>
        <w:t xml:space="preserve">(абзац введен </w:t>
      </w:r>
      <w:hyperlink r:id="rId943" w:history="1">
        <w:r>
          <w:rPr>
            <w:color w:val="0000FF"/>
          </w:rPr>
          <w:t>Постановлением</w:t>
        </w:r>
      </w:hyperlink>
      <w:r>
        <w:t xml:space="preserve"> Правительства РФ от 31.07.2014 N 750)</w:t>
      </w:r>
    </w:p>
    <w:p w:rsidR="00EC726C" w:rsidRDefault="00EC726C">
      <w:pPr>
        <w:pStyle w:val="ConsPlusNormal"/>
        <w:spacing w:before="220"/>
        <w:ind w:firstLine="540"/>
        <w:jc w:val="both"/>
      </w:pPr>
      <w:r>
        <w:t xml:space="preserve">коэффициент снижения ставки перекрестного субсидирования по субъекту Российской Федерации, определенный в соответствии с </w:t>
      </w:r>
      <w:hyperlink w:anchor="P1319" w:history="1">
        <w:r>
          <w:rPr>
            <w:color w:val="0000FF"/>
          </w:rPr>
          <w:t>пунктом 81(3)</w:t>
        </w:r>
      </w:hyperlink>
      <w:r>
        <w:t xml:space="preserve"> Основ ценообразования, процентов;</w:t>
      </w:r>
    </w:p>
    <w:p w:rsidR="00EC726C" w:rsidRDefault="00EC726C">
      <w:pPr>
        <w:pStyle w:val="ConsPlusNormal"/>
        <w:jc w:val="both"/>
      </w:pPr>
      <w:r>
        <w:t xml:space="preserve">(абзац введен </w:t>
      </w:r>
      <w:hyperlink r:id="rId944" w:history="1">
        <w:r>
          <w:rPr>
            <w:color w:val="0000FF"/>
          </w:rPr>
          <w:t>Постановлением</w:t>
        </w:r>
      </w:hyperlink>
      <w:r>
        <w:t xml:space="preserve"> Правительства РФ от 31.07.2014 N 750)</w:t>
      </w:r>
    </w:p>
    <w:p w:rsidR="00EC726C" w:rsidRDefault="00EC726C">
      <w:pPr>
        <w:pStyle w:val="ConsPlusNormal"/>
        <w:spacing w:before="220"/>
        <w:ind w:firstLine="540"/>
        <w:jc w:val="both"/>
      </w:pPr>
      <w:r>
        <w:t xml:space="preserve">величина перекрестного субсидирования, определенная на основании </w:t>
      </w:r>
      <w:hyperlink w:anchor="P1352" w:history="1">
        <w:r>
          <w:rPr>
            <w:color w:val="0000FF"/>
          </w:rPr>
          <w:t>абзаца восьмого пункта 81(5)</w:t>
        </w:r>
      </w:hyperlink>
      <w:r>
        <w:t xml:space="preserve"> Основ ценообразования, и объем полезного отпуска, используемый при расчете этой величины.</w:t>
      </w:r>
    </w:p>
    <w:p w:rsidR="00EC726C" w:rsidRDefault="00EC726C">
      <w:pPr>
        <w:pStyle w:val="ConsPlusNormal"/>
        <w:jc w:val="both"/>
      </w:pPr>
      <w:r>
        <w:t xml:space="preserve">(абзац введен </w:t>
      </w:r>
      <w:hyperlink r:id="rId945" w:history="1">
        <w:r>
          <w:rPr>
            <w:color w:val="0000FF"/>
          </w:rPr>
          <w:t>Постановлением</w:t>
        </w:r>
      </w:hyperlink>
      <w:r>
        <w:t xml:space="preserve"> Правительства РФ от 31.07.2014 N 750)</w:t>
      </w:r>
    </w:p>
    <w:p w:rsidR="00EC726C" w:rsidRDefault="00EC726C">
      <w:pPr>
        <w:pStyle w:val="ConsPlusNormal"/>
        <w:spacing w:before="220"/>
        <w:ind w:firstLine="540"/>
        <w:jc w:val="both"/>
      </w:pPr>
      <w:r>
        <w:t>Остальные составляющие формулы являются переменными значениями и указываются в буквенном выражении;</w:t>
      </w:r>
    </w:p>
    <w:p w:rsidR="00EC726C" w:rsidRDefault="00EC726C">
      <w:pPr>
        <w:pStyle w:val="ConsPlusNormal"/>
        <w:jc w:val="both"/>
      </w:pPr>
      <w:r>
        <w:t xml:space="preserve">(абзац введен </w:t>
      </w:r>
      <w:hyperlink r:id="rId946" w:history="1">
        <w:r>
          <w:rPr>
            <w:color w:val="0000FF"/>
          </w:rPr>
          <w:t>Постановлением</w:t>
        </w:r>
      </w:hyperlink>
      <w:r>
        <w:t xml:space="preserve"> Правительства РФ от 31.07.2014 N 750)</w:t>
      </w:r>
    </w:p>
    <w:p w:rsidR="00EC726C" w:rsidRDefault="00EC726C">
      <w:pPr>
        <w:pStyle w:val="ConsPlusNormal"/>
        <w:spacing w:before="220"/>
        <w:ind w:firstLine="540"/>
        <w:jc w:val="both"/>
      </w:pPr>
      <w:r>
        <w:t>б) следующие величины по уровням напряжения (ВН), (СН1), (СН2), (НН):</w:t>
      </w:r>
    </w:p>
    <w:p w:rsidR="00EC726C" w:rsidRDefault="00EC726C">
      <w:pPr>
        <w:pStyle w:val="ConsPlusNormal"/>
        <w:jc w:val="both"/>
      </w:pPr>
      <w:r>
        <w:t xml:space="preserve">(абзац введен </w:t>
      </w:r>
      <w:hyperlink r:id="rId947" w:history="1">
        <w:r>
          <w:rPr>
            <w:color w:val="0000FF"/>
          </w:rPr>
          <w:t>Постановлением</w:t>
        </w:r>
      </w:hyperlink>
      <w:r>
        <w:t xml:space="preserve"> Правительства РФ от 31.07.2014 N 750)</w:t>
      </w:r>
    </w:p>
    <w:p w:rsidR="00EC726C" w:rsidRDefault="00EC726C">
      <w:pPr>
        <w:pStyle w:val="ConsPlusNormal"/>
        <w:spacing w:before="220"/>
        <w:ind w:firstLine="540"/>
        <w:jc w:val="both"/>
      </w:pPr>
      <w:r>
        <w:t>размер экономически обоснованных единых (котловых) тарифов на услуги по передаче электрической энергии по электрическим сетям с разбивкой по уровням напряжения в двухставочном и одноставочном выражениях;</w:t>
      </w:r>
    </w:p>
    <w:p w:rsidR="00EC726C" w:rsidRDefault="00EC726C">
      <w:pPr>
        <w:pStyle w:val="ConsPlusNormal"/>
        <w:jc w:val="both"/>
      </w:pPr>
      <w:r>
        <w:t xml:space="preserve">(абзац введен </w:t>
      </w:r>
      <w:hyperlink r:id="rId948" w:history="1">
        <w:r>
          <w:rPr>
            <w:color w:val="0000FF"/>
          </w:rPr>
          <w:t>Постановлением</w:t>
        </w:r>
      </w:hyperlink>
      <w:r>
        <w:t xml:space="preserve"> Правительства РФ от 31.07.2014 N 750)</w:t>
      </w:r>
    </w:p>
    <w:p w:rsidR="00EC726C" w:rsidRDefault="00EC726C">
      <w:pPr>
        <w:pStyle w:val="ConsPlusNormal"/>
        <w:spacing w:before="220"/>
        <w:ind w:firstLine="540"/>
        <w:jc w:val="both"/>
      </w:pPr>
      <w:r>
        <w:t xml:space="preserve">объем полезного отпуска электрической энергии и величин мощности, используемых при </w:t>
      </w:r>
      <w:r>
        <w:lastRenderedPageBreak/>
        <w:t>расчете единых (котловых) тарифов на услуги по передаче электрической энергии по электрическим сетям, с разбивкой по уровням напряжения;</w:t>
      </w:r>
    </w:p>
    <w:p w:rsidR="00EC726C" w:rsidRDefault="00EC726C">
      <w:pPr>
        <w:pStyle w:val="ConsPlusNormal"/>
        <w:jc w:val="both"/>
      </w:pPr>
      <w:r>
        <w:t xml:space="preserve">(абзац введен </w:t>
      </w:r>
      <w:hyperlink r:id="rId949" w:history="1">
        <w:r>
          <w:rPr>
            <w:color w:val="0000FF"/>
          </w:rPr>
          <w:t>Постановлением</w:t>
        </w:r>
      </w:hyperlink>
      <w:r>
        <w:t xml:space="preserve"> Правительства РФ от 31.07.2014 N 750)</w:t>
      </w:r>
    </w:p>
    <w:p w:rsidR="00EC726C" w:rsidRDefault="00EC726C">
      <w:pPr>
        <w:pStyle w:val="ConsPlusNormal"/>
        <w:spacing w:before="220"/>
        <w:ind w:firstLine="540"/>
        <w:jc w:val="both"/>
      </w:pPr>
      <w:r>
        <w:t>величина перекрестного субсидирования, учтенная при расчете единых (котловых) тарифов на услуги по передаче электрической энергии по электрическим сетям, с разбивкой по уровням напряжения;</w:t>
      </w:r>
    </w:p>
    <w:p w:rsidR="00EC726C" w:rsidRDefault="00EC726C">
      <w:pPr>
        <w:pStyle w:val="ConsPlusNormal"/>
        <w:jc w:val="both"/>
      </w:pPr>
      <w:r>
        <w:t xml:space="preserve">(абзац введен </w:t>
      </w:r>
      <w:hyperlink r:id="rId950" w:history="1">
        <w:r>
          <w:rPr>
            <w:color w:val="0000FF"/>
          </w:rPr>
          <w:t>Постановлением</w:t>
        </w:r>
      </w:hyperlink>
      <w:r>
        <w:t xml:space="preserve"> Правительства РФ от 31.07.2014 N 750)</w:t>
      </w:r>
    </w:p>
    <w:p w:rsidR="00EC726C" w:rsidRDefault="00EC726C">
      <w:pPr>
        <w:pStyle w:val="ConsPlusNormal"/>
        <w:spacing w:before="220"/>
        <w:ind w:firstLine="540"/>
        <w:jc w:val="both"/>
      </w:pPr>
      <w:r>
        <w:t xml:space="preserve">в) цены (тарифы) на услуги по передаче электрической энергии для сетевых организаций, обслуживающих преимущественно одного потребителя. Указанные цены (тарифы) устанавливаются в отношении каждой сетевой организации, соответствующей критериям отнесения территориальных сетевых организаций к сетевым организациям, обслуживающим преимущественно одного потребителя, предусмотренным </w:t>
      </w:r>
      <w:hyperlink w:anchor="P1507" w:history="1">
        <w:r>
          <w:rPr>
            <w:color w:val="0000FF"/>
          </w:rPr>
          <w:t>приложением N 3</w:t>
        </w:r>
      </w:hyperlink>
      <w:r>
        <w:t xml:space="preserve"> к Основам ценообразования (далее - моносетевая организация), с указанием соответствующего наименования потребителя или потребителей,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а также адресов местонахождения таких энергопринимающих устройств и их собственников. В случае изменения наименования указанного потребителя (потребителей) и (или) моносетевой организации, адресов местонахождения указанных энергопринимающих устройств и (или) собственников таких энергопринимающих устройств, а также в случае, если иная организация в порядке правопреемства в полном объеме приобретает в текущем периоде регулирования права и обязанности моносетевой организации или такого потребителя, если это влечет изменение порядка ценообразования в части стоимости услуг по передаче электрической энергии (мощности) для отдельных потребителей, орган исполнительной власти субъекта Российской Федерации в области государственного регулирования тарифов вносит такие изменения в решение об установлении указанных цен (тарифов). При этом в случае внесения таких изменений в решение об установлении указанных цен (тарифов) органы исполнительной власти субъектов Российской Федерации в области государственного регулирования тарифов не вправе пересматривать величины установленных на очередной период регулирования цен (тарифов) на услуги по передаче электрической энергии для моносетевых организаций и единых (котловых) тарифов на услуги по передаче электрической энергии.</w:t>
      </w:r>
    </w:p>
    <w:p w:rsidR="00EC726C" w:rsidRDefault="00EC726C">
      <w:pPr>
        <w:pStyle w:val="ConsPlusNormal"/>
        <w:jc w:val="both"/>
      </w:pPr>
      <w:r>
        <w:t xml:space="preserve">(пп. "в" введен </w:t>
      </w:r>
      <w:hyperlink r:id="rId951" w:history="1">
        <w:r>
          <w:rPr>
            <w:color w:val="0000FF"/>
          </w:rPr>
          <w:t>Постановлением</w:t>
        </w:r>
      </w:hyperlink>
      <w:r>
        <w:t xml:space="preserve"> Правительства РФ от 07.07.2015 N 680)</w:t>
      </w:r>
    </w:p>
    <w:p w:rsidR="00EC726C" w:rsidRDefault="00EC726C">
      <w:pPr>
        <w:pStyle w:val="ConsPlusNormal"/>
        <w:spacing w:before="220"/>
        <w:ind w:firstLine="540"/>
        <w:jc w:val="both"/>
      </w:pPr>
      <w:r>
        <w:t>В решении об установлении единых (котловых) тарифов указываются величины технологического расхода (потерь) электрической энергии (уровни потерь электрической энергии при ее передаче по электрическим сетям), учтенные органом исполнительной власти субъекта Российской Федерации в области государственного регулирования тарифов при установлении указанных тарифов.</w:t>
      </w:r>
    </w:p>
    <w:p w:rsidR="00EC726C" w:rsidRDefault="00EC726C">
      <w:pPr>
        <w:pStyle w:val="ConsPlusNormal"/>
        <w:jc w:val="both"/>
      </w:pPr>
      <w:r>
        <w:t xml:space="preserve">(абзац введен </w:t>
      </w:r>
      <w:hyperlink r:id="rId952" w:history="1">
        <w:r>
          <w:rPr>
            <w:color w:val="0000FF"/>
          </w:rPr>
          <w:t>Постановлением</w:t>
        </w:r>
      </w:hyperlink>
      <w:r>
        <w:t xml:space="preserve"> Правительства РФ от 07.07.2017 N 810)</w:t>
      </w:r>
    </w:p>
    <w:p w:rsidR="00EC726C" w:rsidRDefault="00EC726C">
      <w:pPr>
        <w:pStyle w:val="ConsPlusNormal"/>
        <w:spacing w:before="220"/>
        <w:ind w:firstLine="540"/>
        <w:jc w:val="both"/>
      </w:pPr>
      <w:r>
        <w:t>28. Основания, по которым отказано во включении в тарифы отдельных расходов, предложенных организацией, осуществляющей регулируемую деятельность, указываются в протоколе.</w:t>
      </w:r>
    </w:p>
    <w:p w:rsidR="00EC726C" w:rsidRDefault="00EC726C">
      <w:pPr>
        <w:pStyle w:val="ConsPlusNormal"/>
        <w:spacing w:before="220"/>
        <w:ind w:firstLine="540"/>
        <w:jc w:val="both"/>
      </w:pPr>
      <w:r>
        <w:t>29. Федеральная антимонопольная служба в течение 14 дней со дня принятия решения об установлении цен (тарифов) доводит указанное решение до организаций, осуществляющих регулируемую деятельность.</w:t>
      </w:r>
    </w:p>
    <w:p w:rsidR="00EC726C" w:rsidRDefault="00EC726C">
      <w:pPr>
        <w:pStyle w:val="ConsPlusNormal"/>
        <w:jc w:val="both"/>
      </w:pPr>
      <w:r>
        <w:t xml:space="preserve">(в ред. </w:t>
      </w:r>
      <w:hyperlink r:id="rId953"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Федеральная антимонопольная служба публикует протоколы заседания коллегиального органа Федеральной антимонопольной службы, материалы, выносимые на рассмотрение коллегиального органа, все принятые решения, в том числе согласованные долгосрочные параметры регулирования, и пресс-релизы к ним на своем официальном сайте в сети Интернет.</w:t>
      </w:r>
    </w:p>
    <w:p w:rsidR="00EC726C" w:rsidRDefault="00EC726C">
      <w:pPr>
        <w:pStyle w:val="ConsPlusNormal"/>
        <w:jc w:val="both"/>
      </w:pPr>
      <w:r>
        <w:lastRenderedPageBreak/>
        <w:t xml:space="preserve">(в ред. </w:t>
      </w:r>
      <w:hyperlink r:id="rId954"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bookmarkStart w:id="81" w:name="P2271"/>
      <w:bookmarkEnd w:id="81"/>
      <w:r>
        <w:t>30. Орган исполнительной власти субъекта Российской Федерации в области государственного регулирования тарифов в течение 7 дней со дня принятия решения об установлении тарифов доводит указанное решение, а также протокол до организаций, осуществляющих регулируемую деятельность, и представляет в Федеральную антимонопольную службу заверенную копию этого решения, а также информацию о составе тарифов, показателях, использованных при расчете тарифов, о территориальных сетевых организациях, в отношении которых установлены (пересмотрены) цены (тарифы) на услуги по передаче электрической энергии на очередной период регулирования, территориальных сетевых организациях, оказывающих услуги по передаче электрической энергии в текущем периоде регулирования, в отношении которых не установлены (не пересмотрены) цены (тарифы) на услуги по передаче электрической энергии на очередной расчетный период регулирования, с указанием полного и сокращенного (при наличии) наименования и организационно-правовой формы организации, идентификационного номера налогоплательщика (кода причины постановки на учет), адреса официального сайта организации в сети Интернет и выделенного организацией абонентского номера для обращений потребителей услуг по передаче электрической энергии и (или) технологическому присоединению, по формам (в том числе в электронном виде), направленным Федеральной антимонопольной службой в орган исполнительной власти субъекта Российской Федерации в области государственного регулирования тарифов.</w:t>
      </w:r>
    </w:p>
    <w:p w:rsidR="00EC726C" w:rsidRDefault="00EC726C">
      <w:pPr>
        <w:pStyle w:val="ConsPlusNormal"/>
        <w:jc w:val="both"/>
      </w:pPr>
      <w:r>
        <w:t xml:space="preserve">(в ред. Постановлений Правительства РФ от 28.02.2015 </w:t>
      </w:r>
      <w:hyperlink r:id="rId955" w:history="1">
        <w:r>
          <w:rPr>
            <w:color w:val="0000FF"/>
          </w:rPr>
          <w:t>N 184</w:t>
        </w:r>
      </w:hyperlink>
      <w:r>
        <w:t xml:space="preserve">, от 04.09.2015 </w:t>
      </w:r>
      <w:hyperlink r:id="rId956" w:history="1">
        <w:r>
          <w:rPr>
            <w:color w:val="0000FF"/>
          </w:rPr>
          <w:t>N 941</w:t>
        </w:r>
      </w:hyperlink>
      <w:r>
        <w:t>)</w:t>
      </w:r>
    </w:p>
    <w:p w:rsidR="00EC726C" w:rsidRDefault="00EC726C">
      <w:pPr>
        <w:pStyle w:val="ConsPlusNormal"/>
        <w:spacing w:before="220"/>
        <w:ind w:firstLine="540"/>
        <w:jc w:val="both"/>
      </w:pPr>
      <w:r>
        <w:t>Регулирующий орган публикует на своем сайте в сети Интернет решения, в том числе об установлении цен (тарифов) и (или) их предельных уровней, протоколы и материалы к заседанию правления (коллегиального органа), а также следующую информацию:</w:t>
      </w:r>
    </w:p>
    <w:p w:rsidR="00EC726C" w:rsidRDefault="00EC726C">
      <w:pPr>
        <w:pStyle w:val="ConsPlusNormal"/>
        <w:spacing w:before="220"/>
        <w:ind w:firstLine="540"/>
        <w:jc w:val="both"/>
      </w:pPr>
      <w:r>
        <w:t>величина средневзвешенной стоимости единицы электрической энергии (мощности) на оптовом и розничном рынках, учтенная при установлении этих тарифов, - при установлении одноставочных тарифов;</w:t>
      </w:r>
    </w:p>
    <w:p w:rsidR="00EC726C" w:rsidRDefault="00EC726C">
      <w:pPr>
        <w:pStyle w:val="ConsPlusNormal"/>
        <w:spacing w:before="220"/>
        <w:ind w:firstLine="540"/>
        <w:jc w:val="both"/>
      </w:pPr>
      <w:r>
        <w:t>величина средневзвешенной стоимости единицы электрической энергии и единицы мощности на оптовом и розничном рынках, учтенная соответственно при установлении ставки за 1 кВт·ч электрической энергии и ставки (ставок) за 1 кВт мощности.</w:t>
      </w:r>
    </w:p>
    <w:p w:rsidR="00EC726C" w:rsidRDefault="00EC726C">
      <w:pPr>
        <w:pStyle w:val="ConsPlusNormal"/>
        <w:jc w:val="both"/>
      </w:pPr>
      <w:r>
        <w:t xml:space="preserve">(в ред. </w:t>
      </w:r>
      <w:hyperlink r:id="rId957" w:history="1">
        <w:r>
          <w:rPr>
            <w:color w:val="0000FF"/>
          </w:rPr>
          <w:t>Постановления</w:t>
        </w:r>
      </w:hyperlink>
      <w:r>
        <w:t xml:space="preserve"> Правительства РФ от 04.05.2012 N 442)</w:t>
      </w:r>
    </w:p>
    <w:p w:rsidR="00EC726C" w:rsidRDefault="00EC726C">
      <w:pPr>
        <w:pStyle w:val="ConsPlusNormal"/>
        <w:spacing w:before="220"/>
        <w:ind w:firstLine="540"/>
        <w:jc w:val="both"/>
      </w:pPr>
      <w:r>
        <w:t>В случае если тариф дифференцирован по зонам (часам) суток, средневзвешенная стоимость приобретения единицы электрической энергии (мощности) на оптовом и розничном рынках публикуется для каждой зоны суток.</w:t>
      </w:r>
    </w:p>
    <w:p w:rsidR="00EC726C" w:rsidRDefault="00EC726C">
      <w:pPr>
        <w:pStyle w:val="ConsPlusNormal"/>
        <w:spacing w:before="220"/>
        <w:ind w:firstLine="540"/>
        <w:jc w:val="both"/>
      </w:pPr>
      <w:r>
        <w:t xml:space="preserve">Регулирующие органы в течение 7 дней со дня принятия решения, отражающего величину расходов, связанных с осуществлением технологического присоединения к электрическим сетям, не включаемых в соответствии с </w:t>
      </w:r>
      <w:hyperlink w:anchor="P1414" w:history="1">
        <w:r>
          <w:rPr>
            <w:color w:val="0000FF"/>
          </w:rPr>
          <w:t>пунктом 87</w:t>
        </w:r>
      </w:hyperlink>
      <w:r>
        <w:t xml:space="preserve"> Основ ценообразования в плату за технологическое присоединение, направляют в Федеральную антимонопольную службу копию указанного решения.</w:t>
      </w:r>
    </w:p>
    <w:p w:rsidR="00EC726C" w:rsidRDefault="00EC726C">
      <w:pPr>
        <w:pStyle w:val="ConsPlusNormal"/>
        <w:jc w:val="both"/>
      </w:pPr>
      <w:r>
        <w:t xml:space="preserve">(в ред. Постановлений Правительства РФ от 11.06.2014 </w:t>
      </w:r>
      <w:hyperlink r:id="rId958" w:history="1">
        <w:r>
          <w:rPr>
            <w:color w:val="0000FF"/>
          </w:rPr>
          <w:t>N 542</w:t>
        </w:r>
      </w:hyperlink>
      <w:r>
        <w:t xml:space="preserve">, от 04.09.2015 </w:t>
      </w:r>
      <w:hyperlink r:id="rId959" w:history="1">
        <w:r>
          <w:rPr>
            <w:color w:val="0000FF"/>
          </w:rPr>
          <w:t>N 941</w:t>
        </w:r>
      </w:hyperlink>
      <w:r>
        <w:t>)</w:t>
      </w:r>
    </w:p>
    <w:p w:rsidR="00EC726C" w:rsidRDefault="00EC726C">
      <w:pPr>
        <w:pStyle w:val="ConsPlusNormal"/>
        <w:spacing w:before="220"/>
        <w:ind w:firstLine="540"/>
        <w:jc w:val="both"/>
      </w:pPr>
      <w:r>
        <w:t xml:space="preserve">Федеральная антимонопольная служба ежегодно, до 31 декабря года, предшествующего очередному расчетному периоду регулирования, опубликовывает на своем официальном сайте в сети Интернет информацию о территориальных сетевых организациях, в отношении которых установлены (пересмотрены) цены (тарифы) на услуги по передаче электрической энергии на очередной расчетный период регулирования, а также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установлены (не пересмотрены) цены (тарифы) на услуги по передаче электрической энергии на очередной расчетный период регулирования, представленную органами исполнительной власти субъектов Российской Федерации в области </w:t>
      </w:r>
      <w:r>
        <w:lastRenderedPageBreak/>
        <w:t xml:space="preserve">государственного регулирования тарифов в соответствии с </w:t>
      </w:r>
      <w:hyperlink w:anchor="P2271" w:history="1">
        <w:r>
          <w:rPr>
            <w:color w:val="0000FF"/>
          </w:rPr>
          <w:t>абзацем первым</w:t>
        </w:r>
      </w:hyperlink>
      <w:r>
        <w:t xml:space="preserve"> настоящего пункта.</w:t>
      </w:r>
    </w:p>
    <w:p w:rsidR="00EC726C" w:rsidRDefault="00EC726C">
      <w:pPr>
        <w:pStyle w:val="ConsPlusNormal"/>
        <w:jc w:val="both"/>
      </w:pPr>
      <w:r>
        <w:t xml:space="preserve">(абзац введен </w:t>
      </w:r>
      <w:hyperlink r:id="rId960" w:history="1">
        <w:r>
          <w:rPr>
            <w:color w:val="0000FF"/>
          </w:rPr>
          <w:t>Постановлением</w:t>
        </w:r>
      </w:hyperlink>
      <w:r>
        <w:t xml:space="preserve"> Правительства РФ от 28.02.2015 N 184; в ред. </w:t>
      </w:r>
      <w:hyperlink r:id="rId961"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30(1). Орган исполнительной власти субъектов Российской Федерации в области государственного регулирования тарифов ежегодно, до 1 ноября года, предшествующего очередному расчетному периоду регулирования, опубликовывает на своем официальном сайте в сети Интернет информацию о территориальных сетевых организациях, в отношении которых устанавливаются (пересматриваются) цены (тарифы) на услуги по передаче электрической энергии на очередной расчетный период регулирования, а также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устанавливаются (не пересматриваются) цены (тарифы) на услуги по передаче электрической энергии на очередной расчетный период регулирования, с указанием полного и сокращенного (при наличии) наименования и организационно-правовой формы организации, идентификационного номера налогоплательщика (кода причины постановки на учет), адреса официального сайта организации в сети Интернет и выделенного организацией абонентского номера для обращений потребителей услуг по передаче электрической энергии и (или) технологическому присоединению.</w:t>
      </w:r>
    </w:p>
    <w:p w:rsidR="00EC726C" w:rsidRDefault="00EC726C">
      <w:pPr>
        <w:pStyle w:val="ConsPlusNormal"/>
        <w:jc w:val="both"/>
      </w:pPr>
      <w:r>
        <w:t xml:space="preserve">(п. 30(1) введен </w:t>
      </w:r>
      <w:hyperlink r:id="rId962" w:history="1">
        <w:r>
          <w:rPr>
            <w:color w:val="0000FF"/>
          </w:rPr>
          <w:t>Постановлением</w:t>
        </w:r>
      </w:hyperlink>
      <w:r>
        <w:t xml:space="preserve"> Правительства РФ от 28.02.2015 N 184)</w:t>
      </w:r>
    </w:p>
    <w:p w:rsidR="00EC726C" w:rsidRDefault="00EC726C">
      <w:pPr>
        <w:pStyle w:val="ConsPlusNormal"/>
        <w:spacing w:before="220"/>
        <w:ind w:firstLine="540"/>
        <w:jc w:val="both"/>
      </w:pPr>
      <w:r>
        <w:t>31. Решение об установлении цен (тарифов) и (или) их предельных уровней обратной силы не имеет.</w:t>
      </w:r>
    </w:p>
    <w:p w:rsidR="00EC726C" w:rsidRDefault="00EC726C">
      <w:pPr>
        <w:pStyle w:val="ConsPlusNormal"/>
        <w:spacing w:before="220"/>
        <w:ind w:firstLine="540"/>
        <w:jc w:val="both"/>
      </w:pPr>
      <w:r>
        <w:t>32. Установленные цены (тарифы) могут быть уменьшены по согласованию с Федеральной антимонопольной службой до окончания срока их действия, в том числе в течение финансового года, при соответствующем внесении в случае необходимости в закон субъекта Российской Федерации о бюджете субъекта Российской Федерации на соответствующий финансовый год изменений, касающихся компенсации за счет средств бюджета субъекта Российской Федерации выпадающих доходов энергоснабжающих организаций (гарантирующих поставщиков, энергосбытовых организаций), сетевых организаций.</w:t>
      </w:r>
    </w:p>
    <w:p w:rsidR="00EC726C" w:rsidRDefault="00EC726C">
      <w:pPr>
        <w:pStyle w:val="ConsPlusNormal"/>
        <w:jc w:val="both"/>
      </w:pPr>
      <w:r>
        <w:t xml:space="preserve">(в ред. </w:t>
      </w:r>
      <w:hyperlink r:id="rId963"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33. Разногласия, возникающие между органами исполнительной власти субъектов Российской федерации в области государственного регулирования тарифов, организациями, осуществляющими регулируемые виды деятельности, и потребителями, рассматриваются Федеральной антимонопольной службой в установленном порядке.</w:t>
      </w:r>
    </w:p>
    <w:p w:rsidR="00EC726C" w:rsidRDefault="00EC726C">
      <w:pPr>
        <w:pStyle w:val="ConsPlusNormal"/>
        <w:jc w:val="both"/>
      </w:pPr>
      <w:r>
        <w:t xml:space="preserve">(в ред. </w:t>
      </w:r>
      <w:hyperlink r:id="rId964" w:history="1">
        <w:r>
          <w:rPr>
            <w:color w:val="0000FF"/>
          </w:rPr>
          <w:t>Постановления</w:t>
        </w:r>
      </w:hyperlink>
      <w:r>
        <w:t xml:space="preserve"> Правительства РФ от 04.09.2015 N 941)</w:t>
      </w:r>
    </w:p>
    <w:p w:rsidR="00EC726C" w:rsidRDefault="00EC726C">
      <w:pPr>
        <w:pStyle w:val="ConsPlusNormal"/>
        <w:spacing w:before="220"/>
        <w:ind w:firstLine="540"/>
        <w:jc w:val="both"/>
      </w:pPr>
      <w:r>
        <w:t>34. Применение льготных тарифов на электрическую энергию (мощность) допускается при наличии соответствующего решения регулирующего органа, в котором указаны потребители (группы потребителей), в отношении которых федеральными законами или законами субъектов Российской Федерации установлено право на льготы, основания для предоставления льгот и порядок компенсации выпадающих доходов гарантирующих поставщиков, энергоснабжающих организаций и энергосбытовых организаций, к числу потребителей которых относится население.</w:t>
      </w:r>
    </w:p>
    <w:p w:rsidR="00EC726C" w:rsidRDefault="00EC726C">
      <w:pPr>
        <w:pStyle w:val="ConsPlusNormal"/>
        <w:spacing w:before="220"/>
        <w:ind w:firstLine="540"/>
        <w:jc w:val="both"/>
      </w:pPr>
      <w:r>
        <w:t>Перечни потребителей электрической энергии (мощности), имеющих право на льготы (за исключением физических лиц), подлежат опубликованию в установленном порядке.</w:t>
      </w:r>
    </w:p>
    <w:p w:rsidR="00EC726C" w:rsidRDefault="00EC726C">
      <w:pPr>
        <w:pStyle w:val="ConsPlusNormal"/>
        <w:spacing w:before="220"/>
        <w:ind w:firstLine="540"/>
        <w:jc w:val="both"/>
      </w:pPr>
      <w:r>
        <w:t>35. Цены (тарифы) и (или) их предельные уровни подлежат применению в соответствии с решениями регулирующих органов, в том числе с учетом особенностей, предусмотренных нормативными правовыми актами в области электроэнергетики.</w:t>
      </w:r>
    </w:p>
    <w:p w:rsidR="00EC726C" w:rsidRDefault="00EC726C">
      <w:pPr>
        <w:pStyle w:val="ConsPlusNormal"/>
        <w:spacing w:before="220"/>
        <w:ind w:firstLine="540"/>
        <w:jc w:val="both"/>
      </w:pPr>
      <w:r>
        <w:t xml:space="preserve">При оплате услуг по передаче электрической энергии по электрическим сетям по 2-ставочному тарифу ставка тарифа на услуги по передаче электрической энергии на содержание объектов электросетевого хозяйства применяется к величине мощности, определяемой в </w:t>
      </w:r>
      <w:r>
        <w:lastRenderedPageBreak/>
        <w:t xml:space="preserve">соответствии с </w:t>
      </w:r>
      <w:hyperlink r:id="rId965"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w:t>
      </w:r>
    </w:p>
    <w:p w:rsidR="00EC726C" w:rsidRDefault="00EC726C">
      <w:pPr>
        <w:pStyle w:val="ConsPlusNormal"/>
        <w:jc w:val="both"/>
      </w:pPr>
      <w:r>
        <w:t xml:space="preserve">(в ред. </w:t>
      </w:r>
      <w:hyperlink r:id="rId966" w:history="1">
        <w:r>
          <w:rPr>
            <w:color w:val="0000FF"/>
          </w:rPr>
          <w:t>Постановления</w:t>
        </w:r>
      </w:hyperlink>
      <w:r>
        <w:t xml:space="preserve"> Правительства РФ от 04.05.2012 N 442)</w:t>
      </w:r>
    </w:p>
    <w:p w:rsidR="00EC726C" w:rsidRDefault="00EC726C">
      <w:pPr>
        <w:pStyle w:val="ConsPlusNormal"/>
        <w:spacing w:before="220"/>
        <w:ind w:firstLine="540"/>
        <w:jc w:val="both"/>
      </w:pPr>
      <w:r>
        <w:t xml:space="preserve">Абзацы третий - четвертый утратили силу. - </w:t>
      </w:r>
      <w:hyperlink r:id="rId967" w:history="1">
        <w:r>
          <w:rPr>
            <w:color w:val="0000FF"/>
          </w:rPr>
          <w:t>Постановление</w:t>
        </w:r>
      </w:hyperlink>
      <w:r>
        <w:t xml:space="preserve"> Правительства РФ от 04.05.2012 N 442.</w:t>
      </w:r>
    </w:p>
    <w:p w:rsidR="00EC726C" w:rsidRDefault="00EC726C">
      <w:pPr>
        <w:pStyle w:val="ConsPlusNormal"/>
        <w:ind w:firstLine="540"/>
        <w:jc w:val="both"/>
      </w:pPr>
    </w:p>
    <w:p w:rsidR="00EC726C" w:rsidRDefault="00EC726C">
      <w:pPr>
        <w:pStyle w:val="ConsPlusNormal"/>
        <w:ind w:firstLine="540"/>
        <w:jc w:val="both"/>
      </w:pPr>
    </w:p>
    <w:p w:rsidR="00EC726C" w:rsidRDefault="00EC726C">
      <w:pPr>
        <w:pStyle w:val="ConsPlusNormal"/>
        <w:ind w:firstLine="540"/>
        <w:jc w:val="both"/>
      </w:pPr>
    </w:p>
    <w:p w:rsidR="00EC726C" w:rsidRDefault="00EC726C">
      <w:pPr>
        <w:pStyle w:val="ConsPlusNormal"/>
        <w:ind w:firstLine="540"/>
        <w:jc w:val="both"/>
      </w:pPr>
    </w:p>
    <w:p w:rsidR="00EC726C" w:rsidRDefault="00EC726C">
      <w:pPr>
        <w:pStyle w:val="ConsPlusNormal"/>
        <w:ind w:firstLine="540"/>
        <w:jc w:val="both"/>
      </w:pPr>
    </w:p>
    <w:p w:rsidR="00EC726C" w:rsidRDefault="00EC726C">
      <w:pPr>
        <w:pStyle w:val="ConsPlusNormal"/>
        <w:jc w:val="right"/>
        <w:outlineLvl w:val="0"/>
      </w:pPr>
      <w:r>
        <w:t>Утверждены</w:t>
      </w:r>
    </w:p>
    <w:p w:rsidR="00EC726C" w:rsidRDefault="00EC726C">
      <w:pPr>
        <w:pStyle w:val="ConsPlusNormal"/>
        <w:jc w:val="right"/>
      </w:pPr>
      <w:r>
        <w:t>постановлением Правительства</w:t>
      </w:r>
    </w:p>
    <w:p w:rsidR="00EC726C" w:rsidRDefault="00EC726C">
      <w:pPr>
        <w:pStyle w:val="ConsPlusNormal"/>
        <w:jc w:val="right"/>
      </w:pPr>
      <w:r>
        <w:t>Российской Федерации</w:t>
      </w:r>
    </w:p>
    <w:p w:rsidR="00EC726C" w:rsidRDefault="00EC726C">
      <w:pPr>
        <w:pStyle w:val="ConsPlusNormal"/>
        <w:jc w:val="right"/>
      </w:pPr>
      <w:r>
        <w:t>от 29 декабря 2011 г. N 1178</w:t>
      </w:r>
    </w:p>
    <w:p w:rsidR="00EC726C" w:rsidRDefault="00EC726C">
      <w:pPr>
        <w:pStyle w:val="ConsPlusNormal"/>
        <w:ind w:firstLine="540"/>
        <w:jc w:val="both"/>
      </w:pPr>
    </w:p>
    <w:p w:rsidR="00EC726C" w:rsidRDefault="00EC726C">
      <w:pPr>
        <w:pStyle w:val="ConsPlusTitle"/>
        <w:jc w:val="center"/>
      </w:pPr>
      <w:bookmarkStart w:id="82" w:name="P2305"/>
      <w:bookmarkEnd w:id="82"/>
      <w:r>
        <w:t>ИЗМЕНЕНИЯ,</w:t>
      </w:r>
    </w:p>
    <w:p w:rsidR="00EC726C" w:rsidRDefault="00EC726C">
      <w:pPr>
        <w:pStyle w:val="ConsPlusTitle"/>
        <w:jc w:val="center"/>
      </w:pPr>
      <w:r>
        <w:t>КОТОРЫЕ ВНОСЯТСЯ В АКТЫ ПРАВИТЕЛЬСТВА РОССИЙСКОЙ ФЕДЕРАЦИИ</w:t>
      </w:r>
    </w:p>
    <w:p w:rsidR="00EC726C" w:rsidRDefault="00EC726C">
      <w:pPr>
        <w:pStyle w:val="ConsPlusNormal"/>
        <w:jc w:val="center"/>
      </w:pPr>
      <w:r>
        <w:t>Список изменяющих документов</w:t>
      </w:r>
    </w:p>
    <w:p w:rsidR="00EC726C" w:rsidRDefault="00EC726C">
      <w:pPr>
        <w:pStyle w:val="ConsPlusNormal"/>
        <w:jc w:val="center"/>
      </w:pPr>
      <w:r>
        <w:t xml:space="preserve">(в ред. </w:t>
      </w:r>
      <w:hyperlink r:id="rId968" w:history="1">
        <w:r>
          <w:rPr>
            <w:color w:val="0000FF"/>
          </w:rPr>
          <w:t>Постановления</w:t>
        </w:r>
      </w:hyperlink>
      <w:r>
        <w:t xml:space="preserve"> Правительства РФ от 16.02.2015 N 132)</w:t>
      </w:r>
    </w:p>
    <w:p w:rsidR="00EC726C" w:rsidRDefault="00EC726C">
      <w:pPr>
        <w:pStyle w:val="ConsPlusNormal"/>
        <w:ind w:firstLine="540"/>
        <w:jc w:val="both"/>
      </w:pPr>
    </w:p>
    <w:p w:rsidR="00EC726C" w:rsidRDefault="00EC726C">
      <w:pPr>
        <w:pStyle w:val="ConsPlusNormal"/>
        <w:ind w:firstLine="540"/>
        <w:jc w:val="both"/>
      </w:pPr>
      <w:r>
        <w:t xml:space="preserve">1. </w:t>
      </w:r>
      <w:hyperlink r:id="rId969" w:history="1">
        <w:r>
          <w:rPr>
            <w:color w:val="0000FF"/>
          </w:rPr>
          <w:t>Абзац первый пункта 17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2007, N 14, ст. 1687; 2009, N 17, ст. 2088; 2010, N 40, ст. 5086), изложить в следующей редакции:</w:t>
      </w:r>
    </w:p>
    <w:p w:rsidR="00EC726C" w:rsidRDefault="00EC726C">
      <w:pPr>
        <w:pStyle w:val="ConsPlusNormal"/>
        <w:spacing w:before="220"/>
        <w:ind w:firstLine="540"/>
        <w:jc w:val="both"/>
      </w:pPr>
      <w:r>
        <w:t>"17.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EC726C" w:rsidRDefault="00EC726C">
      <w:pPr>
        <w:pStyle w:val="ConsPlusNormal"/>
        <w:spacing w:before="220"/>
        <w:ind w:firstLine="540"/>
        <w:jc w:val="both"/>
      </w:pPr>
      <w:r>
        <w:t xml:space="preserve">2. В </w:t>
      </w:r>
      <w:hyperlink r:id="rId970" w:history="1">
        <w:r>
          <w:rPr>
            <w:color w:val="0000FF"/>
          </w:rPr>
          <w:t>пункте 3</w:t>
        </w:r>
      </w:hyperlink>
      <w:r>
        <w:t xml:space="preserve"> постановления Правительства Российской Федерации от 14 ноября 2009 г. N 929 "О порядке осуществления государственного регулирования в электроэнергетике, условиях его введения и прекращения" (Собрание законодательства Российской Федерации, 2009, N 47, ст. 5667):</w:t>
      </w:r>
    </w:p>
    <w:p w:rsidR="00EC726C" w:rsidRDefault="00EC726C">
      <w:pPr>
        <w:pStyle w:val="ConsPlusNormal"/>
        <w:spacing w:before="220"/>
        <w:ind w:firstLine="540"/>
        <w:jc w:val="both"/>
      </w:pPr>
      <w:r>
        <w:t xml:space="preserve">а) в </w:t>
      </w:r>
      <w:hyperlink r:id="rId971" w:history="1">
        <w:r>
          <w:rPr>
            <w:color w:val="0000FF"/>
          </w:rPr>
          <w:t>абзаце первом</w:t>
        </w:r>
      </w:hyperlink>
      <w:r>
        <w:t xml:space="preserve"> слова "установленный </w:t>
      </w:r>
      <w:hyperlink r:id="rId972" w:history="1">
        <w:r>
          <w:rPr>
            <w:color w:val="0000FF"/>
          </w:rPr>
          <w:t>Правилами</w:t>
        </w:r>
      </w:hyperlink>
      <w:r>
        <w:t xml:space="preserve"> оптового рынка электрической энергии (мощности) переходного периода, утвержденными постановлением Правительства </w:t>
      </w:r>
      <w:r>
        <w:lastRenderedPageBreak/>
        <w:t xml:space="preserve">Российской Федерации от 24 октября 2003 г. N 643" заменить словами "установленный </w:t>
      </w:r>
      <w:hyperlink r:id="rId973"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w:t>
      </w:r>
    </w:p>
    <w:p w:rsidR="00EC726C" w:rsidRDefault="00EC726C">
      <w:pPr>
        <w:pStyle w:val="ConsPlusNormal"/>
        <w:spacing w:before="220"/>
        <w:ind w:firstLine="540"/>
        <w:jc w:val="both"/>
      </w:pPr>
      <w:r>
        <w:t xml:space="preserve">б) в </w:t>
      </w:r>
      <w:hyperlink r:id="rId974" w:history="1">
        <w:r>
          <w:rPr>
            <w:color w:val="0000FF"/>
          </w:rPr>
          <w:t>абзаце втором</w:t>
        </w:r>
      </w:hyperlink>
      <w:r>
        <w:t xml:space="preserve"> слова "установленные </w:t>
      </w:r>
      <w:hyperlink r:id="rId975" w:history="1">
        <w:r>
          <w:rPr>
            <w:color w:val="0000FF"/>
          </w:rPr>
          <w:t>Правилами</w:t>
        </w:r>
      </w:hyperlink>
      <w:r>
        <w:t xml:space="preserve"> оптового рынка электрической энергии (мощности) переходного периода" заменить словами "установленные </w:t>
      </w:r>
      <w:hyperlink r:id="rId976" w:history="1">
        <w:r>
          <w:rPr>
            <w:color w:val="0000FF"/>
          </w:rPr>
          <w:t>Правилами</w:t>
        </w:r>
      </w:hyperlink>
      <w:r>
        <w:t xml:space="preserve"> оптового рынка электрической энергии и мощности";</w:t>
      </w:r>
    </w:p>
    <w:p w:rsidR="00EC726C" w:rsidRDefault="00EC726C">
      <w:pPr>
        <w:pStyle w:val="ConsPlusNormal"/>
        <w:spacing w:before="220"/>
        <w:ind w:firstLine="540"/>
        <w:jc w:val="both"/>
      </w:pPr>
      <w:r>
        <w:t xml:space="preserve">в) в предложении втором </w:t>
      </w:r>
      <w:hyperlink r:id="rId977" w:history="1">
        <w:r>
          <w:rPr>
            <w:color w:val="0000FF"/>
          </w:rPr>
          <w:t>абзаца третьего</w:t>
        </w:r>
      </w:hyperlink>
      <w:r>
        <w:t xml:space="preserve"> слова "определенном </w:t>
      </w:r>
      <w:hyperlink r:id="rId978" w:history="1">
        <w:r>
          <w:rPr>
            <w:color w:val="0000FF"/>
          </w:rPr>
          <w:t>Правилами</w:t>
        </w:r>
      </w:hyperlink>
      <w:r>
        <w:t xml:space="preserve"> оптового рынка электрической энергии (мощности) переходного периода" заменить словами "определенном </w:t>
      </w:r>
      <w:hyperlink r:id="rId979" w:history="1">
        <w:r>
          <w:rPr>
            <w:color w:val="0000FF"/>
          </w:rPr>
          <w:t>Правилами</w:t>
        </w:r>
      </w:hyperlink>
      <w:r>
        <w:t xml:space="preserve"> оптового рынка электрической энергии и мощности".</w:t>
      </w:r>
    </w:p>
    <w:p w:rsidR="00EC726C" w:rsidRDefault="00EC726C">
      <w:pPr>
        <w:pStyle w:val="ConsPlusNormal"/>
        <w:spacing w:before="220"/>
        <w:ind w:firstLine="540"/>
        <w:jc w:val="both"/>
      </w:pPr>
      <w:r>
        <w:t xml:space="preserve">3. В </w:t>
      </w:r>
      <w:hyperlink r:id="rId980" w:history="1">
        <w:r>
          <w:rPr>
            <w:color w:val="0000FF"/>
          </w:rPr>
          <w:t>постановлении</w:t>
        </w:r>
      </w:hyperlink>
      <w:r>
        <w:t xml:space="preserve"> Правительства Российской Федерации от 1 декабря 2009 г. N 977 "Об инвестиционных программах субъектов электроэнергетики" (Собрание законодательства Российской Федерации, 2009, N 49, ст. 5978):</w:t>
      </w:r>
    </w:p>
    <w:p w:rsidR="00EC726C" w:rsidRDefault="00EC726C">
      <w:pPr>
        <w:pStyle w:val="ConsPlusNormal"/>
        <w:spacing w:before="220"/>
        <w:ind w:firstLine="540"/>
        <w:jc w:val="both"/>
      </w:pPr>
      <w:r>
        <w:t xml:space="preserve">а) </w:t>
      </w:r>
      <w:hyperlink r:id="rId981" w:history="1">
        <w:r>
          <w:rPr>
            <w:color w:val="0000FF"/>
          </w:rPr>
          <w:t>пункт 2</w:t>
        </w:r>
      </w:hyperlink>
      <w:r>
        <w:t xml:space="preserve"> изложить в следующей редакции:</w:t>
      </w:r>
    </w:p>
    <w:p w:rsidR="00EC726C" w:rsidRDefault="00EC726C">
      <w:pPr>
        <w:pStyle w:val="ConsPlusNormal"/>
        <w:spacing w:before="220"/>
        <w:ind w:firstLine="540"/>
        <w:jc w:val="both"/>
      </w:pPr>
      <w:r>
        <w:t>"2. Установить, что изменения, которые вносятся в утвержденные на 2011 год инвестиционные программы субъектов электроэнергетики, соответствующих критерию, установленному пунктом 1 критериев, утвержденных настоящим постановлением, утверждаются Министерством энергетики Российской Федерации до 31 декабря 2011 г.";</w:t>
      </w:r>
    </w:p>
    <w:p w:rsidR="00EC726C" w:rsidRDefault="00EC726C">
      <w:pPr>
        <w:pStyle w:val="ConsPlusNormal"/>
        <w:spacing w:before="220"/>
        <w:ind w:firstLine="540"/>
        <w:jc w:val="both"/>
      </w:pPr>
      <w:r>
        <w:t xml:space="preserve">б) в </w:t>
      </w:r>
      <w:hyperlink r:id="rId982" w:history="1">
        <w:r>
          <w:rPr>
            <w:color w:val="0000FF"/>
          </w:rPr>
          <w:t>Правилах</w:t>
        </w:r>
      </w:hyperlink>
      <w:r>
        <w:t xml:space="preserve"> утверждения инвестиционных программ субъектов электроэнергетики, в уставных капиталах которых участвует государство, и сетевых организаций, утвержденных указанным постановлением:</w:t>
      </w:r>
    </w:p>
    <w:p w:rsidR="00EC726C" w:rsidRDefault="00882F05">
      <w:pPr>
        <w:pStyle w:val="ConsPlusNormal"/>
        <w:spacing w:before="220"/>
        <w:ind w:firstLine="540"/>
        <w:jc w:val="both"/>
      </w:pPr>
      <w:hyperlink r:id="rId983" w:history="1">
        <w:r w:rsidR="00EC726C">
          <w:rPr>
            <w:color w:val="0000FF"/>
          </w:rPr>
          <w:t>пункт 13</w:t>
        </w:r>
      </w:hyperlink>
      <w:r w:rsidR="00EC726C">
        <w:t xml:space="preserve"> дополнить подпунктом "в" следующего содержания:</w:t>
      </w:r>
    </w:p>
    <w:p w:rsidR="00EC726C" w:rsidRDefault="00EC726C">
      <w:pPr>
        <w:pStyle w:val="ConsPlusNormal"/>
        <w:spacing w:before="220"/>
        <w:ind w:firstLine="540"/>
        <w:jc w:val="both"/>
      </w:pPr>
      <w:r>
        <w:t>"в) для сетевых организаций - план ввода основных средств в натуральном и стоимостном выражении, в том числе в отношении первого года реализации инвестиционной программы с поквартальной разбивкой.";</w:t>
      </w:r>
    </w:p>
    <w:p w:rsidR="00EC726C" w:rsidRDefault="00882F05">
      <w:pPr>
        <w:pStyle w:val="ConsPlusNormal"/>
        <w:spacing w:before="220"/>
        <w:ind w:firstLine="540"/>
        <w:jc w:val="both"/>
      </w:pPr>
      <w:hyperlink r:id="rId984" w:history="1">
        <w:r w:rsidR="00EC726C">
          <w:rPr>
            <w:color w:val="0000FF"/>
          </w:rPr>
          <w:t>дополнить</w:t>
        </w:r>
      </w:hyperlink>
      <w:r w:rsidR="00EC726C">
        <w:t xml:space="preserve"> пунктом 13(1) следующего содержания:</w:t>
      </w:r>
    </w:p>
    <w:p w:rsidR="00EC726C" w:rsidRDefault="00EC726C">
      <w:pPr>
        <w:pStyle w:val="ConsPlusNormal"/>
        <w:spacing w:before="220"/>
        <w:ind w:firstLine="540"/>
        <w:jc w:val="both"/>
      </w:pPr>
      <w:r>
        <w:t>"13(1). Решение об утверждении инвестиционной программы публикуется Министерством энергетики Российской Федерации на своем официальном сайте в сети Интернет не позднее 15 рабочих дней со дня принятия соответствующего решения по формам, утвержденным Министерством энергетики Российской Федерации по согласованию с Министерством экономического развития Российской Федерации и Федеральной службой по тарифам.";</w:t>
      </w:r>
    </w:p>
    <w:p w:rsidR="00EC726C" w:rsidRDefault="00882F05">
      <w:pPr>
        <w:pStyle w:val="ConsPlusNormal"/>
        <w:spacing w:before="220"/>
        <w:ind w:firstLine="540"/>
        <w:jc w:val="both"/>
      </w:pPr>
      <w:hyperlink r:id="rId985" w:history="1">
        <w:r w:rsidR="00EC726C">
          <w:rPr>
            <w:color w:val="0000FF"/>
          </w:rPr>
          <w:t>пункт 20</w:t>
        </w:r>
      </w:hyperlink>
      <w:r w:rsidR="00EC726C">
        <w:t xml:space="preserve"> дополнить подпунктом "в" следующего содержания:</w:t>
      </w:r>
    </w:p>
    <w:p w:rsidR="00EC726C" w:rsidRDefault="00EC726C">
      <w:pPr>
        <w:pStyle w:val="ConsPlusNormal"/>
        <w:spacing w:before="220"/>
        <w:ind w:firstLine="540"/>
        <w:jc w:val="both"/>
      </w:pPr>
      <w:r>
        <w:t>"в) для сетевых организаций - план ввода основных средств в натуральном и стоимостном выражении, в том числе в отношении первого года реализации инвестиционной программы с поквартальной разбивкой.";</w:t>
      </w:r>
    </w:p>
    <w:p w:rsidR="00EC726C" w:rsidRDefault="00882F05">
      <w:pPr>
        <w:pStyle w:val="ConsPlusNormal"/>
        <w:spacing w:before="220"/>
        <w:ind w:firstLine="540"/>
        <w:jc w:val="both"/>
      </w:pPr>
      <w:hyperlink r:id="rId986" w:history="1">
        <w:r w:rsidR="00EC726C">
          <w:rPr>
            <w:color w:val="0000FF"/>
          </w:rPr>
          <w:t>дополнить</w:t>
        </w:r>
      </w:hyperlink>
      <w:r w:rsidR="00EC726C">
        <w:t xml:space="preserve"> пунктом 20(1) следующего содержания:</w:t>
      </w:r>
    </w:p>
    <w:p w:rsidR="00EC726C" w:rsidRDefault="00EC726C">
      <w:pPr>
        <w:pStyle w:val="ConsPlusNormal"/>
        <w:spacing w:before="220"/>
        <w:ind w:firstLine="540"/>
        <w:jc w:val="both"/>
      </w:pPr>
      <w:r>
        <w:t>"20(1). Решение об утверждении инвестиционной программы публикуется органом исполнительной власти субъекта Российской Федерации на своем официальном сайте в сети Интернет не позднее 15 рабочих дней со дня принятия соответствующего решения по формам, утвержденным Министерством энергетики Российской Федерации по согласованию с Министерством экономического развития Российской Федерации и Федеральной службой по тарифам.";</w:t>
      </w:r>
    </w:p>
    <w:p w:rsidR="00EC726C" w:rsidRDefault="00EC726C">
      <w:pPr>
        <w:pStyle w:val="ConsPlusNormal"/>
        <w:spacing w:before="220"/>
        <w:ind w:firstLine="540"/>
        <w:jc w:val="both"/>
      </w:pPr>
      <w:r>
        <w:lastRenderedPageBreak/>
        <w:t xml:space="preserve">в) утратил силу с 1 января 2016 года. - </w:t>
      </w:r>
      <w:hyperlink r:id="rId987" w:history="1">
        <w:r>
          <w:rPr>
            <w:color w:val="0000FF"/>
          </w:rPr>
          <w:t>Постановление</w:t>
        </w:r>
      </w:hyperlink>
      <w:r>
        <w:t xml:space="preserve"> Правительства РФ от 16.02.2015 N 132.</w:t>
      </w:r>
    </w:p>
    <w:p w:rsidR="00EC726C" w:rsidRDefault="00EC726C">
      <w:pPr>
        <w:pStyle w:val="ConsPlusNormal"/>
        <w:spacing w:before="220"/>
        <w:ind w:firstLine="540"/>
        <w:jc w:val="both"/>
      </w:pPr>
      <w:r>
        <w:t xml:space="preserve">4. В </w:t>
      </w:r>
      <w:hyperlink r:id="rId988" w:history="1">
        <w:r>
          <w:rPr>
            <w:color w:val="0000FF"/>
          </w:rPr>
          <w:t>абзаце первом пункта 3</w:t>
        </w:r>
      </w:hyperlink>
      <w:r>
        <w:t xml:space="preserve"> Правил индексации цены на мощность, утвержденных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(Собрание законодательства Российской Федерации, 2010, N 16, ст. 1922; 2011, N 14, ст. 1916), слова "на 2011 год" заменить текстом следующего содержания: "на 2011 и 2012 годы. Цена на мощность, определенная по результатам конкурентного отбора мощности на 2012 год, индексируется за период с 1 июля 2012 г. до 1 января 2013 г.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 но не более чем на 7 процентов.".</w:t>
      </w:r>
    </w:p>
    <w:p w:rsidR="00EC726C" w:rsidRDefault="00EC726C">
      <w:pPr>
        <w:pStyle w:val="ConsPlusNormal"/>
        <w:spacing w:before="220"/>
        <w:ind w:firstLine="540"/>
        <w:jc w:val="both"/>
      </w:pPr>
      <w:r>
        <w:t xml:space="preserve">5. В </w:t>
      </w:r>
      <w:hyperlink r:id="rId989" w:history="1">
        <w:r>
          <w:rPr>
            <w:color w:val="0000FF"/>
          </w:rPr>
          <w:t>Правилах</w:t>
        </w:r>
      </w:hyperlink>
      <w:r>
        <w:t xml:space="preserve">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 N 42, ст. 5919):</w:t>
      </w:r>
    </w:p>
    <w:p w:rsidR="00EC726C" w:rsidRDefault="00EC726C">
      <w:pPr>
        <w:pStyle w:val="ConsPlusNormal"/>
        <w:spacing w:before="220"/>
        <w:ind w:firstLine="540"/>
        <w:jc w:val="both"/>
      </w:pPr>
      <w:r>
        <w:t xml:space="preserve">а) предложения первое, второе и третье </w:t>
      </w:r>
      <w:hyperlink r:id="rId990" w:history="1">
        <w:r>
          <w:rPr>
            <w:color w:val="0000FF"/>
          </w:rPr>
          <w:t>абзаца десятого пункта 111</w:t>
        </w:r>
      </w:hyperlink>
      <w:r>
        <w:t xml:space="preserve"> после слов "федеральный орган исполнительной власти в области регулирования тарифов" дополнить словами "начиная с 2013 года";</w:t>
      </w:r>
    </w:p>
    <w:p w:rsidR="00EC726C" w:rsidRDefault="00EC726C">
      <w:pPr>
        <w:pStyle w:val="ConsPlusNormal"/>
        <w:spacing w:before="220"/>
        <w:ind w:firstLine="540"/>
        <w:jc w:val="both"/>
      </w:pPr>
      <w:r>
        <w:t xml:space="preserve">б) в </w:t>
      </w:r>
      <w:hyperlink r:id="rId991" w:history="1">
        <w:r>
          <w:rPr>
            <w:color w:val="0000FF"/>
          </w:rPr>
          <w:t>абзаце четвертом пункта 116</w:t>
        </w:r>
      </w:hyperlink>
      <w:r>
        <w:t xml:space="preserve"> слова "с 2012 года" заменить словами "с 1 июля 2012 г.";</w:t>
      </w:r>
    </w:p>
    <w:p w:rsidR="00EC726C" w:rsidRDefault="00EC726C">
      <w:pPr>
        <w:pStyle w:val="ConsPlusNormal"/>
        <w:spacing w:before="220"/>
        <w:ind w:firstLine="540"/>
        <w:jc w:val="both"/>
      </w:pPr>
      <w:r>
        <w:t xml:space="preserve">в) в предложении первом </w:t>
      </w:r>
      <w:hyperlink r:id="rId992" w:history="1">
        <w:r>
          <w:rPr>
            <w:color w:val="0000FF"/>
          </w:rPr>
          <w:t>абзаца четвертого пункта 125</w:t>
        </w:r>
      </w:hyperlink>
      <w:r>
        <w:t xml:space="preserve"> слова "группе точек поставки" заменить словами "группам точек поставки";</w:t>
      </w:r>
    </w:p>
    <w:p w:rsidR="00EC726C" w:rsidRDefault="00EC726C">
      <w:pPr>
        <w:pStyle w:val="ConsPlusNormal"/>
        <w:spacing w:before="220"/>
        <w:ind w:firstLine="540"/>
        <w:jc w:val="both"/>
      </w:pPr>
      <w:r>
        <w:t xml:space="preserve">г) в </w:t>
      </w:r>
      <w:hyperlink r:id="rId993" w:history="1">
        <w:r>
          <w:rPr>
            <w:color w:val="0000FF"/>
          </w:rPr>
          <w:t>приложении N 1</w:t>
        </w:r>
      </w:hyperlink>
      <w:r>
        <w:t xml:space="preserve"> к указанным Правилам:</w:t>
      </w:r>
    </w:p>
    <w:p w:rsidR="00EC726C" w:rsidRDefault="00EC726C">
      <w:pPr>
        <w:pStyle w:val="ConsPlusNormal"/>
        <w:spacing w:before="220"/>
        <w:ind w:firstLine="540"/>
        <w:jc w:val="both"/>
      </w:pPr>
      <w:r>
        <w:t xml:space="preserve">в </w:t>
      </w:r>
      <w:hyperlink r:id="rId994" w:history="1">
        <w:r>
          <w:rPr>
            <w:color w:val="0000FF"/>
          </w:rPr>
          <w:t>разделе I</w:t>
        </w:r>
      </w:hyperlink>
      <w:r>
        <w:t>:</w:t>
      </w:r>
    </w:p>
    <w:p w:rsidR="00EC726C" w:rsidRDefault="00EC726C">
      <w:pPr>
        <w:pStyle w:val="ConsPlusNormal"/>
        <w:spacing w:before="220"/>
        <w:ind w:firstLine="540"/>
        <w:jc w:val="both"/>
      </w:pPr>
      <w:r>
        <w:t xml:space="preserve">в </w:t>
      </w:r>
      <w:hyperlink r:id="rId995" w:history="1">
        <w:r>
          <w:rPr>
            <w:color w:val="0000FF"/>
          </w:rPr>
          <w:t>абзаце втором</w:t>
        </w:r>
      </w:hyperlink>
      <w:r>
        <w:t xml:space="preserve"> слова ", Ставропольский край" исключить;</w:t>
      </w:r>
    </w:p>
    <w:p w:rsidR="00EC726C" w:rsidRDefault="00882F05">
      <w:pPr>
        <w:pStyle w:val="ConsPlusNormal"/>
        <w:spacing w:before="220"/>
        <w:ind w:firstLine="540"/>
        <w:jc w:val="both"/>
      </w:pPr>
      <w:hyperlink r:id="rId996" w:history="1">
        <w:r w:rsidR="00EC726C">
          <w:rPr>
            <w:color w:val="0000FF"/>
          </w:rPr>
          <w:t>абзац третий</w:t>
        </w:r>
      </w:hyperlink>
      <w:r w:rsidR="00EC726C">
        <w:t xml:space="preserve"> после слов "Томской области" дополнить словами "(в границах которой происходит формирование равновесной цены оптового рынка)";</w:t>
      </w:r>
    </w:p>
    <w:p w:rsidR="00EC726C" w:rsidRDefault="00882F05">
      <w:pPr>
        <w:pStyle w:val="ConsPlusNormal"/>
        <w:spacing w:before="220"/>
        <w:ind w:firstLine="540"/>
        <w:jc w:val="both"/>
      </w:pPr>
      <w:hyperlink r:id="rId997" w:history="1">
        <w:r w:rsidR="00EC726C">
          <w:rPr>
            <w:color w:val="0000FF"/>
          </w:rPr>
          <w:t>абзац пятый</w:t>
        </w:r>
      </w:hyperlink>
      <w:r w:rsidR="00EC726C">
        <w:t xml:space="preserve"> после слов "Ямало-Ненецкого автономного округа," дополнить словами "Ставропольского края,";</w:t>
      </w:r>
    </w:p>
    <w:p w:rsidR="00EC726C" w:rsidRDefault="00EC726C">
      <w:pPr>
        <w:pStyle w:val="ConsPlusNormal"/>
        <w:spacing w:before="220"/>
        <w:ind w:firstLine="540"/>
        <w:jc w:val="both"/>
      </w:pPr>
      <w:r>
        <w:t xml:space="preserve">в </w:t>
      </w:r>
      <w:hyperlink r:id="rId998" w:history="1">
        <w:r>
          <w:rPr>
            <w:color w:val="0000FF"/>
          </w:rPr>
          <w:t>разделе II</w:t>
        </w:r>
      </w:hyperlink>
      <w:r>
        <w:t>:</w:t>
      </w:r>
    </w:p>
    <w:p w:rsidR="00EC726C" w:rsidRDefault="00EC726C">
      <w:pPr>
        <w:pStyle w:val="ConsPlusNormal"/>
        <w:spacing w:before="220"/>
        <w:ind w:firstLine="540"/>
        <w:jc w:val="both"/>
      </w:pPr>
      <w:r>
        <w:t xml:space="preserve">в </w:t>
      </w:r>
      <w:hyperlink r:id="rId999" w:history="1">
        <w:r>
          <w:rPr>
            <w:color w:val="0000FF"/>
          </w:rPr>
          <w:t>абзаце первом</w:t>
        </w:r>
      </w:hyperlink>
      <w:r>
        <w:t xml:space="preserve"> слова "Республика Бурятия," исключить;</w:t>
      </w:r>
    </w:p>
    <w:p w:rsidR="00EC726C" w:rsidRDefault="00EC726C">
      <w:pPr>
        <w:pStyle w:val="ConsPlusNormal"/>
        <w:spacing w:before="220"/>
        <w:ind w:firstLine="540"/>
        <w:jc w:val="both"/>
      </w:pPr>
      <w:r>
        <w:t xml:space="preserve">в </w:t>
      </w:r>
      <w:hyperlink r:id="rId1000" w:history="1">
        <w:r>
          <w:rPr>
            <w:color w:val="0000FF"/>
          </w:rPr>
          <w:t>абзаце втором</w:t>
        </w:r>
      </w:hyperlink>
      <w:r>
        <w:t xml:space="preserve"> слова ", Забайкальский край" исключить;</w:t>
      </w:r>
    </w:p>
    <w:p w:rsidR="00EC726C" w:rsidRDefault="00882F05">
      <w:pPr>
        <w:pStyle w:val="ConsPlusNormal"/>
        <w:spacing w:before="220"/>
        <w:ind w:firstLine="540"/>
        <w:jc w:val="both"/>
      </w:pPr>
      <w:hyperlink r:id="rId1001" w:history="1">
        <w:r w:rsidR="00EC726C">
          <w:rPr>
            <w:color w:val="0000FF"/>
          </w:rPr>
          <w:t>абзац третий</w:t>
        </w:r>
      </w:hyperlink>
      <w:r w:rsidR="00EC726C">
        <w:t xml:space="preserve"> после слов "Томская область" дополнить словами "(в границах которой происходит формирование равновесной цены оптового рынка)";</w:t>
      </w:r>
    </w:p>
    <w:p w:rsidR="00EC726C" w:rsidRDefault="00882F05">
      <w:pPr>
        <w:pStyle w:val="ConsPlusNormal"/>
        <w:spacing w:before="220"/>
        <w:ind w:firstLine="540"/>
        <w:jc w:val="both"/>
      </w:pPr>
      <w:hyperlink r:id="rId1002" w:history="1">
        <w:r w:rsidR="00EC726C">
          <w:rPr>
            <w:color w:val="0000FF"/>
          </w:rPr>
          <w:t>абзац четвертый</w:t>
        </w:r>
      </w:hyperlink>
      <w:r w:rsidR="00EC726C">
        <w:t xml:space="preserve"> после слов "Иркутской области," дополнить словами "Республики Бурятия, Забайкальского края,".</w:t>
      </w:r>
    </w:p>
    <w:p w:rsidR="00EC726C" w:rsidRDefault="00EC726C">
      <w:pPr>
        <w:pStyle w:val="ConsPlusNormal"/>
        <w:ind w:firstLine="540"/>
        <w:jc w:val="both"/>
      </w:pPr>
    </w:p>
    <w:p w:rsidR="00EC726C" w:rsidRDefault="00EC726C">
      <w:pPr>
        <w:pStyle w:val="ConsPlusNormal"/>
        <w:ind w:firstLine="540"/>
        <w:jc w:val="both"/>
      </w:pPr>
    </w:p>
    <w:p w:rsidR="00EC726C" w:rsidRDefault="00EC726C">
      <w:pPr>
        <w:pStyle w:val="ConsPlusNormal"/>
        <w:pBdr>
          <w:top w:val="single" w:sz="6" w:space="0" w:color="auto"/>
        </w:pBdr>
        <w:spacing w:before="100" w:after="100"/>
        <w:jc w:val="both"/>
        <w:rPr>
          <w:sz w:val="2"/>
          <w:szCs w:val="2"/>
        </w:rPr>
      </w:pPr>
    </w:p>
    <w:p w:rsidR="008429CA" w:rsidRDefault="008429CA"/>
    <w:sectPr w:rsidR="008429CA" w:rsidSect="004E08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26C"/>
    <w:rsid w:val="008429CA"/>
    <w:rsid w:val="00882F05"/>
    <w:rsid w:val="00EC7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72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2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C72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C72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C72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C726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C726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C726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72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2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C72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C72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C72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C726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C726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C726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C34F328C98D6501F4A0FD86439A33C21542358D2FF542CEA9F6A9CF0386B8780199E95454FD8663S6kDN" TargetMode="External"/><Relationship Id="rId671" Type="http://schemas.openxmlformats.org/officeDocument/2006/relationships/hyperlink" Target="consultantplus://offline/ref=3C34F328C98D6501F4A0FD86439A33C215483E8827F042CEA9F6A9CF0386B8780199E95454FD8161S6k9N" TargetMode="External"/><Relationship Id="rId769" Type="http://schemas.openxmlformats.org/officeDocument/2006/relationships/hyperlink" Target="consultantplus://offline/ref=6FBFB367DE6D31967455928BA7F0B00E66F025F45EB600C6791619AE6EF0A9B5991006B85DB134D2TAk6N" TargetMode="External"/><Relationship Id="rId976" Type="http://schemas.openxmlformats.org/officeDocument/2006/relationships/hyperlink" Target="consultantplus://offline/ref=6FBFB367DE6D31967455928BA7F0B00E65FF2DF55EB100C6791619AE6EF0A9B5991006B85DB134D1TAk8N" TargetMode="External"/><Relationship Id="rId21" Type="http://schemas.openxmlformats.org/officeDocument/2006/relationships/hyperlink" Target="consultantplus://offline/ref=3C34F328C98D6501F4A0FD86439A33C21540318A24F442CEA9F6A9CF0386B8780199E95454FD8367S6k4N" TargetMode="External"/><Relationship Id="rId324" Type="http://schemas.openxmlformats.org/officeDocument/2006/relationships/hyperlink" Target="consultantplus://offline/ref=3C34F328C98D6501F4A0FD86439A33C21548358C27F242CEA9F6A9CF0386B8780199E95454FD8367S6kAN" TargetMode="External"/><Relationship Id="rId531" Type="http://schemas.openxmlformats.org/officeDocument/2006/relationships/hyperlink" Target="consultantplus://offline/ref=3C34F328C98D6501F4A0FD86439A33C215483E8827F042CEA9F6A9CF0386B8780199E95454FD8161S6k9N" TargetMode="External"/><Relationship Id="rId629" Type="http://schemas.openxmlformats.org/officeDocument/2006/relationships/hyperlink" Target="consultantplus://offline/ref=3C34F328C98D6501F4A0FD86439A33C2164936802FF642CEA9F6A9CF0386B8780199E95454FD8265S6k9N" TargetMode="External"/><Relationship Id="rId170" Type="http://schemas.openxmlformats.org/officeDocument/2006/relationships/hyperlink" Target="consultantplus://offline/ref=3C34F328C98D6501F4A0FD86439A33C21542378E26F442CEA9F6A9CF0386B8780199E95454FD8367S6k9N" TargetMode="External"/><Relationship Id="rId836" Type="http://schemas.openxmlformats.org/officeDocument/2006/relationships/hyperlink" Target="consultantplus://offline/ref=6FBFB367DE6D31967455928BA7F0B00E65F624F35BB300C6791619AE6EF0A9B5991006B85DB134D3TAkAN" TargetMode="External"/><Relationship Id="rId268" Type="http://schemas.openxmlformats.org/officeDocument/2006/relationships/hyperlink" Target="consultantplus://offline/ref=3C34F328C98D6501F4A0FD86439A33C21646338B2FF342CEA9F6A9CF0386B8780199E95454FD8364S6k5N" TargetMode="External"/><Relationship Id="rId475" Type="http://schemas.openxmlformats.org/officeDocument/2006/relationships/hyperlink" Target="consultantplus://offline/ref=3C34F328C98D6501F4A0FD86439A33C21647328F20F742CEA9F6A9CF0386B8780199E95454FD8367S6k4N" TargetMode="External"/><Relationship Id="rId682" Type="http://schemas.openxmlformats.org/officeDocument/2006/relationships/hyperlink" Target="consultantplus://offline/ref=3C34F328C98D6501F4A0FD86439A33C21540318B2FF942CEA9F6A9CF0386B8780199E95454FD8363S6kCN" TargetMode="External"/><Relationship Id="rId903" Type="http://schemas.openxmlformats.org/officeDocument/2006/relationships/hyperlink" Target="consultantplus://offline/ref=6FBFB367DE6D31967455928BA7F0B00E66F121F255B400C6791619AE6EF0A9B5991006B85DB134DATAkBN" TargetMode="External"/><Relationship Id="rId32" Type="http://schemas.openxmlformats.org/officeDocument/2006/relationships/hyperlink" Target="consultantplus://offline/ref=3C34F328C98D6501F4A0FD86439A33C2164936802FF642CEA9F6A9CF0386B8780199E95454FD8265S6kCN" TargetMode="External"/><Relationship Id="rId128" Type="http://schemas.openxmlformats.org/officeDocument/2006/relationships/hyperlink" Target="consultantplus://offline/ref=3C34F328C98D6501F4A0FD86439A33C21646318124F342CEA9F6A9CF0386B8780199E95454FD8364S6kBN" TargetMode="External"/><Relationship Id="rId335" Type="http://schemas.openxmlformats.org/officeDocument/2006/relationships/hyperlink" Target="consultantplus://offline/ref=3C34F328C98D6501F4A0FD86439A33C2154130882FF842CEA9F6A9CF0386B8780199E95454FD8367S6k9N" TargetMode="External"/><Relationship Id="rId542" Type="http://schemas.openxmlformats.org/officeDocument/2006/relationships/hyperlink" Target="consultantplus://offline/ref=3C34F328C98D6501F4A0FD86439A33C21648308E22F442CEA9F6A9CF0386B8780199E95454FD8365S6k9N" TargetMode="External"/><Relationship Id="rId987" Type="http://schemas.openxmlformats.org/officeDocument/2006/relationships/hyperlink" Target="consultantplus://offline/ref=6FBFB367DE6D31967455928BA7F0B00E65F626F15EBF00C6791619AE6EF0A9B5991006B85DB134D7TAkAN" TargetMode="External"/><Relationship Id="rId181" Type="http://schemas.openxmlformats.org/officeDocument/2006/relationships/hyperlink" Target="consultantplus://offline/ref=3C34F328C98D6501F4A0FD86439A33C21542368D26F442CEA9F6A9CF0386B8780199E95454FD8265S6k8N" TargetMode="External"/><Relationship Id="rId402" Type="http://schemas.openxmlformats.org/officeDocument/2006/relationships/hyperlink" Target="consultantplus://offline/ref=3C34F328C98D6501F4A0FD86439A33C21540308923F042CEA9F6A9CF0386B8780199E95454FD8365S6kCN" TargetMode="External"/><Relationship Id="rId847" Type="http://schemas.openxmlformats.org/officeDocument/2006/relationships/hyperlink" Target="consultantplus://offline/ref=6FBFB367DE6D31967455928BA7F0B00E65FF2CF15DB700C6791619AE6EF0A9B5991006B85DB136D4TAk7N" TargetMode="External"/><Relationship Id="rId279" Type="http://schemas.openxmlformats.org/officeDocument/2006/relationships/hyperlink" Target="consultantplus://offline/ref=3C34F328C98D6501F4A0FD86439A33C216413E8C21F942CEA9F6A9CF03S8k6N" TargetMode="External"/><Relationship Id="rId486" Type="http://schemas.openxmlformats.org/officeDocument/2006/relationships/hyperlink" Target="consultantplus://offline/ref=3C34F328C98D6501F4A0FD86439A33C215483E8827F042CEA9F6A9CF0386B8780199E95454FD8161S6k9N" TargetMode="External"/><Relationship Id="rId693" Type="http://schemas.openxmlformats.org/officeDocument/2006/relationships/hyperlink" Target="consultantplus://offline/ref=3C34F328C98D6501F4A0FD86439A33C216453E8D2FF842CEA9F6A9CF0386B8780199E95454FD8365S6k9N" TargetMode="External"/><Relationship Id="rId707" Type="http://schemas.openxmlformats.org/officeDocument/2006/relationships/hyperlink" Target="consultantplus://offline/ref=6FBFB367DE6D31967455928BA7F0B00E66F123F85EB400C6791619AE6EF0A9B5991006B85DB134DATAkFN" TargetMode="External"/><Relationship Id="rId914" Type="http://schemas.openxmlformats.org/officeDocument/2006/relationships/hyperlink" Target="consultantplus://offline/ref=6FBFB367DE6D31967455928BA7F0B00E65FF2CF15DB700C6791619AE6EF0A9B5991006B85DB136D4TAk7N" TargetMode="External"/><Relationship Id="rId43" Type="http://schemas.openxmlformats.org/officeDocument/2006/relationships/hyperlink" Target="consultantplus://offline/ref=3C34F328C98D6501F4A0FD86439A33C21647328F20F742CEA9F6A9CF0386B8780199E95454FD8367S6kBN" TargetMode="External"/><Relationship Id="rId139" Type="http://schemas.openxmlformats.org/officeDocument/2006/relationships/hyperlink" Target="consultantplus://offline/ref=3C34F328C98D6501F4A0FD86439A33C21647328F20F742CEA9F6A9CF0386B8780199E95454FD8367S6kAN" TargetMode="External"/><Relationship Id="rId346" Type="http://schemas.openxmlformats.org/officeDocument/2006/relationships/image" Target="media/image7.wmf"/><Relationship Id="rId553" Type="http://schemas.openxmlformats.org/officeDocument/2006/relationships/hyperlink" Target="consultantplus://offline/ref=3C34F328C98D6501F4A0FD86439A33C215483E8827F042CEA9F6A9CF0386B8780199E95454FD8161S6k9N" TargetMode="External"/><Relationship Id="rId760" Type="http://schemas.openxmlformats.org/officeDocument/2006/relationships/hyperlink" Target="consultantplus://offline/ref=6FBFB367DE6D31967455928BA7F0B00E65FF2CF15DB700C6791619AE6EF0A9B5991006B85DB136D4TAkBN" TargetMode="External"/><Relationship Id="rId998" Type="http://schemas.openxmlformats.org/officeDocument/2006/relationships/hyperlink" Target="consultantplus://offline/ref=6FBFB367DE6D31967455928BA7F0B00E66F525F359B300C6791619AE6EF0A9B5991006B85DB13DD4TAkFN" TargetMode="External"/><Relationship Id="rId192" Type="http://schemas.openxmlformats.org/officeDocument/2006/relationships/hyperlink" Target="consultantplus://offline/ref=3C34F328C98D6501F4A0FD86439A33C21548308926F142CEA9F6A9CF03S8k6N" TargetMode="External"/><Relationship Id="rId206" Type="http://schemas.openxmlformats.org/officeDocument/2006/relationships/hyperlink" Target="consultantplus://offline/ref=3C34F328C98D6501F4A0FD86439A33C215483E8827F042CEA9F6A9CF0386B8780199E95454FD8161S6k9N" TargetMode="External"/><Relationship Id="rId413" Type="http://schemas.openxmlformats.org/officeDocument/2006/relationships/hyperlink" Target="consultantplus://offline/ref=3C34F328C98D6501F4A0FD86439A33C21646318124F342CEA9F6A9CF0386B8780199E95454FD8362S6kFN" TargetMode="External"/><Relationship Id="rId858" Type="http://schemas.openxmlformats.org/officeDocument/2006/relationships/hyperlink" Target="consultantplus://offline/ref=6FBFB367DE6D31967455928BA7F0B00E65FF22F15FBF00C6791619AE6EF0A9B5991006B85DB03DDATAk8N" TargetMode="External"/><Relationship Id="rId497" Type="http://schemas.openxmlformats.org/officeDocument/2006/relationships/image" Target="media/image19.wmf"/><Relationship Id="rId620" Type="http://schemas.openxmlformats.org/officeDocument/2006/relationships/hyperlink" Target="consultantplus://offline/ref=3C34F328C98D6501F4A0FD86439A33C216493F8A27F442CEA9F6A9CF0386B8780199E95454FD8360S6kFN" TargetMode="External"/><Relationship Id="rId718" Type="http://schemas.openxmlformats.org/officeDocument/2006/relationships/hyperlink" Target="consultantplus://offline/ref=6FBFB367DE6D31967455928BA7F0B00E65FF2CF15DB700C6791619AE6EF0A9B5991006B85DB136D4TAkBN" TargetMode="External"/><Relationship Id="rId925" Type="http://schemas.openxmlformats.org/officeDocument/2006/relationships/hyperlink" Target="consultantplus://offline/ref=6FBFB367DE6D31967455928BA7F0B00E65F723F054B000C6791619AE6EF0A9B5991006B85DB134D2TAk8N" TargetMode="External"/><Relationship Id="rId357" Type="http://schemas.openxmlformats.org/officeDocument/2006/relationships/hyperlink" Target="consultantplus://offline/ref=3C34F328C98D6501F4A0FD86439A33C21548308B23F442CEA9F6A9CF0386B8780199E95454FD8367S6k8N" TargetMode="External"/><Relationship Id="rId54" Type="http://schemas.openxmlformats.org/officeDocument/2006/relationships/hyperlink" Target="consultantplus://offline/ref=3C34F328C98D6501F4A0FD86439A33C21649368124F642CEA9F6A9CF0386B8780199E95454FD8364S6k4N" TargetMode="External"/><Relationship Id="rId217" Type="http://schemas.openxmlformats.org/officeDocument/2006/relationships/hyperlink" Target="consultantplus://offline/ref=3C34F328C98D6501F4A0FD86439A33C21548308926F142CEA9F6A9CF03S8k6N" TargetMode="External"/><Relationship Id="rId564" Type="http://schemas.openxmlformats.org/officeDocument/2006/relationships/hyperlink" Target="consultantplus://offline/ref=3C34F328C98D6501F4A0FD86439A33C21542378E26F442CEA9F6A9CF0386B8780199E95454FD8364S6k8N" TargetMode="External"/><Relationship Id="rId771" Type="http://schemas.openxmlformats.org/officeDocument/2006/relationships/hyperlink" Target="consultantplus://offline/ref=6FBFB367DE6D31967455928BA7F0B00E65FF2CF15DB700C6791619AE6EF0A9B5991006B85DB136D4TAkBN" TargetMode="External"/><Relationship Id="rId869" Type="http://schemas.openxmlformats.org/officeDocument/2006/relationships/hyperlink" Target="consultantplus://offline/ref=6FBFB367DE6D31967455928BA7F0B00E66FF20F25CB200C6791619AE6EF0A9B5991006B85DB136D7TAkDN" TargetMode="External"/><Relationship Id="rId424" Type="http://schemas.openxmlformats.org/officeDocument/2006/relationships/hyperlink" Target="consultantplus://offline/ref=3C34F328C98D6501F4A0FD86439A33C215483E8827F042CEA9F6A9CF0386B8780199E95454FD8161S6k9N" TargetMode="External"/><Relationship Id="rId631" Type="http://schemas.openxmlformats.org/officeDocument/2006/relationships/hyperlink" Target="consultantplus://offline/ref=3C34F328C98D6501F4A0FD86439A33C21548358C27F242CEA9F6A9CF0386B8780199E95454FD8364S6kAN" TargetMode="External"/><Relationship Id="rId729" Type="http://schemas.openxmlformats.org/officeDocument/2006/relationships/image" Target="media/image30.wmf"/><Relationship Id="rId270" Type="http://schemas.openxmlformats.org/officeDocument/2006/relationships/hyperlink" Target="consultantplus://offline/ref=3C34F328C98D6501F4A0FD86439A33C215483E8827F042CEA9F6A9CF0386B8780199E95454FD8161S6k9N" TargetMode="External"/><Relationship Id="rId936" Type="http://schemas.openxmlformats.org/officeDocument/2006/relationships/hyperlink" Target="consultantplus://offline/ref=6FBFB367DE6D31967455928BA7F0B00E65F524F45CB300C6791619AE6EF0A9B5991006B85DB135D5TAk7N" TargetMode="External"/><Relationship Id="rId65" Type="http://schemas.openxmlformats.org/officeDocument/2006/relationships/hyperlink" Target="consultantplus://offline/ref=3C34F328C98D6501F4A0FD86439A33C21542368F21F342CEA9F6A9CF0386B8780199E95454FD8164S6kFN" TargetMode="External"/><Relationship Id="rId130" Type="http://schemas.openxmlformats.org/officeDocument/2006/relationships/hyperlink" Target="consultantplus://offline/ref=3C34F328C98D6501F4A0FD86439A33C21648328B22F242CEA9F6A9CF0386B8780199E95454FD8266S6kCN" TargetMode="External"/><Relationship Id="rId368" Type="http://schemas.openxmlformats.org/officeDocument/2006/relationships/hyperlink" Target="consultantplus://offline/ref=3C34F328C98D6501F4A0FD86439A33C21647358925F142CEA9F6A9CF0386B8780199E95454FD8367S6k8N" TargetMode="External"/><Relationship Id="rId575" Type="http://schemas.openxmlformats.org/officeDocument/2006/relationships/hyperlink" Target="consultantplus://offline/ref=3C34F328C98D6501F4A0FD86439A33C21542378E26F442CEA9F6A9CF0386B8780199E95454FD836ES6k9N" TargetMode="External"/><Relationship Id="rId782" Type="http://schemas.openxmlformats.org/officeDocument/2006/relationships/hyperlink" Target="consultantplus://offline/ref=6FBFB367DE6D31967455928BA7F0B00E66F321F458B200C6791619AE6EF0A9B5991006B85DB134D2TAkFN" TargetMode="External"/><Relationship Id="rId228" Type="http://schemas.openxmlformats.org/officeDocument/2006/relationships/hyperlink" Target="consultantplus://offline/ref=3C34F328C98D6501F4A0FD86439A33C21548338A27F142CEA9F6A9CF0386B8780199E95454FD8367S6k8N" TargetMode="External"/><Relationship Id="rId435" Type="http://schemas.openxmlformats.org/officeDocument/2006/relationships/image" Target="media/image12.wmf"/><Relationship Id="rId642" Type="http://schemas.openxmlformats.org/officeDocument/2006/relationships/image" Target="media/image21.wmf"/><Relationship Id="rId281" Type="http://schemas.openxmlformats.org/officeDocument/2006/relationships/hyperlink" Target="consultantplus://offline/ref=3C34F328C98D6501F4A0FD86439A33C21540318A24F242CEA9F6A9CF0386B8780199E95454FD8365S6kFN" TargetMode="External"/><Relationship Id="rId502" Type="http://schemas.openxmlformats.org/officeDocument/2006/relationships/hyperlink" Target="consultantplus://offline/ref=3C34F328C98D6501F4A0FD86439A33C215483E8827F042CEA9F6A9CF0386B8780199E95454FD8161S6k9N" TargetMode="External"/><Relationship Id="rId947" Type="http://schemas.openxmlformats.org/officeDocument/2006/relationships/hyperlink" Target="consultantplus://offline/ref=6FBFB367DE6D31967455928BA7F0B00E66F123F85EB400C6791619AE6EF0A9B5991006B85DB131D1TAkEN" TargetMode="External"/><Relationship Id="rId76" Type="http://schemas.openxmlformats.org/officeDocument/2006/relationships/hyperlink" Target="consultantplus://offline/ref=3C34F328C98D6501F4A0FD86439A33C215483F8C24F642CEA9F6A9CF0386B8780199E95454FD8364S6kFN" TargetMode="External"/><Relationship Id="rId141" Type="http://schemas.openxmlformats.org/officeDocument/2006/relationships/hyperlink" Target="consultantplus://offline/ref=3C34F328C98D6501F4A0FD86439A33C21648378B20F242CEA9F6A9CF0386B8780199E95454FD8367S6kDN" TargetMode="External"/><Relationship Id="rId379" Type="http://schemas.openxmlformats.org/officeDocument/2006/relationships/hyperlink" Target="consultantplus://offline/ref=3C34F328C98D6501F4A0FD86439A33C21540318B2FF942CEA9F6A9CF0386B8780199E95454FD8364S6kFN" TargetMode="External"/><Relationship Id="rId586" Type="http://schemas.openxmlformats.org/officeDocument/2006/relationships/hyperlink" Target="consultantplus://offline/ref=3C34F328C98D6501F4A0FD86439A33C215483E8827F042CEA9F6A9CF0386B8780199E95454FD8161S6k9N" TargetMode="External"/><Relationship Id="rId793" Type="http://schemas.openxmlformats.org/officeDocument/2006/relationships/hyperlink" Target="consultantplus://offline/ref=6FBFB367DE6D31967455928BA7F0B00E65F527F455B200C6791619AE6EF0A9B5991006B85DB131D4TAkAN" TargetMode="External"/><Relationship Id="rId807" Type="http://schemas.openxmlformats.org/officeDocument/2006/relationships/hyperlink" Target="consultantplus://offline/ref=6FBFB367DE6D31967455928BA7F0B00E65FF2DF55EB100C6791619AE6EF0A9B5991006B85DB134D1TAk8N" TargetMode="External"/><Relationship Id="rId7" Type="http://schemas.openxmlformats.org/officeDocument/2006/relationships/hyperlink" Target="consultantplus://offline/ref=3C34F328C98D6501F4A0FD86439A33C216423E8D27F842CEA9F6A9CF0386B8780199E95454FD8363S6kDN" TargetMode="External"/><Relationship Id="rId239" Type="http://schemas.openxmlformats.org/officeDocument/2006/relationships/hyperlink" Target="consultantplus://offline/ref=3C34F328C98D6501F4A0FD86439A33C21643358B21F242CEA9F6A9CF0386B8780199E95454FD8365S6kEN" TargetMode="External"/><Relationship Id="rId446" Type="http://schemas.openxmlformats.org/officeDocument/2006/relationships/hyperlink" Target="consultantplus://offline/ref=3C34F328C98D6501F4A0FD86439A33C215483E8827F042CEA9F6A9CF0386B8780199E95454FD8161S6k9N" TargetMode="External"/><Relationship Id="rId653" Type="http://schemas.openxmlformats.org/officeDocument/2006/relationships/hyperlink" Target="consultantplus://offline/ref=3C34F328C98D6501F4A0FD86439A33C215413E8124F242CEA9F6A9CF0386B8780199E95454FD8361S6k5N" TargetMode="External"/><Relationship Id="rId292" Type="http://schemas.openxmlformats.org/officeDocument/2006/relationships/hyperlink" Target="consultantplus://offline/ref=3C34F328C98D6501F4A0FD86439A33C21649328E23F042CEA9F6A9CF0386B8780199E95454FD8366S6k4N" TargetMode="External"/><Relationship Id="rId306" Type="http://schemas.openxmlformats.org/officeDocument/2006/relationships/hyperlink" Target="consultantplus://offline/ref=3C34F328C98D6501F4A0FD86439A33C21540318A24F442CEA9F6A9CF0386B8780199E95454FD8364S6kCN" TargetMode="External"/><Relationship Id="rId860" Type="http://schemas.openxmlformats.org/officeDocument/2006/relationships/hyperlink" Target="consultantplus://offline/ref=6FBFB367DE6D31967455928BA7F0B00E65FF2CF15DB700C6791619AE6EF0A9B5991006B85DB136D4TAk7N" TargetMode="External"/><Relationship Id="rId958" Type="http://schemas.openxmlformats.org/officeDocument/2006/relationships/hyperlink" Target="consultantplus://offline/ref=6FBFB367DE6D31967455928BA7F0B00E66F121F255B400C6791619AE6EF0A9B5991006B85DB134DATAkAN" TargetMode="External"/><Relationship Id="rId87" Type="http://schemas.openxmlformats.org/officeDocument/2006/relationships/hyperlink" Target="consultantplus://offline/ref=3C34F328C98D6501F4A0FD86439A33C21542358D2FF542CEA9F6A9CF0386B8780199E95454FD826ES6kCN" TargetMode="External"/><Relationship Id="rId513" Type="http://schemas.openxmlformats.org/officeDocument/2006/relationships/hyperlink" Target="consultantplus://offline/ref=3C34F328C98D6501F4A0FD86439A33C215483E8827F042CEA9F6A9CF0386B8780199E95454FD8161S6k9N" TargetMode="External"/><Relationship Id="rId597" Type="http://schemas.openxmlformats.org/officeDocument/2006/relationships/hyperlink" Target="consultantplus://offline/ref=3C34F328C98D6501F4A0FD86439A33C216453E8D2FF842CEA9F6A9CF0386B8780199E95454FD8364S6k8N" TargetMode="External"/><Relationship Id="rId720" Type="http://schemas.openxmlformats.org/officeDocument/2006/relationships/hyperlink" Target="consultantplus://offline/ref=6FBFB367DE6D31967455928BA7F0B00E65FF22F05CB600C6791619AE6EF0A9B5991006B85DB036D6TAkDN" TargetMode="External"/><Relationship Id="rId818" Type="http://schemas.openxmlformats.org/officeDocument/2006/relationships/hyperlink" Target="consultantplus://offline/ref=6FBFB367DE6D31967455928BA7F0B00E65FF22F15FBF00C6791619AE6EF0A9B5991006B85DB03DDATAk9N" TargetMode="External"/><Relationship Id="rId152" Type="http://schemas.openxmlformats.org/officeDocument/2006/relationships/hyperlink" Target="consultantplus://offline/ref=3C34F328C98D6501F4A0FD86439A33C21540328C2EF742CEA9F6A9CF0386B8780199E95454FD8362S6kCN" TargetMode="External"/><Relationship Id="rId457" Type="http://schemas.openxmlformats.org/officeDocument/2006/relationships/hyperlink" Target="consultantplus://offline/ref=3C34F328C98D6501F4A0FD86439A33C215403E8D26F442CEA9F6A9CF0386B8780199E95454FD8267S6kFN" TargetMode="External"/><Relationship Id="rId1003" Type="http://schemas.openxmlformats.org/officeDocument/2006/relationships/fontTable" Target="fontTable.xml"/><Relationship Id="rId664" Type="http://schemas.openxmlformats.org/officeDocument/2006/relationships/hyperlink" Target="consultantplus://offline/ref=3C34F328C98D6501F4A0FD86439A33C21548308825F842CEA9F6A9CF0386B8780199E95454FC8A6ES6kFN" TargetMode="External"/><Relationship Id="rId871" Type="http://schemas.openxmlformats.org/officeDocument/2006/relationships/hyperlink" Target="consultantplus://offline/ref=6FBFB367DE6D31967455928BA7F0B00E65F624F35BB300C6791619AE6EF0A9B5991006B85DB134D3TAk6N" TargetMode="External"/><Relationship Id="rId969" Type="http://schemas.openxmlformats.org/officeDocument/2006/relationships/hyperlink" Target="consultantplus://offline/ref=6FBFB367DE6D31967455928BA7F0B00E66F624F355BE00C6791619AE6EF0A9B5991006B85DB13CD7TAk9N" TargetMode="External"/><Relationship Id="rId14" Type="http://schemas.openxmlformats.org/officeDocument/2006/relationships/hyperlink" Target="consultantplus://offline/ref=3C34F328C98D6501F4A0FD86439A33C21644318F21F742CEA9F6A9CF0386B8780199E95454FD8362S6kDN" TargetMode="External"/><Relationship Id="rId317" Type="http://schemas.openxmlformats.org/officeDocument/2006/relationships/hyperlink" Target="consultantplus://offline/ref=3C34F328C98D6501F4A0FD86439A33C21548358C27F242CEA9F6A9CF0386B8780199E95454FD8367S6kBN" TargetMode="External"/><Relationship Id="rId524" Type="http://schemas.openxmlformats.org/officeDocument/2006/relationships/hyperlink" Target="consultantplus://offline/ref=3C34F328C98D6501F4A0FD86439A33C215483E8827F042CEA9F6A9CF0386B8780199E95454FD8161S6k9N" TargetMode="External"/><Relationship Id="rId731" Type="http://schemas.openxmlformats.org/officeDocument/2006/relationships/hyperlink" Target="consultantplus://offline/ref=6FBFB367DE6D31967455928BA7F0B00E65FF2CF15DB700C6791619AE6EF0A9B5991006B85DB136D4TAkBN" TargetMode="External"/><Relationship Id="rId98" Type="http://schemas.openxmlformats.org/officeDocument/2006/relationships/hyperlink" Target="consultantplus://offline/ref=3C34F328C98D6501F4A0FD86439A33C21643358B21F242CEA9F6A9CF0386B8780199E95454FD8364S6k5N" TargetMode="External"/><Relationship Id="rId163" Type="http://schemas.openxmlformats.org/officeDocument/2006/relationships/hyperlink" Target="consultantplus://offline/ref=3C34F328C98D6501F4A0FD86439A33C21542348C22F542CEA9F6A9CF0386B8780199E95454FD8366S6kAN" TargetMode="External"/><Relationship Id="rId370" Type="http://schemas.openxmlformats.org/officeDocument/2006/relationships/hyperlink" Target="consultantplus://offline/ref=3C34F328C98D6501F4A0FD86439A33C21644338D22F542CEA9F6A9CF0386B8780199E95454FD8367S6kDN" TargetMode="External"/><Relationship Id="rId829" Type="http://schemas.openxmlformats.org/officeDocument/2006/relationships/hyperlink" Target="consultantplus://offline/ref=6FBFB367DE6D31967455928BA7F0B00E66F020F65AB000C6791619AE6EF0A9B5991006B85DB134D1TAk7N" TargetMode="External"/><Relationship Id="rId230" Type="http://schemas.openxmlformats.org/officeDocument/2006/relationships/hyperlink" Target="consultantplus://offline/ref=3C34F328C98D6501F4A0FD86439A33C21648328126F142CEA9F6A9CF0386B8780199E95454FD8364S6kDN" TargetMode="External"/><Relationship Id="rId468" Type="http://schemas.openxmlformats.org/officeDocument/2006/relationships/hyperlink" Target="consultantplus://offline/ref=3C34F328C98D6501F4A0FD86439A33C215483E8827F042CEA9F6A9CF0386B8780199E95454FD8161S6k9N" TargetMode="External"/><Relationship Id="rId675" Type="http://schemas.openxmlformats.org/officeDocument/2006/relationships/hyperlink" Target="consultantplus://offline/ref=3C34F328C98D6501F4A0FD86439A33C21548338A27F142CEA9F6A9CF0386B8780199E95454FD8367S6kAN" TargetMode="External"/><Relationship Id="rId882" Type="http://schemas.openxmlformats.org/officeDocument/2006/relationships/hyperlink" Target="consultantplus://offline/ref=6FBFB367DE6D31967455928BA7F0B00E65FF2CF15DB700C6791619AE6EF0A9B5991006B85DB136D4TAk7N" TargetMode="External"/><Relationship Id="rId25" Type="http://schemas.openxmlformats.org/officeDocument/2006/relationships/hyperlink" Target="consultantplus://offline/ref=3C34F328C98D6501F4A0FD86439A33C216453E8D2FF842CEA9F6A9CF0386B8780199E95454FD8367S6kFN" TargetMode="External"/><Relationship Id="rId328" Type="http://schemas.openxmlformats.org/officeDocument/2006/relationships/hyperlink" Target="consultantplus://offline/ref=3C34F328C98D6501F4A0FD86439A33C2154130882FF842CEA9F6A9CF0386B8780199E95454FD8367S6k9N" TargetMode="External"/><Relationship Id="rId535" Type="http://schemas.openxmlformats.org/officeDocument/2006/relationships/hyperlink" Target="consultantplus://offline/ref=3C34F328C98D6501F4A0FD86439A33C21548308825F842CEA9F6A9CF0386B8780199E95454FC8A65S6kBN" TargetMode="External"/><Relationship Id="rId742" Type="http://schemas.openxmlformats.org/officeDocument/2006/relationships/hyperlink" Target="consultantplus://offline/ref=6FBFB367DE6D31967455928BA7F0B00E66F123F85EB400C6791619AE6EF0A9B5991006B85DB135D0TAkFN" TargetMode="External"/><Relationship Id="rId174" Type="http://schemas.openxmlformats.org/officeDocument/2006/relationships/hyperlink" Target="consultantplus://offline/ref=3C34F328C98D6501F4A0FD86439A33C215483E8827F042CEA9F6A9CF0386B8780199E95454FD8161S6k9N" TargetMode="External"/><Relationship Id="rId381" Type="http://schemas.openxmlformats.org/officeDocument/2006/relationships/hyperlink" Target="consultantplus://offline/ref=3C34F328C98D6501F4A0FD86439A33C21540318A24F442CEA9F6A9CF0386B8780199E95454FD8364S6k5N" TargetMode="External"/><Relationship Id="rId602" Type="http://schemas.openxmlformats.org/officeDocument/2006/relationships/hyperlink" Target="consultantplus://offline/ref=3C34F328C98D6501F4A0FD86439A33C21542368D26F442CEA9F6A9CF0386B8780199E95454FD8263S6k5N" TargetMode="External"/><Relationship Id="rId241" Type="http://schemas.openxmlformats.org/officeDocument/2006/relationships/hyperlink" Target="consultantplus://offline/ref=3C34F328C98D6501F4A0FD86439A33C21540318A24F242CEA9F6A9CF0386B8780199E95454FD8364S6kEN" TargetMode="External"/><Relationship Id="rId479" Type="http://schemas.openxmlformats.org/officeDocument/2006/relationships/hyperlink" Target="consultantplus://offline/ref=3C34F328C98D6501F4A0FD86439A33C215483E8827F042CEA9F6A9CF0386B8780199E95454FD8161S6k9N" TargetMode="External"/><Relationship Id="rId686" Type="http://schemas.openxmlformats.org/officeDocument/2006/relationships/hyperlink" Target="consultantplus://offline/ref=3C34F328C98D6501F4A0FD86439A33C21540318B2FF942CEA9F6A9CF0386B8780199E95454FD8363S6kBN" TargetMode="External"/><Relationship Id="rId893" Type="http://schemas.openxmlformats.org/officeDocument/2006/relationships/hyperlink" Target="consultantplus://offline/ref=6FBFB367DE6D31967455928BA7F0B00E66F020F355B300C6791619AE6EF0A9B5991006B85DB134D2TAk6N" TargetMode="External"/><Relationship Id="rId907" Type="http://schemas.openxmlformats.org/officeDocument/2006/relationships/hyperlink" Target="consultantplus://offline/ref=6FBFB367DE6D31967455928BA7F0B00E65FF22F15FBF00C6791619AE6EF0A9B5991006B85DB334D3TAkDN" TargetMode="External"/><Relationship Id="rId36" Type="http://schemas.openxmlformats.org/officeDocument/2006/relationships/hyperlink" Target="consultantplus://offline/ref=3C34F328C98D6501F4A0FD86439A33C21647358925F142CEA9F6A9CF0386B8780199E95454FD8367S6kEN" TargetMode="External"/><Relationship Id="rId339" Type="http://schemas.openxmlformats.org/officeDocument/2006/relationships/image" Target="media/image3.wmf"/><Relationship Id="rId546" Type="http://schemas.openxmlformats.org/officeDocument/2006/relationships/hyperlink" Target="consultantplus://offline/ref=3C34F328C98D6501F4A0FD86439A33C21648378B20F242CEA9F6A9CF0386B8780199E95454FD8367S6kCN" TargetMode="External"/><Relationship Id="rId753" Type="http://schemas.openxmlformats.org/officeDocument/2006/relationships/hyperlink" Target="consultantplus://offline/ref=6FBFB367DE6D31967455928BA7F0B00E65FF2CF15DB700C6791619AE6EF0A9B5991006B85DB136D4TAkBN" TargetMode="External"/><Relationship Id="rId101" Type="http://schemas.openxmlformats.org/officeDocument/2006/relationships/hyperlink" Target="consultantplus://offline/ref=3C34F328C98D6501F4A0FD86439A33C21647348023F842CEA9F6A9CF0386B8780199E95454FD8367S6kCN" TargetMode="External"/><Relationship Id="rId185" Type="http://schemas.openxmlformats.org/officeDocument/2006/relationships/hyperlink" Target="consultantplus://offline/ref=3C34F328C98D6501F4A0FD86439A33C21548358C27F242CEA9F6A9CF0386B8780199E95454FD8367S6kCN" TargetMode="External"/><Relationship Id="rId406" Type="http://schemas.openxmlformats.org/officeDocument/2006/relationships/hyperlink" Target="consultantplus://offline/ref=3C34F328C98D6501F4A0FD86439A33C21646318124F342CEA9F6A9CF0386B8780199E95454FD8362S6kDN" TargetMode="External"/><Relationship Id="rId960" Type="http://schemas.openxmlformats.org/officeDocument/2006/relationships/hyperlink" Target="consultantplus://offline/ref=6FBFB367DE6D31967455928BA7F0B00E65F723F054B000C6791619AE6EF0A9B5991006B85DB134D7TAkFN" TargetMode="External"/><Relationship Id="rId392" Type="http://schemas.openxmlformats.org/officeDocument/2006/relationships/hyperlink" Target="consultantplus://offline/ref=3C34F328C98D6501F4A0FD86439A33C21540328C2EF742CEA9F6A9CF0386B8780199E95454FD8362S6kCN" TargetMode="External"/><Relationship Id="rId613" Type="http://schemas.openxmlformats.org/officeDocument/2006/relationships/hyperlink" Target="consultantplus://offline/ref=3C34F328C98D6501F4A0FD86439A33C21548308825F842CEA9F6A9CF0386B8780199E95454FC8A61S6kCN" TargetMode="External"/><Relationship Id="rId697" Type="http://schemas.openxmlformats.org/officeDocument/2006/relationships/hyperlink" Target="consultantplus://offline/ref=3C34F328C98D6501F4A0FD86439A33C21542358D2FF542CEA9F6A9CF0386B8780199E95454FD8661S6k9N" TargetMode="External"/><Relationship Id="rId820" Type="http://schemas.openxmlformats.org/officeDocument/2006/relationships/hyperlink" Target="consultantplus://offline/ref=6FBFB367DE6D31967455928BA7F0B00E66F325F45DB600C6791619AE6EF0A9B5991006B85DB134D0TAk8N" TargetMode="External"/><Relationship Id="rId918" Type="http://schemas.openxmlformats.org/officeDocument/2006/relationships/hyperlink" Target="consultantplus://offline/ref=6FBFB367DE6D31967455928BA7F0B00E65F723F054B000C6791619AE6EF0A9B5991006B85DB134D2TAk8N" TargetMode="External"/><Relationship Id="rId252" Type="http://schemas.openxmlformats.org/officeDocument/2006/relationships/hyperlink" Target="consultantplus://offline/ref=3C34F328C98D6501F4A0FD86439A33C21643358B21F242CEA9F6A9CF0386B8780199E95454FD8365S6k5N" TargetMode="External"/><Relationship Id="rId47" Type="http://schemas.openxmlformats.org/officeDocument/2006/relationships/hyperlink" Target="consultantplus://offline/ref=3C34F328C98D6501F4A0FD86439A33C21648358D2FF142CEA9F6A9CF0386B8780199E95454FD8367S6kBN" TargetMode="External"/><Relationship Id="rId112" Type="http://schemas.openxmlformats.org/officeDocument/2006/relationships/hyperlink" Target="consultantplus://offline/ref=3C34F328C98D6501F4A0FD86439A33C21643318B20F842CEA9F6A9CF0386B8780199E95454FD8364S6kCN" TargetMode="External"/><Relationship Id="rId557" Type="http://schemas.openxmlformats.org/officeDocument/2006/relationships/hyperlink" Target="consultantplus://offline/ref=3C34F328C98D6501F4A0FD86439A33C21646378921F542CEA9F6A9CF0386B8780199E95454FD8367S6k5N" TargetMode="External"/><Relationship Id="rId764" Type="http://schemas.openxmlformats.org/officeDocument/2006/relationships/hyperlink" Target="consultantplus://offline/ref=6FBFB367DE6D31967455928BA7F0B00E65FF21F45EBF00C6791619AE6EF0A9B5991006BAT5kEN" TargetMode="External"/><Relationship Id="rId971" Type="http://schemas.openxmlformats.org/officeDocument/2006/relationships/hyperlink" Target="consultantplus://offline/ref=6FBFB367DE6D31967455928BA7F0B00E66F627F559B000C6791619AE6EF0A9B5991006B85DB134D3TAk8N" TargetMode="External"/><Relationship Id="rId196" Type="http://schemas.openxmlformats.org/officeDocument/2006/relationships/hyperlink" Target="consultantplus://offline/ref=3C34F328C98D6501F4A0FD86439A33C21542378E26F442CEA9F6A9CF0386B8780199E95454FD8364S6kCN" TargetMode="External"/><Relationship Id="rId417" Type="http://schemas.openxmlformats.org/officeDocument/2006/relationships/hyperlink" Target="consultantplus://offline/ref=3C34F328C98D6501F4A0FD86439A33C21548338D24F842CEA9F6A9CF0386B8780199E95454FD8061S6k4N" TargetMode="External"/><Relationship Id="rId624" Type="http://schemas.openxmlformats.org/officeDocument/2006/relationships/hyperlink" Target="consultantplus://offline/ref=3C34F328C98D6501F4A0FD86439A33C216493F8A27F442CEA9F6A9CF0386B8780199E95454FD8360S6kBN" TargetMode="External"/><Relationship Id="rId831" Type="http://schemas.openxmlformats.org/officeDocument/2006/relationships/hyperlink" Target="consultantplus://offline/ref=6FBFB367DE6D31967455928BA7F0B00E66FF27F455B600C6791619AE6EF0A9B5991006B85DB134D1TAk9N" TargetMode="External"/><Relationship Id="rId263" Type="http://schemas.openxmlformats.org/officeDocument/2006/relationships/hyperlink" Target="consultantplus://offline/ref=3C34F328C98D6501F4A0FD86439A33C21540318A24F242CEA9F6A9CF0386B8780199E95454FD8366S6kBN" TargetMode="External"/><Relationship Id="rId470" Type="http://schemas.openxmlformats.org/officeDocument/2006/relationships/hyperlink" Target="consultantplus://offline/ref=3C34F328C98D6501F4A0FD86439A33C21548318821F342CEA9F6A9CF0386B8780199E95454FD8366S6k8N" TargetMode="External"/><Relationship Id="rId929" Type="http://schemas.openxmlformats.org/officeDocument/2006/relationships/hyperlink" Target="consultantplus://offline/ref=6FBFB367DE6D31967455928BA7F0B00E65FF2CF15DB700C6791619AE6EF0A9B5991006B85DB136D4TAk6N" TargetMode="External"/><Relationship Id="rId58" Type="http://schemas.openxmlformats.org/officeDocument/2006/relationships/hyperlink" Target="consultantplus://offline/ref=3C34F328C98D6501F4A0FD86439A33C21540318920F942CEA9F6A9CF0386B8780199E95454FD8367S6kDN" TargetMode="External"/><Relationship Id="rId123" Type="http://schemas.openxmlformats.org/officeDocument/2006/relationships/hyperlink" Target="consultantplus://offline/ref=3C34F328C98D6501F4A0FD86439A33C216453E8D2FF842CEA9F6A9CF0386B8780199E95454FD8367S6k9N" TargetMode="External"/><Relationship Id="rId330" Type="http://schemas.openxmlformats.org/officeDocument/2006/relationships/hyperlink" Target="consultantplus://offline/ref=3C34F328C98D6501F4A0FD86439A33C2154130882FF842CEA9F6A9CF0386B8780199E95454FD8367S6k9N" TargetMode="External"/><Relationship Id="rId568" Type="http://schemas.openxmlformats.org/officeDocument/2006/relationships/hyperlink" Target="consultantplus://offline/ref=3C34F328C98D6501F4A0FD86439A33C21548348020F442CEA9F6A9CF0386B8780199E95454FD8367S6kCN" TargetMode="External"/><Relationship Id="rId775" Type="http://schemas.openxmlformats.org/officeDocument/2006/relationships/hyperlink" Target="consultantplus://offline/ref=6FBFB367DE6D31967455928BA7F0B00E66F025F45EB600C6791619AE6EF0A9B5991006B85DB134D1TAkEN" TargetMode="External"/><Relationship Id="rId982" Type="http://schemas.openxmlformats.org/officeDocument/2006/relationships/hyperlink" Target="consultantplus://offline/ref=6FBFB367DE6D31967455928BA7F0B00E66F727F25FBF00C6791619AE6EF0A9B5991006B85DB134D0TAkFN" TargetMode="External"/><Relationship Id="rId428" Type="http://schemas.openxmlformats.org/officeDocument/2006/relationships/hyperlink" Target="consultantplus://offline/ref=3C34F328C98D6501F4A0FD86439A33C21540308923F042CEA9F6A9CF0386B8780199E95454FD8365S6kEN" TargetMode="External"/><Relationship Id="rId635" Type="http://schemas.openxmlformats.org/officeDocument/2006/relationships/hyperlink" Target="consultantplus://offline/ref=3C34F328C98D6501F4A0FD86439A33C215483E8827F042CEA9F6A9CF0386B8780199E95454FD8161S6k9N" TargetMode="External"/><Relationship Id="rId842" Type="http://schemas.openxmlformats.org/officeDocument/2006/relationships/hyperlink" Target="consultantplus://offline/ref=6FBFB367DE6D31967455928BA7F0B00E65F524F45CB300C6791619AE6EF0A9B5991006B85DB135D5TAkEN" TargetMode="External"/><Relationship Id="rId274" Type="http://schemas.openxmlformats.org/officeDocument/2006/relationships/hyperlink" Target="consultantplus://offline/ref=3C34F328C98D6501F4A0FD86439A33C215483F8C24F642CEA9F6A9CF0386B8780199E95454FD8364S6kAN" TargetMode="External"/><Relationship Id="rId481" Type="http://schemas.openxmlformats.org/officeDocument/2006/relationships/hyperlink" Target="consultantplus://offline/ref=3C34F328C98D6501F4A0FD86439A33C215483E8827F042CEA9F6A9CF0386B8780199E95454FD8161S6k9N" TargetMode="External"/><Relationship Id="rId702" Type="http://schemas.openxmlformats.org/officeDocument/2006/relationships/hyperlink" Target="consultantplus://offline/ref=3C34F328C98D6501F4A0FD86439A33C215483E8827F042CEA9F6A9CF0386B8780199E95454FD8161S6k9N" TargetMode="External"/><Relationship Id="rId69" Type="http://schemas.openxmlformats.org/officeDocument/2006/relationships/hyperlink" Target="consultantplus://offline/ref=3C34F328C98D6501F4A0FD86439A33C21542348C22F542CEA9F6A9CF0386B8780199E95454FD8366S6k8N" TargetMode="External"/><Relationship Id="rId134" Type="http://schemas.openxmlformats.org/officeDocument/2006/relationships/hyperlink" Target="consultantplus://offline/ref=3C34F328C98D6501F4A0FD86439A33C21647358E2FF842CEA9F6A9CF0386B8780199E95454FD8367S6kDN" TargetMode="External"/><Relationship Id="rId579" Type="http://schemas.openxmlformats.org/officeDocument/2006/relationships/hyperlink" Target="consultantplus://offline/ref=3C34F328C98D6501F4A0FD86439A33C216453E8D2FF842CEA9F6A9CF0386B8780199E95454FD8367S6kAN" TargetMode="External"/><Relationship Id="rId786" Type="http://schemas.openxmlformats.org/officeDocument/2006/relationships/hyperlink" Target="consultantplus://offline/ref=6FBFB367DE6D31967455928BA7F0B00E66F025F45EB600C6791619AE6EF0A9B5991006B85DB134D1TAkBN" TargetMode="External"/><Relationship Id="rId993" Type="http://schemas.openxmlformats.org/officeDocument/2006/relationships/hyperlink" Target="consultantplus://offline/ref=6FBFB367DE6D31967455928BA7F0B00E66F525F359B300C6791619AE6EF0A9B5991006B85DB13DD5TAkCN" TargetMode="External"/><Relationship Id="rId80" Type="http://schemas.openxmlformats.org/officeDocument/2006/relationships/hyperlink" Target="consultantplus://offline/ref=3C34F328C98D6501F4A0FD86439A33C21643358B21F242CEA9F6A9CF0386B8780199E95454FD8367S6k8N" TargetMode="External"/><Relationship Id="rId176" Type="http://schemas.openxmlformats.org/officeDocument/2006/relationships/hyperlink" Target="consultantplus://offline/ref=3C34F328C98D6501F4A0FD86439A33C21542378E26F442CEA9F6A9CF0386B8780199E95454FD8367S6k5N" TargetMode="External"/><Relationship Id="rId341" Type="http://schemas.openxmlformats.org/officeDocument/2006/relationships/image" Target="media/image5.wmf"/><Relationship Id="rId383" Type="http://schemas.openxmlformats.org/officeDocument/2006/relationships/hyperlink" Target="consultantplus://offline/ref=3C34F328C98D6501F4A0FD86439A33C21540318B2FF942CEA9F6A9CF0386B8780199E95454FD8364S6k9N" TargetMode="External"/><Relationship Id="rId439" Type="http://schemas.openxmlformats.org/officeDocument/2006/relationships/hyperlink" Target="consultantplus://offline/ref=3C34F328C98D6501F4A0FD86439A33C215483E8827F042CEA9F6A9CF0386B8780199E95454FD8161S6k9N" TargetMode="External"/><Relationship Id="rId590" Type="http://schemas.openxmlformats.org/officeDocument/2006/relationships/hyperlink" Target="consultantplus://offline/ref=3C34F328C98D6501F4A0FD86439A33C21542358D2FF542CEA9F6A9CF0386B8780199E95454FD8663S6k8N" TargetMode="External"/><Relationship Id="rId604" Type="http://schemas.openxmlformats.org/officeDocument/2006/relationships/hyperlink" Target="consultantplus://offline/ref=3C34F328C98D6501F4A0FD86439A33C21548308825F842CEA9F6A9CF0386B8780199E95655SFk8N" TargetMode="External"/><Relationship Id="rId646" Type="http://schemas.openxmlformats.org/officeDocument/2006/relationships/hyperlink" Target="consultantplus://offline/ref=3C34F328C98D6501F4A0FD86439A33C21648328126F142CEA9F6A9CF0386B8780199E95454FD8360S6kFN" TargetMode="External"/><Relationship Id="rId811" Type="http://schemas.openxmlformats.org/officeDocument/2006/relationships/image" Target="media/image39.wmf"/><Relationship Id="rId201" Type="http://schemas.openxmlformats.org/officeDocument/2006/relationships/hyperlink" Target="consultantplus://offline/ref=3C34F328C98D6501F4A0FD86439A33C21646338B2FF342CEA9F6A9CF0386B8780199E95454FD8364S6kBN" TargetMode="External"/><Relationship Id="rId243" Type="http://schemas.openxmlformats.org/officeDocument/2006/relationships/hyperlink" Target="consultantplus://offline/ref=3C34F328C98D6501F4A0FD86439A33C215483E8827F042CEA9F6A9CF0386B8780199E95454FD8161S6k9N" TargetMode="External"/><Relationship Id="rId285" Type="http://schemas.openxmlformats.org/officeDocument/2006/relationships/hyperlink" Target="consultantplus://offline/ref=3C34F328C98D6501F4A0FD86439A33C21540368F27F142CEA9F6A9CF0386B8780199E95454FD8367S6kCN" TargetMode="External"/><Relationship Id="rId450" Type="http://schemas.openxmlformats.org/officeDocument/2006/relationships/hyperlink" Target="consultantplus://offline/ref=3C34F328C98D6501F4A0FD86439A33C215483F8C24F642CEA9F6A9CF0386B8780199E95454FD8364S6kAN" TargetMode="External"/><Relationship Id="rId506" Type="http://schemas.openxmlformats.org/officeDocument/2006/relationships/hyperlink" Target="consultantplus://offline/ref=3C34F328C98D6501F4A0FD86439A33C215483E8827F042CEA9F6A9CF0386B8780199E95454FD8161S6k9N" TargetMode="External"/><Relationship Id="rId688" Type="http://schemas.openxmlformats.org/officeDocument/2006/relationships/hyperlink" Target="consultantplus://offline/ref=3C34F328C98D6501F4A0FD86439A33C215483E8827F042CEA9F6A9CF0386B8780199E95454FD8161S6k9N" TargetMode="External"/><Relationship Id="rId853" Type="http://schemas.openxmlformats.org/officeDocument/2006/relationships/hyperlink" Target="consultantplus://offline/ref=6FBFB367DE6D31967455928BA7F0B00E66F121F255B400C6791619AE6EF0A9B5991006B85DB134DATAkDN" TargetMode="External"/><Relationship Id="rId895" Type="http://schemas.openxmlformats.org/officeDocument/2006/relationships/hyperlink" Target="consultantplus://offline/ref=6FBFB367DE6D31967455928BA7F0B00E65FF2DF55EB100C6791619AE6EF0A9B5991006B85DB134D5TAkEN" TargetMode="External"/><Relationship Id="rId909" Type="http://schemas.openxmlformats.org/officeDocument/2006/relationships/hyperlink" Target="consultantplus://offline/ref=6FBFB367DE6D31967455928BA7F0B00E65F624F35BB300C6791619AE6EF0A9B5991006B85DB134D2TAkFN" TargetMode="External"/><Relationship Id="rId38" Type="http://schemas.openxmlformats.org/officeDocument/2006/relationships/hyperlink" Target="consultantplus://offline/ref=3C34F328C98D6501F4A0FD86439A33C215403E8D22F642CEA9F6A9CF0386B8780199E95454FD8366S6k4N" TargetMode="External"/><Relationship Id="rId103" Type="http://schemas.openxmlformats.org/officeDocument/2006/relationships/hyperlink" Target="consultantplus://offline/ref=3C34F328C98D6501F4A0FD86439A33C21640318026F242CEA9F6A9CF0386B8780199E95454FD8367S6kDN" TargetMode="External"/><Relationship Id="rId310" Type="http://schemas.openxmlformats.org/officeDocument/2006/relationships/hyperlink" Target="consultantplus://offline/ref=3C34F328C98D6501F4A0FD86439A33C21540318B2FF942CEA9F6A9CF0386B8780199E95454FD8367S6k5N" TargetMode="External"/><Relationship Id="rId492" Type="http://schemas.openxmlformats.org/officeDocument/2006/relationships/hyperlink" Target="consultantplus://offline/ref=3C34F328C98D6501F4A0FD86439A33C215483F8C24F642CEA9F6A9CF0386B8780199E95454FD8364S6kAN" TargetMode="External"/><Relationship Id="rId548" Type="http://schemas.openxmlformats.org/officeDocument/2006/relationships/hyperlink" Target="consultantplus://offline/ref=3C34F328C98D6501F4A0FD86439A33C215483E8827F042CEA9F6A9CF0386B8780199E95454FD8161S6k9N" TargetMode="External"/><Relationship Id="rId713" Type="http://schemas.openxmlformats.org/officeDocument/2006/relationships/hyperlink" Target="consultantplus://offline/ref=6FBFB367DE6D31967455928BA7F0B00E65FF22F15FBF00C6791619AE6EF0A9B5991006B85DB03DDATAkEN" TargetMode="External"/><Relationship Id="rId755" Type="http://schemas.openxmlformats.org/officeDocument/2006/relationships/hyperlink" Target="consultantplus://offline/ref=6FBFB367DE6D31967455928BA7F0B00E65FF2CF15DB700C6791619AE6EF0A9B5991006B85DB136D4TAkBN" TargetMode="External"/><Relationship Id="rId797" Type="http://schemas.openxmlformats.org/officeDocument/2006/relationships/hyperlink" Target="consultantplus://offline/ref=6FBFB367DE6D31967455928BA7F0B00E65FF23F45FB100C6791619AE6EF0A9B5991006B85DB134D3TAkAN" TargetMode="External"/><Relationship Id="rId920" Type="http://schemas.openxmlformats.org/officeDocument/2006/relationships/hyperlink" Target="consultantplus://offline/ref=6FBFB367DE6D31967455928BA7F0B00E65F723F05ABE00C6791619AE6EF0A9B5991006B85DB134D2TAk9N" TargetMode="External"/><Relationship Id="rId962" Type="http://schemas.openxmlformats.org/officeDocument/2006/relationships/hyperlink" Target="consultantplus://offline/ref=6FBFB367DE6D31967455928BA7F0B00E65F723F054B000C6791619AE6EF0A9B5991006B85DB134D7TAkDN" TargetMode="External"/><Relationship Id="rId91" Type="http://schemas.openxmlformats.org/officeDocument/2006/relationships/hyperlink" Target="consultantplus://offline/ref=3C34F328C98D6501F4A0FD86439A33C21643358B21F242CEA9F6A9CF0386B8780199E95454FD8364S6k9N" TargetMode="External"/><Relationship Id="rId145" Type="http://schemas.openxmlformats.org/officeDocument/2006/relationships/hyperlink" Target="consultantplus://offline/ref=3C34F328C98D6501F4A0FD86439A33C21648308A23F542CEA9F6A9CF0386B8780199E95454FD8367S6k9N" TargetMode="External"/><Relationship Id="rId187" Type="http://schemas.openxmlformats.org/officeDocument/2006/relationships/hyperlink" Target="consultantplus://offline/ref=3C34F328C98D6501F4A0FD86439A33C21548358C27F242CEA9F6A9CF0386B8780199E95454FD8367S6kCN" TargetMode="External"/><Relationship Id="rId352" Type="http://schemas.openxmlformats.org/officeDocument/2006/relationships/hyperlink" Target="consultantplus://offline/ref=3C34F328C98D6501F4A0FD86439A33C215483E8827F042CEA9F6A9CF0386B8780199E95454FD8161S6k9N" TargetMode="External"/><Relationship Id="rId394" Type="http://schemas.openxmlformats.org/officeDocument/2006/relationships/hyperlink" Target="consultantplus://offline/ref=3C34F328C98D6501F4A0FD86439A33C21646338B2FF342CEA9F6A9CF0386B8780199E95454FD8360S6k5N" TargetMode="External"/><Relationship Id="rId408" Type="http://schemas.openxmlformats.org/officeDocument/2006/relationships/hyperlink" Target="consultantplus://offline/ref=3C34F328C98D6501F4A0FD86439A33C215483E8827F042CEA9F6A9CF0386B8780199E95454FD8161S6k9N" TargetMode="External"/><Relationship Id="rId615" Type="http://schemas.openxmlformats.org/officeDocument/2006/relationships/hyperlink" Target="consultantplus://offline/ref=3C34F328C98D6501F4A0FD86439A33C21548308825F842CEA9F6A9CF0386B8780199E95454FC8A61S6k4N" TargetMode="External"/><Relationship Id="rId822" Type="http://schemas.openxmlformats.org/officeDocument/2006/relationships/hyperlink" Target="consultantplus://offline/ref=6FBFB367DE6D31967455928BA7F0B00E65F527F455B200C6791619AE6EF0A9B5991006B85DB131DBTAk8N" TargetMode="External"/><Relationship Id="rId212" Type="http://schemas.openxmlformats.org/officeDocument/2006/relationships/hyperlink" Target="consultantplus://offline/ref=3C34F328C98D6501F4A0FD86439A33C21542378E26F442CEA9F6A9CF0386B8780199E95454FD8364S6kFN" TargetMode="External"/><Relationship Id="rId254" Type="http://schemas.openxmlformats.org/officeDocument/2006/relationships/hyperlink" Target="consultantplus://offline/ref=3C34F328C98D6501F4A0FD86439A33C21643358B21F242CEA9F6A9CF0386B8780199E95454FD8362S6kDN" TargetMode="External"/><Relationship Id="rId657" Type="http://schemas.openxmlformats.org/officeDocument/2006/relationships/image" Target="media/image24.wmf"/><Relationship Id="rId699" Type="http://schemas.openxmlformats.org/officeDocument/2006/relationships/hyperlink" Target="consultantplus://offline/ref=3C34F328C98D6501F4A0FD86439A33C21540318A24F442CEA9F6A9CF0386B8780199E95454FD8362S6kAN" TargetMode="External"/><Relationship Id="rId864" Type="http://schemas.openxmlformats.org/officeDocument/2006/relationships/hyperlink" Target="consultantplus://offline/ref=6FBFB367DE6D31967455928BA7F0B00E65F527F455B200C6791619AE6EF0A9B5991006B85DB131DBTAk6N" TargetMode="External"/><Relationship Id="rId49" Type="http://schemas.openxmlformats.org/officeDocument/2006/relationships/hyperlink" Target="consultantplus://offline/ref=3C34F328C98D6501F4A0FD86439A33C215483E8827F042CEA9F6A9CF0386B8780199E95454FD8161S6kFN" TargetMode="External"/><Relationship Id="rId114" Type="http://schemas.openxmlformats.org/officeDocument/2006/relationships/hyperlink" Target="consultantplus://offline/ref=3C34F328C98D6501F4A0FD86439A33C21644318F21F742CEA9F6A9CF0386B8780199E95454FD8362S6kCN" TargetMode="External"/><Relationship Id="rId296" Type="http://schemas.openxmlformats.org/officeDocument/2006/relationships/hyperlink" Target="consultantplus://offline/ref=3C34F328C98D6501F4A0FD86439A33C215483E8827F042CEA9F6A9CF0386B8780199E95454FD8161S6k9N" TargetMode="External"/><Relationship Id="rId461" Type="http://schemas.openxmlformats.org/officeDocument/2006/relationships/hyperlink" Target="consultantplus://offline/ref=3C34F328C98D6501F4A0FD86439A33C215483F8C24F642CEA9F6A9CF0386B8780199E95454FD8364S6kAN" TargetMode="External"/><Relationship Id="rId517" Type="http://schemas.openxmlformats.org/officeDocument/2006/relationships/hyperlink" Target="consultantplus://offline/ref=3C34F328C98D6501F4A0FD86439A33C215483E8827F042CEA9F6A9CF0386B8780199E95454FD8161S6k9N" TargetMode="External"/><Relationship Id="rId559" Type="http://schemas.openxmlformats.org/officeDocument/2006/relationships/hyperlink" Target="consultantplus://offline/ref=3C34F328C98D6501F4A0FD86439A33C21548358C27F242CEA9F6A9CF0386B8780199E95454FD8364S6k8N" TargetMode="External"/><Relationship Id="rId724" Type="http://schemas.openxmlformats.org/officeDocument/2006/relationships/image" Target="media/image26.wmf"/><Relationship Id="rId766" Type="http://schemas.openxmlformats.org/officeDocument/2006/relationships/hyperlink" Target="consultantplus://offline/ref=6FBFB367DE6D31967455928BA7F0B00E66F025F45EB600C6791619AE6EF0A9B5991006B85DB134D2TAk9N" TargetMode="External"/><Relationship Id="rId931" Type="http://schemas.openxmlformats.org/officeDocument/2006/relationships/hyperlink" Target="consultantplus://offline/ref=6FBFB367DE6D31967455928BA7F0B00E65FF22F05CB600C6791619AE6ETFk0N" TargetMode="External"/><Relationship Id="rId60" Type="http://schemas.openxmlformats.org/officeDocument/2006/relationships/hyperlink" Target="consultantplus://offline/ref=3C34F328C98D6501F4A0FD86439A33C21540308923F042CEA9F6A9CF0386B8780199E95454FD8367S6k8N" TargetMode="External"/><Relationship Id="rId156" Type="http://schemas.openxmlformats.org/officeDocument/2006/relationships/hyperlink" Target="consultantplus://offline/ref=3C34F328C98D6501F4A0FD86439A33C215403F8921F942CEA9F6A9CF0386B8780199E95454FD8367S6k4N" TargetMode="External"/><Relationship Id="rId198" Type="http://schemas.openxmlformats.org/officeDocument/2006/relationships/hyperlink" Target="consultantplus://offline/ref=3C34F328C98D6501F4A0FD86439A33C21646338B2FF342CEA9F6A9CF0386B8780199E95454FD8364S6kEN" TargetMode="External"/><Relationship Id="rId321" Type="http://schemas.openxmlformats.org/officeDocument/2006/relationships/hyperlink" Target="consultantplus://offline/ref=3C34F328C98D6501F4A0FD86439A33C215483E8827F042CEA9F6A9CF0386B8780199E95454FD8161S6k9N" TargetMode="External"/><Relationship Id="rId363" Type="http://schemas.openxmlformats.org/officeDocument/2006/relationships/hyperlink" Target="consultantplus://offline/ref=3C34F328C98D6501F4A0FD86439A33C215483E8827F042CEA9F6A9CF0386B8780199E95454FD8161S6k9N" TargetMode="External"/><Relationship Id="rId419" Type="http://schemas.openxmlformats.org/officeDocument/2006/relationships/hyperlink" Target="consultantplus://offline/ref=3C34F328C98D6501F4A0FD86439A33C21540318A24F242CEA9F6A9CF0386B8780199E95454FD8363S6kFN" TargetMode="External"/><Relationship Id="rId570" Type="http://schemas.openxmlformats.org/officeDocument/2006/relationships/hyperlink" Target="consultantplus://offline/ref=3C34F328C98D6501F4A0FD86439A33C21548348020F442CEA9F6A9CF0386B8780199E95454FD8367S6kCN" TargetMode="External"/><Relationship Id="rId626" Type="http://schemas.openxmlformats.org/officeDocument/2006/relationships/hyperlink" Target="consultantplus://offline/ref=3C34F328C98D6501F4A0FD86439A33C215403E8D22F642CEA9F6A9CF0386B8780199E95454FD8367S6k9N" TargetMode="External"/><Relationship Id="rId973" Type="http://schemas.openxmlformats.org/officeDocument/2006/relationships/hyperlink" Target="consultantplus://offline/ref=6FBFB367DE6D31967455928BA7F0B00E65FF2DF55EB100C6791619AE6EF0A9B5991006B85DB134D1TAk8N" TargetMode="External"/><Relationship Id="rId223" Type="http://schemas.openxmlformats.org/officeDocument/2006/relationships/hyperlink" Target="consultantplus://offline/ref=3C34F328C98D6501F4A0FD86439A33C215483E8827F042CEA9F6A9CF0386B8780199E95454FD8161S6k9N" TargetMode="External"/><Relationship Id="rId430" Type="http://schemas.openxmlformats.org/officeDocument/2006/relationships/hyperlink" Target="consultantplus://offline/ref=3C34F328C98D6501F4A0FD86439A33C215483E8827F042CEA9F6A9CF0386B8780199E95454FD8161S6k9N" TargetMode="External"/><Relationship Id="rId668" Type="http://schemas.openxmlformats.org/officeDocument/2006/relationships/hyperlink" Target="consultantplus://offline/ref=3C34F328C98D6501F4A0FD86439A33C21648328126F142CEA9F6A9CF0386B8780199E95454FD8360S6k4N" TargetMode="External"/><Relationship Id="rId833" Type="http://schemas.openxmlformats.org/officeDocument/2006/relationships/hyperlink" Target="consultantplus://offline/ref=6FBFB367DE6D31967455928BA7F0B00E65FF2CF15DB700C6791619AE6EF0A9B5991006B85DB136D4TAk8N" TargetMode="External"/><Relationship Id="rId875" Type="http://schemas.openxmlformats.org/officeDocument/2006/relationships/hyperlink" Target="consultantplus://offline/ref=6FBFB367DE6D31967455928BA7F0B00E65FF2CF15DB700C6791619AE6EF0A9B5991006B85DB136D4TAk7N" TargetMode="External"/><Relationship Id="rId18" Type="http://schemas.openxmlformats.org/officeDocument/2006/relationships/hyperlink" Target="consultantplus://offline/ref=3C34F328C98D6501F4A0FD86439A33C21645378924F642CEA9F6A9CF0386B8780199E95454FD8367S6kBN" TargetMode="External"/><Relationship Id="rId265" Type="http://schemas.openxmlformats.org/officeDocument/2006/relationships/hyperlink" Target="consultantplus://offline/ref=3C34F328C98D6501F4A0FD86439A33C21646318124F342CEA9F6A9CF03S8k6N" TargetMode="External"/><Relationship Id="rId472" Type="http://schemas.openxmlformats.org/officeDocument/2006/relationships/hyperlink" Target="consultantplus://offline/ref=3C34F328C98D6501F4A0FD86439A33C21648328E20F642CEA9F6A9CF0386B8780199E9S5kCN" TargetMode="External"/><Relationship Id="rId528" Type="http://schemas.openxmlformats.org/officeDocument/2006/relationships/hyperlink" Target="consultantplus://offline/ref=3C34F328C98D6501F4A0FD86439A33C21648328126F142CEA9F6A9CF0386B8780199E95454FD8363S6k8N" TargetMode="External"/><Relationship Id="rId735" Type="http://schemas.openxmlformats.org/officeDocument/2006/relationships/image" Target="media/image34.wmf"/><Relationship Id="rId900" Type="http://schemas.openxmlformats.org/officeDocument/2006/relationships/hyperlink" Target="consultantplus://offline/ref=6FBFB367DE6D31967455928BA7F0B00E65FF22F15FBF00C6791619AE6EF0A9B5991006B85DB03DDATAk6N" TargetMode="External"/><Relationship Id="rId942" Type="http://schemas.openxmlformats.org/officeDocument/2006/relationships/hyperlink" Target="consultantplus://offline/ref=6FBFB367DE6D31967455928BA7F0B00E66F123F85EB400C6791619AE6EF0A9B5991006B85DB131D2TAk9N" TargetMode="External"/><Relationship Id="rId125" Type="http://schemas.openxmlformats.org/officeDocument/2006/relationships/hyperlink" Target="consultantplus://offline/ref=3C34F328C98D6501F4A0FD86439A33C21646348121F942CEA9F6A9CF0386B8780199E95454FD8364S6k9N" TargetMode="External"/><Relationship Id="rId167" Type="http://schemas.openxmlformats.org/officeDocument/2006/relationships/hyperlink" Target="consultantplus://offline/ref=3C34F328C98D6501F4A0FD86439A33C21548318D25F642CEA9F6A9CF0386B8780199E95454FD8366S6k8N" TargetMode="External"/><Relationship Id="rId332" Type="http://schemas.openxmlformats.org/officeDocument/2006/relationships/hyperlink" Target="consultantplus://offline/ref=3C34F328C98D6501F4A0FD86439A33C2154130882FF842CEA9F6A9CF0386B8780199E95454FD8367S6k9N" TargetMode="External"/><Relationship Id="rId374" Type="http://schemas.openxmlformats.org/officeDocument/2006/relationships/hyperlink" Target="consultantplus://offline/ref=3C34F328C98D6501F4A0FD86439A33C215483E8827F042CEA9F6A9CF0386B8780199E95454FD8161S6k9N" TargetMode="External"/><Relationship Id="rId581" Type="http://schemas.openxmlformats.org/officeDocument/2006/relationships/hyperlink" Target="consultantplus://offline/ref=3C34F328C98D6501F4A0FD86439A33C215483E8827F042CEA9F6A9CF0386B8780199E95454FD8161S6k9N" TargetMode="External"/><Relationship Id="rId777" Type="http://schemas.openxmlformats.org/officeDocument/2006/relationships/hyperlink" Target="consultantplus://offline/ref=6FBFB367DE6D31967455928BA7F0B00E65FF21F45EBF00C6791619AE6EF0A9B5991006B85DB5T3k4N" TargetMode="External"/><Relationship Id="rId984" Type="http://schemas.openxmlformats.org/officeDocument/2006/relationships/hyperlink" Target="consultantplus://offline/ref=6FBFB367DE6D31967455928BA7F0B00E66F727F25FBF00C6791619AE6EF0A9B5991006B85DB134D0TAkFN" TargetMode="External"/><Relationship Id="rId71" Type="http://schemas.openxmlformats.org/officeDocument/2006/relationships/hyperlink" Target="consultantplus://offline/ref=3C34F328C98D6501F4A0FD86439A33C21548338A27F142CEA9F6A9CF0386B8780199E95454FD8367S6k9N" TargetMode="External"/><Relationship Id="rId234" Type="http://schemas.openxmlformats.org/officeDocument/2006/relationships/hyperlink" Target="consultantplus://offline/ref=3C34F328C98D6501F4A0FD86439A33C21540318A24F242CEA9F6A9CF0386B8780199E95454FD8364S6kDN" TargetMode="External"/><Relationship Id="rId637" Type="http://schemas.openxmlformats.org/officeDocument/2006/relationships/hyperlink" Target="consultantplus://offline/ref=3C34F328C98D6501F4A0FD86439A33C21548308926F142CEA9F6A9CF03S8k6N" TargetMode="External"/><Relationship Id="rId679" Type="http://schemas.openxmlformats.org/officeDocument/2006/relationships/hyperlink" Target="consultantplus://offline/ref=3C34F328C98D6501F4A0FD86439A33C215483E8827F042CEA9F6A9CF0386B8780199E95454FD8161S6k9N" TargetMode="External"/><Relationship Id="rId802" Type="http://schemas.openxmlformats.org/officeDocument/2006/relationships/hyperlink" Target="consultantplus://offline/ref=6FBFB367DE6D31967455928BA7F0B00E66F123F85EB400C6791619AE6EF0A9B5991006B85DB135D6TAkFN" TargetMode="External"/><Relationship Id="rId844" Type="http://schemas.openxmlformats.org/officeDocument/2006/relationships/hyperlink" Target="consultantplus://offline/ref=6FBFB367DE6D31967455928BA7F0B00E65FF2CF15DB700C6791619AE6EF0A9B5991006B85DB136D4TAk7N" TargetMode="External"/><Relationship Id="rId886" Type="http://schemas.openxmlformats.org/officeDocument/2006/relationships/hyperlink" Target="consultantplus://offline/ref=6FBFB367DE6D31967455928BA7F0B00E66F323F65BB000C6791619AE6EF0A9B5991006B85DB134D6TAkFN" TargetMode="External"/><Relationship Id="rId2" Type="http://schemas.microsoft.com/office/2007/relationships/stylesWithEffects" Target="stylesWithEffects.xml"/><Relationship Id="rId29" Type="http://schemas.openxmlformats.org/officeDocument/2006/relationships/hyperlink" Target="consultantplus://offline/ref=3C34F328C98D6501F4A0FD86439A33C21648308E21F842CEA9F6A9CF0386B8780199E95454FD8265S6k9N" TargetMode="External"/><Relationship Id="rId276" Type="http://schemas.openxmlformats.org/officeDocument/2006/relationships/hyperlink" Target="consultantplus://offline/ref=3C34F328C98D6501F4A0FD86439A33C21548308825F842CEA9F6A9CF0386B8780199E95454FC8A65S6kFN" TargetMode="External"/><Relationship Id="rId441" Type="http://schemas.openxmlformats.org/officeDocument/2006/relationships/hyperlink" Target="consultantplus://offline/ref=3C34F328C98D6501F4A0FD86439A33C21646348121F942CEA9F6A9CF0386B8780199E95454FD8364S6k4N" TargetMode="External"/><Relationship Id="rId483" Type="http://schemas.openxmlformats.org/officeDocument/2006/relationships/hyperlink" Target="consultantplus://offline/ref=3C34F328C98D6501F4A0FD86439A33C215483E8827F042CEA9F6A9CF0386B8780199E95454FD8161S6k9N" TargetMode="External"/><Relationship Id="rId539" Type="http://schemas.openxmlformats.org/officeDocument/2006/relationships/hyperlink" Target="consultantplus://offline/ref=3C34F328C98D6501F4A0FD86439A33C21540318A24F442CEA9F6A9CF0386B8780199E95454FD8365S6k8N" TargetMode="External"/><Relationship Id="rId690" Type="http://schemas.openxmlformats.org/officeDocument/2006/relationships/hyperlink" Target="consultantplus://offline/ref=3C34F328C98D6501F4A0FD86439A33C21548358C27F242CEA9F6A9CF0386B8780199E95454FD8365S6kDN" TargetMode="External"/><Relationship Id="rId704" Type="http://schemas.openxmlformats.org/officeDocument/2006/relationships/hyperlink" Target="consultantplus://offline/ref=6FBFB367DE6D31967455928BA7F0B00E66FF27F455B600C6791619AE6EF0A9B5991006B85DB134D1TAkFN" TargetMode="External"/><Relationship Id="rId746" Type="http://schemas.openxmlformats.org/officeDocument/2006/relationships/hyperlink" Target="consultantplus://offline/ref=6FBFB367DE6D31967455928BA7F0B00E66FF20F85CB600C6791619AE6EF0A9B5991006B85DB134D1TAkDN" TargetMode="External"/><Relationship Id="rId911" Type="http://schemas.openxmlformats.org/officeDocument/2006/relationships/hyperlink" Target="consultantplus://offline/ref=6FBFB367DE6D31967455928BA7F0B00E65F723F054B000C6791619AE6EF0A9B5991006B85DB134D2TAk6N" TargetMode="External"/><Relationship Id="rId40" Type="http://schemas.openxmlformats.org/officeDocument/2006/relationships/hyperlink" Target="consultantplus://offline/ref=3C34F328C98D6501F4A0FD86439A33C21647338C2EF442CEA9F6A9CF0386B8780199E95454FD8362S6kCN" TargetMode="External"/><Relationship Id="rId136" Type="http://schemas.openxmlformats.org/officeDocument/2006/relationships/hyperlink" Target="consultantplus://offline/ref=3C34F328C98D6501F4A0FD86439A33C21647348B27F642CEA9F6A9CF0386B8780199E95454FD8367S6k4N" TargetMode="External"/><Relationship Id="rId178" Type="http://schemas.openxmlformats.org/officeDocument/2006/relationships/hyperlink" Target="consultantplus://offline/ref=3C34F328C98D6501F4A0FD86439A33C215483F8C24F642CEA9F6A9CF0386B8780199E95454FC8765S6kDN" TargetMode="External"/><Relationship Id="rId301" Type="http://schemas.openxmlformats.org/officeDocument/2006/relationships/hyperlink" Target="consultantplus://offline/ref=3C34F328C98D6501F4A0FD86439A33C21540308923F042CEA9F6A9CF0386B8780199E95454FD8364S6kCN" TargetMode="External"/><Relationship Id="rId343" Type="http://schemas.openxmlformats.org/officeDocument/2006/relationships/hyperlink" Target="consultantplus://offline/ref=3C34F328C98D6501F4A0FD86439A33C21548358C27F242CEA9F6A9CF0386B8780199E95454FD8364S6kCN" TargetMode="External"/><Relationship Id="rId550" Type="http://schemas.openxmlformats.org/officeDocument/2006/relationships/hyperlink" Target="consultantplus://offline/ref=3C34F328C98D6501F4A0FD86439A33C215483E8827F042CEA9F6A9CF0386B8780199E95454FD8161S6k9N" TargetMode="External"/><Relationship Id="rId788" Type="http://schemas.openxmlformats.org/officeDocument/2006/relationships/hyperlink" Target="consultantplus://offline/ref=6FBFB367DE6D31967455928BA7F0B00E66F521F55FBC5DCC714F15AC69FFF6A29E590AB95DB134TDk1N" TargetMode="External"/><Relationship Id="rId953" Type="http://schemas.openxmlformats.org/officeDocument/2006/relationships/hyperlink" Target="consultantplus://offline/ref=6FBFB367DE6D31967455928BA7F0B00E65FF2CF15DB700C6791619AE6EF0A9B5991006B85DB136D4TAk7N" TargetMode="External"/><Relationship Id="rId995" Type="http://schemas.openxmlformats.org/officeDocument/2006/relationships/hyperlink" Target="consultantplus://offline/ref=6FBFB367DE6D31967455928BA7F0B00E66F525F359B300C6791619AE6EF0A9B5991006B85DB13DD5TAk9N" TargetMode="External"/><Relationship Id="rId82" Type="http://schemas.openxmlformats.org/officeDocument/2006/relationships/hyperlink" Target="consultantplus://offline/ref=3C34F328C98D6501F4A0FD86439A33C21644318A27F842CEA9F6A9CF0386B8780199E95454FD8367S6k5N" TargetMode="External"/><Relationship Id="rId203" Type="http://schemas.openxmlformats.org/officeDocument/2006/relationships/hyperlink" Target="consultantplus://offline/ref=3C34F328C98D6501F4A0FD86439A33C21540308923F042CEA9F6A9CF0386B8780199E95454FD8367S6kBN" TargetMode="External"/><Relationship Id="rId385" Type="http://schemas.openxmlformats.org/officeDocument/2006/relationships/hyperlink" Target="consultantplus://offline/ref=3C34F328C98D6501F4A0FD86439A33C215483E8827F042CEA9F6A9CF0386B8780199E95454FD8161S6k9N" TargetMode="External"/><Relationship Id="rId592" Type="http://schemas.openxmlformats.org/officeDocument/2006/relationships/hyperlink" Target="consultantplus://offline/ref=3C34F328C98D6501F4A0FD86439A33C216453E8D2FF842CEA9F6A9CF0386B8780199E95454FD8364S6kFN" TargetMode="External"/><Relationship Id="rId606" Type="http://schemas.openxmlformats.org/officeDocument/2006/relationships/hyperlink" Target="consultantplus://offline/ref=3C34F328C98D6501F4A0FD86439A33C216493F8A27F442CEA9F6A9CF0386B8780199E95454FD8363S6kAN" TargetMode="External"/><Relationship Id="rId648" Type="http://schemas.openxmlformats.org/officeDocument/2006/relationships/hyperlink" Target="consultantplus://offline/ref=3C34F328C98D6501F4A0FD86439A33C21648328126F142CEA9F6A9CF0386B8780199E95454FD8360S6kEN" TargetMode="External"/><Relationship Id="rId813" Type="http://schemas.openxmlformats.org/officeDocument/2006/relationships/hyperlink" Target="consultantplus://offline/ref=6FBFB367DE6D31967455928BA7F0B00E65FF2DF55EB100C6791619AE6EF0A9B5991006BD5DB5T3kCN" TargetMode="External"/><Relationship Id="rId855" Type="http://schemas.openxmlformats.org/officeDocument/2006/relationships/hyperlink" Target="consultantplus://offline/ref=6FBFB367DE6D31967455928BA7F0B00E65FF27F55DB500C6791619AE6EF0A9B5991006B85DB134D0TAkCN" TargetMode="External"/><Relationship Id="rId245" Type="http://schemas.openxmlformats.org/officeDocument/2006/relationships/hyperlink" Target="consultantplus://offline/ref=3C34F328C98D6501F4A0FD86439A33C21540318B2FF942CEA9F6A9CF0386B8780199E95454FD8367S6k9N" TargetMode="External"/><Relationship Id="rId287" Type="http://schemas.openxmlformats.org/officeDocument/2006/relationships/hyperlink" Target="consultantplus://offline/ref=3C34F328C98D6501F4A0FD86439A33C21646338B2FF342CEA9F6A9CF0386B8780199E95454FD8362S6kEN" TargetMode="External"/><Relationship Id="rId410" Type="http://schemas.openxmlformats.org/officeDocument/2006/relationships/hyperlink" Target="consultantplus://offline/ref=3C34F328C98D6501F4A0FD86439A33C21540318B2FF942CEA9F6A9CF0386B8780199E95454FD8364S6kBN" TargetMode="External"/><Relationship Id="rId452" Type="http://schemas.openxmlformats.org/officeDocument/2006/relationships/hyperlink" Target="consultantplus://offline/ref=3C34F328C98D6501F4A0FD86439A33C215483F8C24F642CEA9F6A9CF0386B8780199E95454FD8364S6kAN" TargetMode="External"/><Relationship Id="rId494" Type="http://schemas.openxmlformats.org/officeDocument/2006/relationships/hyperlink" Target="consultantplus://offline/ref=3C34F328C98D6501F4A0FD86439A33C21542368D26F242CEA9F6A9CF03S8k6N" TargetMode="External"/><Relationship Id="rId508" Type="http://schemas.openxmlformats.org/officeDocument/2006/relationships/hyperlink" Target="consultantplus://offline/ref=3C34F328C98D6501F4A0F49F449A33C21040308F23F742CEA9F6A9CF03S8k6N" TargetMode="External"/><Relationship Id="rId715" Type="http://schemas.openxmlformats.org/officeDocument/2006/relationships/hyperlink" Target="consultantplus://offline/ref=6FBFB367DE6D31967455928BA7F0B00E65FF22F15FBF00C6791619AE6EF0A9B5991006B85DB03DDATAkCN" TargetMode="External"/><Relationship Id="rId897" Type="http://schemas.openxmlformats.org/officeDocument/2006/relationships/hyperlink" Target="consultantplus://offline/ref=6FBFB367DE6D31967455928BA7F0B00E65FF2DF55EB100C6791619AE6EF0A9B5991006B85DB134D5TAkEN" TargetMode="External"/><Relationship Id="rId922" Type="http://schemas.openxmlformats.org/officeDocument/2006/relationships/hyperlink" Target="consultantplus://offline/ref=6FBFB367DE6D31967455928BA7F0B00E65F723F054B000C6791619AE6EF0A9B5991006B85DB134D0TAkBN" TargetMode="External"/><Relationship Id="rId105" Type="http://schemas.openxmlformats.org/officeDocument/2006/relationships/hyperlink" Target="consultantplus://offline/ref=3C34F328C98D6501F4A0FD86439A33C21548308825F842CEA9F6A9CF0386B8780199E95454FC8A64S6kAN" TargetMode="External"/><Relationship Id="rId147" Type="http://schemas.openxmlformats.org/officeDocument/2006/relationships/hyperlink" Target="consultantplus://offline/ref=3C34F328C98D6501F4A0FD86439A33C215403E8D22F742CEA9F6A9CF0386B8780199E95454FD8362S6kFN" TargetMode="External"/><Relationship Id="rId312" Type="http://schemas.openxmlformats.org/officeDocument/2006/relationships/hyperlink" Target="consultantplus://offline/ref=3C34F328C98D6501F4A0FD86439A33C21540318B2FF942CEA9F6A9CF0386B8780199E95454FD8367S6k4N" TargetMode="External"/><Relationship Id="rId354" Type="http://schemas.openxmlformats.org/officeDocument/2006/relationships/hyperlink" Target="consultantplus://offline/ref=3C34F328C98D6501F4A0FD86439A33C215483E8827F042CEA9F6A9CF0386B8780199E95454FD8161S6k9N" TargetMode="External"/><Relationship Id="rId757" Type="http://schemas.openxmlformats.org/officeDocument/2006/relationships/hyperlink" Target="consultantplus://offline/ref=6FBFB367DE6D31967455928BA7F0B00E65FF2CF15DB700C6791619AE6EF0A9B5991006B85DB136D4TAkBN" TargetMode="External"/><Relationship Id="rId799" Type="http://schemas.openxmlformats.org/officeDocument/2006/relationships/hyperlink" Target="consultantplus://offline/ref=6FBFB367DE6D31967455928BA7F0B00E66FF27F455B600C6791619AE6EF0A9B5991006B85DB134D1TAkAN" TargetMode="External"/><Relationship Id="rId964" Type="http://schemas.openxmlformats.org/officeDocument/2006/relationships/hyperlink" Target="consultantplus://offline/ref=6FBFB367DE6D31967455928BA7F0B00E65FF2CF15DB700C6791619AE6EF0A9B5991006B85DB136D4TAk7N" TargetMode="External"/><Relationship Id="rId51" Type="http://schemas.openxmlformats.org/officeDocument/2006/relationships/hyperlink" Target="consultantplus://offline/ref=3C34F328C98D6501F4A0FD86439A33C21648308E22F442CEA9F6A9CF0386B8780199E95454FD8365S6kDN" TargetMode="External"/><Relationship Id="rId93" Type="http://schemas.openxmlformats.org/officeDocument/2006/relationships/hyperlink" Target="consultantplus://offline/ref=3C34F328C98D6501F4A0FD86439A33C21643358B21F242CEA9F6A9CF0386B8780199E95454FD8364S6k8N" TargetMode="External"/><Relationship Id="rId189" Type="http://schemas.openxmlformats.org/officeDocument/2006/relationships/hyperlink" Target="consultantplus://offline/ref=3C34F328C98D6501F4A0FD86439A33C21646378921F542CEA9F6A9CF0386B8780199E95454FD8367S6kAN" TargetMode="External"/><Relationship Id="rId396" Type="http://schemas.openxmlformats.org/officeDocument/2006/relationships/hyperlink" Target="consultantplus://offline/ref=3C34F328C98D6501F4A0FD86439A33C215483E8827F042CEA9F6A9CF0386B8780199E95454FD8161S6k9N" TargetMode="External"/><Relationship Id="rId561" Type="http://schemas.openxmlformats.org/officeDocument/2006/relationships/hyperlink" Target="consultantplus://offline/ref=3C34F328C98D6501F4A0FD86439A33C21548308825F842CEA9F6A9CF0386B8780199E95454FD8265S6kAN" TargetMode="External"/><Relationship Id="rId617" Type="http://schemas.openxmlformats.org/officeDocument/2006/relationships/hyperlink" Target="consultantplus://offline/ref=3C34F328C98D6501F4A0FD86439A33C215483E8827F042CEA9F6A9CF0386B8780199E95454FD8161S6k9N" TargetMode="External"/><Relationship Id="rId659" Type="http://schemas.openxmlformats.org/officeDocument/2006/relationships/hyperlink" Target="consultantplus://offline/ref=3C34F328C98D6501F4A0FD86439A33C21648328126F142CEA9F6A9CF0386B8780199E95454FD8360S6kAN" TargetMode="External"/><Relationship Id="rId824" Type="http://schemas.openxmlformats.org/officeDocument/2006/relationships/hyperlink" Target="consultantplus://offline/ref=6FBFB367DE6D31967455928BA7F0B00E66F121F255B400C6791619AE6EF0A9B5991006B85DB134DATAkEN" TargetMode="External"/><Relationship Id="rId866" Type="http://schemas.openxmlformats.org/officeDocument/2006/relationships/hyperlink" Target="consultantplus://offline/ref=6FBFB367DE6D31967455928BA7F0B00E65FF22F05CB600C6791619AE6ETFk0N" TargetMode="External"/><Relationship Id="rId214" Type="http://schemas.openxmlformats.org/officeDocument/2006/relationships/hyperlink" Target="consultantplus://offline/ref=3C34F328C98D6501F4A0FD86439A33C21542348C22F542CEA9F6A9CF0386B8780199E95454FD8366S6k8N" TargetMode="External"/><Relationship Id="rId256" Type="http://schemas.openxmlformats.org/officeDocument/2006/relationships/hyperlink" Target="consultantplus://offline/ref=3C34F328C98D6501F4A0FD86439A33C21540318A24F242CEA9F6A9CF0386B8780199E95454FD8366S6kBN" TargetMode="External"/><Relationship Id="rId298" Type="http://schemas.openxmlformats.org/officeDocument/2006/relationships/hyperlink" Target="consultantplus://offline/ref=3C34F328C98D6501F4A0FD86439A33C215483E8827F042CEA9F6A9CF0386B8780199E95454FD8161S6k9N" TargetMode="External"/><Relationship Id="rId421" Type="http://schemas.openxmlformats.org/officeDocument/2006/relationships/hyperlink" Target="consultantplus://offline/ref=3C34F328C98D6501F4A0FD86439A33C21540318A24F242CEA9F6A9CF0386B8780199E95454FD8363S6k9N" TargetMode="External"/><Relationship Id="rId463" Type="http://schemas.openxmlformats.org/officeDocument/2006/relationships/hyperlink" Target="consultantplus://offline/ref=3C34F328C98D6501F4A0FD86439A33C215403E8D26F442CEA9F6A9CF0386B8780199E95454FD8267S6k9N" TargetMode="External"/><Relationship Id="rId519" Type="http://schemas.openxmlformats.org/officeDocument/2006/relationships/hyperlink" Target="consultantplus://offline/ref=3C34F328C98D6501F4A0FD86439A33C215483E8827F042CEA9F6A9CF0386B8780199E95454FD8161S6k9N" TargetMode="External"/><Relationship Id="rId670" Type="http://schemas.openxmlformats.org/officeDocument/2006/relationships/hyperlink" Target="consultantplus://offline/ref=3C34F328C98D6501F4A0FD86439A33C21646318124F342CEA9F6A9CF0386B8780199E95454FD8361S6kBN" TargetMode="External"/><Relationship Id="rId116" Type="http://schemas.openxmlformats.org/officeDocument/2006/relationships/hyperlink" Target="consultantplus://offline/ref=3C34F328C98D6501F4A0FD86439A33C21649348F2EF942CEA9F6A9CF0386B8780199E95454FD8262S6k9N" TargetMode="External"/><Relationship Id="rId158" Type="http://schemas.openxmlformats.org/officeDocument/2006/relationships/hyperlink" Target="consultantplus://offline/ref=3C34F328C98D6501F4A0FD86439A33C215403E8F22F042CEA9F6A9CF0386B8780199E95454FD8367S6kCN" TargetMode="External"/><Relationship Id="rId323" Type="http://schemas.openxmlformats.org/officeDocument/2006/relationships/hyperlink" Target="consultantplus://offline/ref=3C34F328C98D6501F4A0FD86439A33C21548358C27F242CEA9F6A9CF0386B8780199E95454FD8367S6kAN" TargetMode="External"/><Relationship Id="rId530" Type="http://schemas.openxmlformats.org/officeDocument/2006/relationships/hyperlink" Target="consultantplus://offline/ref=3C34F328C98D6501F4A0FD86439A33C21648328126F142CEA9F6A9CF0386B8780199E95454FD8363S6kAN" TargetMode="External"/><Relationship Id="rId726" Type="http://schemas.openxmlformats.org/officeDocument/2006/relationships/image" Target="media/image27.wmf"/><Relationship Id="rId768" Type="http://schemas.openxmlformats.org/officeDocument/2006/relationships/hyperlink" Target="consultantplus://offline/ref=6FBFB367DE6D31967455928BA7F0B00E66F025F45EB600C6791619AE6EF0A9B5991006B85DB134D2TAk8N" TargetMode="External"/><Relationship Id="rId933" Type="http://schemas.openxmlformats.org/officeDocument/2006/relationships/hyperlink" Target="consultantplus://offline/ref=6FBFB367DE6D31967455928BA7F0B00E65F524F45CB300C6791619AE6EF0A9B5991006B85DB135D5TAkAN" TargetMode="External"/><Relationship Id="rId975" Type="http://schemas.openxmlformats.org/officeDocument/2006/relationships/hyperlink" Target="consultantplus://offline/ref=6FBFB367DE6D31967455928BA7F0B00E66F72CF65CB400C6791619AE6EF0A9B5991006B85DB130DBTAk7N" TargetMode="External"/><Relationship Id="rId20" Type="http://schemas.openxmlformats.org/officeDocument/2006/relationships/hyperlink" Target="consultantplus://offline/ref=3C34F328C98D6501F4A0FD86439A33C21540318A24F242CEA9F6A9CF0386B8780199E95454FD8366S6k8N" TargetMode="External"/><Relationship Id="rId62" Type="http://schemas.openxmlformats.org/officeDocument/2006/relationships/hyperlink" Target="consultantplus://offline/ref=3C34F328C98D6501F4A0FD86439A33C215403E8D26F442CEA9F6A9CF0386B8780199E95454FD836FS6k5N" TargetMode="External"/><Relationship Id="rId365" Type="http://schemas.openxmlformats.org/officeDocument/2006/relationships/hyperlink" Target="consultantplus://offline/ref=3C34F328C98D6501F4A0FD86439A33C21542348920F242CEA9F6A9CF0386B8780199E95454FD8367S6kEN" TargetMode="External"/><Relationship Id="rId572" Type="http://schemas.openxmlformats.org/officeDocument/2006/relationships/hyperlink" Target="consultantplus://offline/ref=3C34F328C98D6501F4A0FD86439A33C21548358E25F842CEA9F6A9CF03S8k6N" TargetMode="External"/><Relationship Id="rId628" Type="http://schemas.openxmlformats.org/officeDocument/2006/relationships/hyperlink" Target="consultantplus://offline/ref=3C34F328C98D6501F4A0FD86439A33C215403E8D22F642CEA9F6A9CF0386B8780199E95454FD8367S6kBN" TargetMode="External"/><Relationship Id="rId835" Type="http://schemas.openxmlformats.org/officeDocument/2006/relationships/hyperlink" Target="consultantplus://offline/ref=6FBFB367DE6D31967455928BA7F0B00E65F72CF45CB300C6791619AE6EF0A9B5991006B85DB135D2TAk6N" TargetMode="External"/><Relationship Id="rId225" Type="http://schemas.openxmlformats.org/officeDocument/2006/relationships/hyperlink" Target="consultantplus://offline/ref=3C34F328C98D6501F4A0FD86439A33C215483E8827F042CEA9F6A9CF0386B8780199E95454FD8161S6k9N" TargetMode="External"/><Relationship Id="rId267" Type="http://schemas.openxmlformats.org/officeDocument/2006/relationships/hyperlink" Target="consultantplus://offline/ref=3C34F328C98D6501F4A0FD86439A33C21540318A24F242CEA9F6A9CF0386B8780199E95454FD8365S6kCN" TargetMode="External"/><Relationship Id="rId432" Type="http://schemas.openxmlformats.org/officeDocument/2006/relationships/hyperlink" Target="consultantplus://offline/ref=3C34F328C98D6501F4A0FD86439A33C21542368D26F442CEA9F6A9CF0386B8780199E95454FD8262S6k8N" TargetMode="External"/><Relationship Id="rId474" Type="http://schemas.openxmlformats.org/officeDocument/2006/relationships/hyperlink" Target="consultantplus://offline/ref=3C34F328C98D6501F4A0FD86439A33C215483F8C24F642CEA9F6A9CF0386B8780199E95454FD816FS6kAN" TargetMode="External"/><Relationship Id="rId877" Type="http://schemas.openxmlformats.org/officeDocument/2006/relationships/hyperlink" Target="consultantplus://offline/ref=6FBFB367DE6D31967455928BA7F0B00E66F323F65BB000C6791619AE6EF0A9B5991006B85DB134D7TAk8N" TargetMode="External"/><Relationship Id="rId127" Type="http://schemas.openxmlformats.org/officeDocument/2006/relationships/hyperlink" Target="consultantplus://offline/ref=3C34F328C98D6501F4A0FD86439A33C21648308E21F842CEA9F6A9CF0386B8780199E95454FD8265S6k9N" TargetMode="External"/><Relationship Id="rId681" Type="http://schemas.openxmlformats.org/officeDocument/2006/relationships/hyperlink" Target="consultantplus://offline/ref=3C34F328C98D6501F4A0FD86439A33C21640308C20F442CEA9F6A9CF0386B8780199E95454FD8367S6kCN" TargetMode="External"/><Relationship Id="rId737" Type="http://schemas.openxmlformats.org/officeDocument/2006/relationships/image" Target="media/image36.wmf"/><Relationship Id="rId779" Type="http://schemas.openxmlformats.org/officeDocument/2006/relationships/hyperlink" Target="consultantplus://offline/ref=6FBFB367DE6D31967455928BA7F0B00E65FF21F45EBF00C6791619AE6EF0A9B5991006BE5FTBk1N" TargetMode="External"/><Relationship Id="rId902" Type="http://schemas.openxmlformats.org/officeDocument/2006/relationships/hyperlink" Target="consultantplus://offline/ref=6FBFB367DE6D31967455928BA7F0B00E66F321F458B200C6791619AE6EF0A9B5991006B85DB134D2TAkFN" TargetMode="External"/><Relationship Id="rId944" Type="http://schemas.openxmlformats.org/officeDocument/2006/relationships/hyperlink" Target="consultantplus://offline/ref=6FBFB367DE6D31967455928BA7F0B00E66F123F85EB400C6791619AE6EF0A9B5991006B85DB131D2TAk7N" TargetMode="External"/><Relationship Id="rId986" Type="http://schemas.openxmlformats.org/officeDocument/2006/relationships/hyperlink" Target="consultantplus://offline/ref=6FBFB367DE6D31967455928BA7F0B00E66F727F25FBF00C6791619AE6EF0A9B5991006B85DB134D0TAkFN" TargetMode="External"/><Relationship Id="rId31" Type="http://schemas.openxmlformats.org/officeDocument/2006/relationships/hyperlink" Target="consultantplus://offline/ref=3C34F328C98D6501F4A0FD86439A33C21646308A26F942CEA9F6A9CF0386B8780199E95454FD8661S6k5N" TargetMode="External"/><Relationship Id="rId73" Type="http://schemas.openxmlformats.org/officeDocument/2006/relationships/hyperlink" Target="consultantplus://offline/ref=3C34F328C98D6501F4A0FD86439A33C21548318D25F642CEA9F6A9CF0386B8780199E95454FD8366S6k8N" TargetMode="External"/><Relationship Id="rId169" Type="http://schemas.openxmlformats.org/officeDocument/2006/relationships/hyperlink" Target="consultantplus://offline/ref=3C34F328C98D6501F4A0FD86439A33C21645378C27F342CEA9F6A9CF0386B8780199E95454FD8362S6k9N" TargetMode="External"/><Relationship Id="rId334" Type="http://schemas.openxmlformats.org/officeDocument/2006/relationships/hyperlink" Target="consultantplus://offline/ref=3C34F328C98D6501F4A0FD86439A33C21548358C27F242CEA9F6A9CF0386B8780199E95454FD8367S6k4N" TargetMode="External"/><Relationship Id="rId376" Type="http://schemas.openxmlformats.org/officeDocument/2006/relationships/hyperlink" Target="consultantplus://offline/ref=3C34F328C98D6501F4A0FD86439A33C21646318124F342CEA9F6A9CF0386B8780199E95454FD8365S6kAN" TargetMode="External"/><Relationship Id="rId541" Type="http://schemas.openxmlformats.org/officeDocument/2006/relationships/hyperlink" Target="consultantplus://offline/ref=3C34F328C98D6501F4A0F49F449A33C21040308F23F742CEA9F6A9CF03S8k6N" TargetMode="External"/><Relationship Id="rId583" Type="http://schemas.openxmlformats.org/officeDocument/2006/relationships/hyperlink" Target="consultantplus://offline/ref=3C34F328C98D6501F4A0FD86439A33C21542358D2FF542CEA9F6A9CF0386B8780199E95454FD826ES6kCN" TargetMode="External"/><Relationship Id="rId639" Type="http://schemas.openxmlformats.org/officeDocument/2006/relationships/hyperlink" Target="consultantplus://offline/ref=3C34F328C98D6501F4A0FD86439A33C215483E8827F042CEA9F6A9CF0386B8780199E95454FD8161S6k9N" TargetMode="External"/><Relationship Id="rId790" Type="http://schemas.openxmlformats.org/officeDocument/2006/relationships/hyperlink" Target="consultantplus://offline/ref=6FBFB367DE6D31967455928BA7F0B00E65F72CF658B700C6791619AE6EF0A9B5991006B85DB134D2TAkBN" TargetMode="External"/><Relationship Id="rId804" Type="http://schemas.openxmlformats.org/officeDocument/2006/relationships/hyperlink" Target="consultantplus://offline/ref=6FBFB367DE6D31967455928BA7F0B00E66FF22F758B300C6791619AE6EF0A9B5991006B85DB134D0TAk9N" TargetMode="External"/><Relationship Id="rId4" Type="http://schemas.openxmlformats.org/officeDocument/2006/relationships/webSettings" Target="webSettings.xml"/><Relationship Id="rId180" Type="http://schemas.openxmlformats.org/officeDocument/2006/relationships/hyperlink" Target="consultantplus://offline/ref=3C34F328C98D6501F4A0FD86439A33C21548308926F142CEA9F6A9CF0386B8780199E95454FC8264S6k9N" TargetMode="External"/><Relationship Id="rId236" Type="http://schemas.openxmlformats.org/officeDocument/2006/relationships/hyperlink" Target="consultantplus://offline/ref=3C34F328C98D6501F4A0FD86439A33C215483F8C24F642CEA9F6A9CF0386B8780199E95454FC8765S6kDN" TargetMode="External"/><Relationship Id="rId278" Type="http://schemas.openxmlformats.org/officeDocument/2006/relationships/hyperlink" Target="consultantplus://offline/ref=3C34F328C98D6501F4A0FD86439A33C215483E8827F042CEA9F6A9CF0386B8780199E95454FD8161S6k9N" TargetMode="External"/><Relationship Id="rId401" Type="http://schemas.openxmlformats.org/officeDocument/2006/relationships/hyperlink" Target="consultantplus://offline/ref=3C34F328C98D6501F4A0FD86439A33C215483E8827F042CEA9F6A9CF0386B8780199E95454FD8161S6k9N" TargetMode="External"/><Relationship Id="rId443" Type="http://schemas.openxmlformats.org/officeDocument/2006/relationships/hyperlink" Target="consultantplus://offline/ref=3C34F328C98D6501F4A0FD86439A33C21648328B26F542CEA9F6A9CF0386B8780199E95454FD8164S6kFN" TargetMode="External"/><Relationship Id="rId650" Type="http://schemas.openxmlformats.org/officeDocument/2006/relationships/hyperlink" Target="consultantplus://offline/ref=3C34F328C98D6501F4A0FD86439A33C21545318C20F342CEA9F6A9CF0386B8780199E95454FD8266S6kEN" TargetMode="External"/><Relationship Id="rId846" Type="http://schemas.openxmlformats.org/officeDocument/2006/relationships/hyperlink" Target="consultantplus://offline/ref=6FBFB367DE6D31967455928BA7F0B00E65FF2CF15DB700C6791619AE6EF0A9B5991006B85DB136D4TAk7N" TargetMode="External"/><Relationship Id="rId888" Type="http://schemas.openxmlformats.org/officeDocument/2006/relationships/hyperlink" Target="consultantplus://offline/ref=6FBFB367DE6D31967455928BA7F0B00E66F323F65BB000C6791619AE6EF0A9B5991006B85DB134D6TAkEN" TargetMode="External"/><Relationship Id="rId303" Type="http://schemas.openxmlformats.org/officeDocument/2006/relationships/hyperlink" Target="consultantplus://offline/ref=3C34F328C98D6501F4A0FD86439A33C21548308B23F442CEA9F6A9CF0386B8780199E95454FD8367S6k8N" TargetMode="External"/><Relationship Id="rId485" Type="http://schemas.openxmlformats.org/officeDocument/2006/relationships/hyperlink" Target="consultantplus://offline/ref=3C34F328C98D6501F4A0FD86439A33C215483E8827F042CEA9F6A9CF0386B8780199E95454FD8161S6k9N" TargetMode="External"/><Relationship Id="rId692" Type="http://schemas.openxmlformats.org/officeDocument/2006/relationships/hyperlink" Target="consultantplus://offline/ref=3C34F328C98D6501F4A0FD86439A33C21540318A24F242CEA9F6A9CF0386B8780199E95454FD8360S6kCN" TargetMode="External"/><Relationship Id="rId706" Type="http://schemas.openxmlformats.org/officeDocument/2006/relationships/hyperlink" Target="consultantplus://offline/ref=6FBFB367DE6D31967455928BA7F0B00E65F62CF85EB500C6791619AE6EF0A9B5991006B85DB134DBTAkEN" TargetMode="External"/><Relationship Id="rId748" Type="http://schemas.openxmlformats.org/officeDocument/2006/relationships/hyperlink" Target="consultantplus://offline/ref=6FBFB367DE6D31967455928BA7F0B00E65F720F559B400C6791619AE6EF0A9B5991006B85DB134D2TAkFN" TargetMode="External"/><Relationship Id="rId913" Type="http://schemas.openxmlformats.org/officeDocument/2006/relationships/hyperlink" Target="consultantplus://offline/ref=6FBFB367DE6D31967455928BA7F0B00E66F020F355B300C6791619AE6EF0A9B5991006B85DB134D1TAkDN" TargetMode="External"/><Relationship Id="rId955" Type="http://schemas.openxmlformats.org/officeDocument/2006/relationships/hyperlink" Target="consultantplus://offline/ref=6FBFB367DE6D31967455928BA7F0B00E65F723F054B000C6791619AE6EF0A9B5991006B85DB134D0TAk6N" TargetMode="External"/><Relationship Id="rId42" Type="http://schemas.openxmlformats.org/officeDocument/2006/relationships/hyperlink" Target="consultantplus://offline/ref=3C34F328C98D6501F4A0FD86439A33C21541348824F842CEA9F6A9CF0386B8780199E95454FD8362S6k8N" TargetMode="External"/><Relationship Id="rId84" Type="http://schemas.openxmlformats.org/officeDocument/2006/relationships/hyperlink" Target="consultantplus://offline/ref=3C34F328C98D6501F4A0FD86439A33C21643358B21F242CEA9F6A9CF0386B8780199E95454FD8367S6kAN" TargetMode="External"/><Relationship Id="rId138" Type="http://schemas.openxmlformats.org/officeDocument/2006/relationships/hyperlink" Target="consultantplus://offline/ref=3C34F328C98D6501F4A0FD86439A33C21647328A2FF442CEA9F6A9CF0386B8780199E95454FD8367S6kDN" TargetMode="External"/><Relationship Id="rId345" Type="http://schemas.openxmlformats.org/officeDocument/2006/relationships/image" Target="media/image6.wmf"/><Relationship Id="rId387" Type="http://schemas.openxmlformats.org/officeDocument/2006/relationships/hyperlink" Target="consultantplus://offline/ref=3C34F328C98D6501F4A0FD86439A33C21540308923F042CEA9F6A9CF0386B8780199E95454FD8364S6k8N" TargetMode="External"/><Relationship Id="rId510" Type="http://schemas.openxmlformats.org/officeDocument/2006/relationships/hyperlink" Target="consultantplus://offline/ref=3C34F328C98D6501F4A0FD86439A33C21648308E22F442CEA9F6A9CF0386B8780199E95454FD8365S6kFN" TargetMode="External"/><Relationship Id="rId552" Type="http://schemas.openxmlformats.org/officeDocument/2006/relationships/hyperlink" Target="consultantplus://offline/ref=3C34F328C98D6501F4A0FD86439A33C21646338B2FF342CEA9F6A9CF0386B8780199E95454FD8361S6k9N" TargetMode="External"/><Relationship Id="rId594" Type="http://schemas.openxmlformats.org/officeDocument/2006/relationships/hyperlink" Target="consultantplus://offline/ref=3C34F328C98D6501F4A0FD86439A33C21548308825F842CEA9F6A9CF0386B8780199E95454FC8A60S6k9N" TargetMode="External"/><Relationship Id="rId608" Type="http://schemas.openxmlformats.org/officeDocument/2006/relationships/hyperlink" Target="consultantplus://offline/ref=3C34F328C98D6501F4A0FD86439A33C21548308825F842CEA9F6A9CF0386B8780199E95454FC8A60S6kAN" TargetMode="External"/><Relationship Id="rId815" Type="http://schemas.openxmlformats.org/officeDocument/2006/relationships/hyperlink" Target="consultantplus://offline/ref=6FBFB367DE6D31967455928BA7F0B00E65FF2DF55EB100C6791619AE6EF0A9B5991006BD5DB5T3kCN" TargetMode="External"/><Relationship Id="rId997" Type="http://schemas.openxmlformats.org/officeDocument/2006/relationships/hyperlink" Target="consultantplus://offline/ref=6FBFB367DE6D31967455928BA7F0B00E66F525F359B300C6791619AE6EF0A9B5991006B85DB13DD5TAk6N" TargetMode="External"/><Relationship Id="rId191" Type="http://schemas.openxmlformats.org/officeDocument/2006/relationships/hyperlink" Target="consultantplus://offline/ref=3C34F328C98D6501F4A0FD86439A33C21548348C22F542CEA9F6A9CF0386B8780199E95454FD8366S6k8N" TargetMode="External"/><Relationship Id="rId205" Type="http://schemas.openxmlformats.org/officeDocument/2006/relationships/hyperlink" Target="consultantplus://offline/ref=3C34F328C98D6501F4A0FD86439A33C21540318A24F242CEA9F6A9CF0386B8780199E95454FD8367S6kAN" TargetMode="External"/><Relationship Id="rId247" Type="http://schemas.openxmlformats.org/officeDocument/2006/relationships/hyperlink" Target="consultantplus://offline/ref=3C34F328C98D6501F4A0FD86439A33C215483E8827F042CEA9F6A9CF0386B8780199E95454FD8161S6k9N" TargetMode="External"/><Relationship Id="rId412" Type="http://schemas.openxmlformats.org/officeDocument/2006/relationships/hyperlink" Target="consultantplus://offline/ref=3C34F328C98D6501F4A0FD86439A33C216473E8925F042CEA9F6A9CF0386B8780199E95454FD8367S6kCN" TargetMode="External"/><Relationship Id="rId857" Type="http://schemas.openxmlformats.org/officeDocument/2006/relationships/hyperlink" Target="consultantplus://offline/ref=6FBFB367DE6D31967455928BA7F0B00E65F622F559B700C6791619AE6EF0A9B5991006B85DB134D2TAkFN" TargetMode="External"/><Relationship Id="rId899" Type="http://schemas.openxmlformats.org/officeDocument/2006/relationships/hyperlink" Target="consultantplus://offline/ref=6FBFB367DE6D31967455928BA7F0B00E66FF20F25CB200C6791619AE6EF0A9B5991006B85DB136D6TAkEN" TargetMode="External"/><Relationship Id="rId1000" Type="http://schemas.openxmlformats.org/officeDocument/2006/relationships/hyperlink" Target="consultantplus://offline/ref=6FBFB367DE6D31967455928BA7F0B00E66F525F359B300C6791619AE6EF0A9B5991006B85DB13DD4TAkDN" TargetMode="External"/><Relationship Id="rId107" Type="http://schemas.openxmlformats.org/officeDocument/2006/relationships/hyperlink" Target="consultantplus://offline/ref=3C34F328C98D6501F4A0FD86439A33C216443E8827F842CEA9F6A9CF03S8k6N" TargetMode="External"/><Relationship Id="rId289" Type="http://schemas.openxmlformats.org/officeDocument/2006/relationships/hyperlink" Target="consultantplus://offline/ref=3C34F328C98D6501F4A0FD86439A33C21541358125F342CEA9F6A9CF0386B8780199E95454FD8365S6kFN" TargetMode="External"/><Relationship Id="rId454" Type="http://schemas.openxmlformats.org/officeDocument/2006/relationships/hyperlink" Target="consultantplus://offline/ref=3C34F328C98D6501F4A0FD86439A33C21649378A26F142CEA9F6A9CF0386B8780199E95454FD8366S6k8N" TargetMode="External"/><Relationship Id="rId496" Type="http://schemas.openxmlformats.org/officeDocument/2006/relationships/image" Target="media/image18.wmf"/><Relationship Id="rId661" Type="http://schemas.openxmlformats.org/officeDocument/2006/relationships/hyperlink" Target="consultantplus://offline/ref=3C34F328C98D6501F4A0FD86439A33C21648328126F142CEA9F6A9CF0386B8780199E95454FD8360S6k5N" TargetMode="External"/><Relationship Id="rId717" Type="http://schemas.openxmlformats.org/officeDocument/2006/relationships/hyperlink" Target="consultantplus://offline/ref=6FBFB367DE6D31967455928BA7F0B00E65FF22F15FBF00C6791619AE6EF0A9B5991006B85DB03DDATAkBN" TargetMode="External"/><Relationship Id="rId759" Type="http://schemas.openxmlformats.org/officeDocument/2006/relationships/hyperlink" Target="consultantplus://offline/ref=6FBFB367DE6D31967455928BA7F0B00E65FF2CF15DB700C6791619AE6EF0A9B5991006B85DB136D4TAkBN" TargetMode="External"/><Relationship Id="rId924" Type="http://schemas.openxmlformats.org/officeDocument/2006/relationships/hyperlink" Target="consultantplus://offline/ref=6FBFB367DE6D31967455928BA7F0B00E65F723F054B000C6791619AE6EF0A9B5991006B85DB134D0TAk9N" TargetMode="External"/><Relationship Id="rId966" Type="http://schemas.openxmlformats.org/officeDocument/2006/relationships/hyperlink" Target="consultantplus://offline/ref=6FBFB367DE6D31967455928BA7F0B00E65FF22F15FBF00C6791619AE6EF0A9B5991006B85DB334D3TAk7N" TargetMode="External"/><Relationship Id="rId11" Type="http://schemas.openxmlformats.org/officeDocument/2006/relationships/hyperlink" Target="consultantplus://offline/ref=3C34F328C98D6501F4A0FD86439A33C21643318B20F842CEA9F6A9CF0386B8780199E95454FD8364S6kDN" TargetMode="External"/><Relationship Id="rId53" Type="http://schemas.openxmlformats.org/officeDocument/2006/relationships/hyperlink" Target="consultantplus://offline/ref=3C34F328C98D6501F4A0FD86439A33C215403E8D22F842CEA9F6A9CF0386B8780199E95454FD836ES6k9N" TargetMode="External"/><Relationship Id="rId149" Type="http://schemas.openxmlformats.org/officeDocument/2006/relationships/hyperlink" Target="consultantplus://offline/ref=3C34F328C98D6501F4A0FD86439A33C21649368124F642CEA9F6A9CF0386B8780199E95454FD8364S6k4N" TargetMode="External"/><Relationship Id="rId314" Type="http://schemas.openxmlformats.org/officeDocument/2006/relationships/hyperlink" Target="consultantplus://offline/ref=3C34F328C98D6501F4A0FD86439A33C21548358C27F242CEA9F6A9CF0386B8780199E95454FD8367S6kEN" TargetMode="External"/><Relationship Id="rId356" Type="http://schemas.openxmlformats.org/officeDocument/2006/relationships/hyperlink" Target="consultantplus://offline/ref=3C34F328C98D6501F4A0FD86439A33C21647338C2EF442CEA9F6A9CF0386B8780199E95454FD8362S6k9N" TargetMode="External"/><Relationship Id="rId398" Type="http://schemas.openxmlformats.org/officeDocument/2006/relationships/hyperlink" Target="consultantplus://offline/ref=3C34F328C98D6501F4A0FD86439A33C21648328126F142CEA9F6A9CF0386B8780199E95454FD8363S6kEN" TargetMode="External"/><Relationship Id="rId521" Type="http://schemas.openxmlformats.org/officeDocument/2006/relationships/hyperlink" Target="consultantplus://offline/ref=3C34F328C98D6501F4A0FD86439A33C215483E8827F042CEA9F6A9CF0386B8780199E95454FD8161S6k9N" TargetMode="External"/><Relationship Id="rId563" Type="http://schemas.openxmlformats.org/officeDocument/2006/relationships/hyperlink" Target="consultantplus://offline/ref=3C34F328C98D6501F4A0FD86439A33C21548308825F842CEA9F6A9CF0386B8780199E95454FD8360S6kCN" TargetMode="External"/><Relationship Id="rId619" Type="http://schemas.openxmlformats.org/officeDocument/2006/relationships/hyperlink" Target="consultantplus://offline/ref=3C34F328C98D6501F4A0FD86439A33C215483E8827F042CEA9F6A9CF0386B8780199E95454FD8161S6k9N" TargetMode="External"/><Relationship Id="rId770" Type="http://schemas.openxmlformats.org/officeDocument/2006/relationships/hyperlink" Target="consultantplus://offline/ref=6FBFB367DE6D31967455928BA7F0B00E65FF25F95BB000C6791619AE6EF0A9B5991006B85DB134D2TAkAN" TargetMode="External"/><Relationship Id="rId95" Type="http://schemas.openxmlformats.org/officeDocument/2006/relationships/hyperlink" Target="consultantplus://offline/ref=3C34F328C98D6501F4A0FD86439A33C21647328E2EF342CEA9F6A9CF0386B8780199E95454FD8367S6kDN" TargetMode="External"/><Relationship Id="rId160" Type="http://schemas.openxmlformats.org/officeDocument/2006/relationships/hyperlink" Target="consultantplus://offline/ref=3C34F328C98D6501F4A0FD86439A33C215413E8124F242CEA9F6A9CF0386B8780199E95454FD8361S6kAN" TargetMode="External"/><Relationship Id="rId216" Type="http://schemas.openxmlformats.org/officeDocument/2006/relationships/hyperlink" Target="consultantplus://offline/ref=3C34F328C98D6501F4A0FD86439A33C21542338E24FB1FC4A1AFA5CD0489E76F06D0E55554FD8BS6k6N" TargetMode="External"/><Relationship Id="rId423" Type="http://schemas.openxmlformats.org/officeDocument/2006/relationships/hyperlink" Target="consultantplus://offline/ref=3C34F328C98D6501F4A0FD86439A33C21646338B2FF342CEA9F6A9CF0386B8780199E95454FD8361S6kFN" TargetMode="External"/><Relationship Id="rId826" Type="http://schemas.openxmlformats.org/officeDocument/2006/relationships/hyperlink" Target="consultantplus://offline/ref=6FBFB367DE6D31967455928BA7F0B00E66F122F35CBE00C6791619AE6EF0A9B5991006B85DB131D4TAk7N" TargetMode="External"/><Relationship Id="rId868" Type="http://schemas.openxmlformats.org/officeDocument/2006/relationships/hyperlink" Target="consultantplus://offline/ref=6FBFB367DE6D31967455928BA7F0B00E65FF22F05CB600C6791619AE6ETFk0N" TargetMode="External"/><Relationship Id="rId258" Type="http://schemas.openxmlformats.org/officeDocument/2006/relationships/hyperlink" Target="consultantplus://offline/ref=3C34F328C98D6501F4A0FD86439A33C215483E8827F042CEA9F6A9CF0386B8780199E95454FD8161S6k9N" TargetMode="External"/><Relationship Id="rId465" Type="http://schemas.openxmlformats.org/officeDocument/2006/relationships/hyperlink" Target="consultantplus://offline/ref=3C34F328C98D6501F4A0FD86439A33C215403F8921F942CEA9F6A9CF0386B8780199E95454FD8364S6kDN" TargetMode="External"/><Relationship Id="rId630" Type="http://schemas.openxmlformats.org/officeDocument/2006/relationships/hyperlink" Target="consultantplus://offline/ref=3C34F328C98D6501F4A0FD86439A33C215483E8827F042CEA9F6A9CF0386B8780199E95454FD8161S6k9N" TargetMode="External"/><Relationship Id="rId672" Type="http://schemas.openxmlformats.org/officeDocument/2006/relationships/hyperlink" Target="consultantplus://offline/ref=3C34F328C98D6501F4A0FD86439A33C21646318124F342CEA9F6A9CF0386B8780199E95454FD8361S6k5N" TargetMode="External"/><Relationship Id="rId728" Type="http://schemas.openxmlformats.org/officeDocument/2006/relationships/image" Target="media/image29.wmf"/><Relationship Id="rId935" Type="http://schemas.openxmlformats.org/officeDocument/2006/relationships/hyperlink" Target="consultantplus://offline/ref=6FBFB367DE6D31967455928BA7F0B00E65F524F45CB300C6791619AE6EF0A9B5991006B85DB135D5TAk8N" TargetMode="External"/><Relationship Id="rId22" Type="http://schemas.openxmlformats.org/officeDocument/2006/relationships/hyperlink" Target="consultantplus://offline/ref=3C34F328C98D6501F4A0FD86439A33C21645318C20F442CEA9F6A9CF0386B8780199E95454FD8366S6k8N" TargetMode="External"/><Relationship Id="rId64" Type="http://schemas.openxmlformats.org/officeDocument/2006/relationships/hyperlink" Target="consultantplus://offline/ref=3C34F328C98D6501F4A0FD86439A33C21541368A21F442CEA9F6A9CF0386B8780199E95454FD8366S6k8N" TargetMode="External"/><Relationship Id="rId118" Type="http://schemas.openxmlformats.org/officeDocument/2006/relationships/hyperlink" Target="consultantplus://offline/ref=3C34F328C98D6501F4A0FD86439A33C21645378924F642CEA9F6A9CF0386B8780199E95454FD8367S6kAN" TargetMode="External"/><Relationship Id="rId325" Type="http://schemas.openxmlformats.org/officeDocument/2006/relationships/hyperlink" Target="consultantplus://offline/ref=3C34F328C98D6501F4A0FD86439A33C21548358C27F242CEA9F6A9CF0386B8780199E95454FD8367S6k5N" TargetMode="External"/><Relationship Id="rId367" Type="http://schemas.openxmlformats.org/officeDocument/2006/relationships/hyperlink" Target="consultantplus://offline/ref=3C34F328C98D6501F4A0FD86439A33C21646318124F342CEA9F6A9CF0386B8780199E95454FD8365S6kBN" TargetMode="External"/><Relationship Id="rId532" Type="http://schemas.openxmlformats.org/officeDocument/2006/relationships/hyperlink" Target="consultantplus://offline/ref=3C34F328C98D6501F4A0FD86439A33C215483E8827F042CEA9F6A9CF0386B8780199E95454FD8161S6k9N" TargetMode="External"/><Relationship Id="rId574" Type="http://schemas.openxmlformats.org/officeDocument/2006/relationships/hyperlink" Target="consultantplus://offline/ref=3C34F328C98D6501F4A0FD86439A33C21548348020F442CEA9F6A9CF0386B8780199E95454FD8367S6kCN" TargetMode="External"/><Relationship Id="rId977" Type="http://schemas.openxmlformats.org/officeDocument/2006/relationships/hyperlink" Target="consultantplus://offline/ref=6FBFB367DE6D31967455928BA7F0B00E66F627F559B000C6791619AE6EF0A9B5991006B85DB134D3TAk6N" TargetMode="External"/><Relationship Id="rId171" Type="http://schemas.openxmlformats.org/officeDocument/2006/relationships/hyperlink" Target="consultantplus://offline/ref=3C34F328C98D6501F4A0FD86439A33C21540318A24F242CEA9F6A9CF0386B8780199E95454FD8367S6k8N" TargetMode="External"/><Relationship Id="rId227" Type="http://schemas.openxmlformats.org/officeDocument/2006/relationships/hyperlink" Target="consultantplus://offline/ref=3C34F328C98D6501F4A0FD86439A33C215403E8D26F442CEA9F6A9CF0386B8780199E95454FD8266S6k9N" TargetMode="External"/><Relationship Id="rId781" Type="http://schemas.openxmlformats.org/officeDocument/2006/relationships/hyperlink" Target="consultantplus://offline/ref=6FBFB367DE6D31967455928BA7F0B00E65F524F65BB400C6791619AE6EF0A9B5991006B85DB136D1TAkDN" TargetMode="External"/><Relationship Id="rId837" Type="http://schemas.openxmlformats.org/officeDocument/2006/relationships/hyperlink" Target="consultantplus://offline/ref=6FBFB367DE6D31967455928BA7F0B00E65F62CF85EB500C6791619AE6EF0A9B5991006B85DB134DBTAkCN" TargetMode="External"/><Relationship Id="rId879" Type="http://schemas.openxmlformats.org/officeDocument/2006/relationships/hyperlink" Target="consultantplus://offline/ref=6FBFB367DE6D31967455928BA7F0B00E65FF2CF15DB700C6791619AE6EF0A9B5991006B85DB136D4TAk7N" TargetMode="External"/><Relationship Id="rId269" Type="http://schemas.openxmlformats.org/officeDocument/2006/relationships/hyperlink" Target="consultantplus://offline/ref=3C34F328C98D6501F4A0FD86439A33C21646318124F342CEA9F6A9CF0386B8780199E95454FD8364S6kAN" TargetMode="External"/><Relationship Id="rId434" Type="http://schemas.openxmlformats.org/officeDocument/2006/relationships/image" Target="media/image11.wmf"/><Relationship Id="rId476" Type="http://schemas.openxmlformats.org/officeDocument/2006/relationships/hyperlink" Target="consultantplus://offline/ref=3C34F328C98D6501F4A0FD86439A33C21648328E23F942CEA9F6A9CF03S8k6N" TargetMode="External"/><Relationship Id="rId641" Type="http://schemas.openxmlformats.org/officeDocument/2006/relationships/hyperlink" Target="consultantplus://offline/ref=3C34F328C98D6501F4A0FD86439A33C21648328126F142CEA9F6A9CF0386B8780199E95454FD8363S6k4N" TargetMode="External"/><Relationship Id="rId683" Type="http://schemas.openxmlformats.org/officeDocument/2006/relationships/hyperlink" Target="consultantplus://offline/ref=3C34F328C98D6501F4A0FD86439A33C21646318124F342CEA9F6A9CF0386B8780199E95454FD836ES6kBN" TargetMode="External"/><Relationship Id="rId739" Type="http://schemas.openxmlformats.org/officeDocument/2006/relationships/hyperlink" Target="consultantplus://offline/ref=6FBFB367DE6D31967455928BA7F0B00E66F123F85EB400C6791619AE6EF0A9B5991006B85DB135D1TAkFN" TargetMode="External"/><Relationship Id="rId890" Type="http://schemas.openxmlformats.org/officeDocument/2006/relationships/hyperlink" Target="consultantplus://offline/ref=6FBFB367DE6D31967455928BA7F0B00E65FF2CF15DB700C6791619AE6EF0A9B5991006B85DB136D4TAk7N" TargetMode="External"/><Relationship Id="rId904" Type="http://schemas.openxmlformats.org/officeDocument/2006/relationships/hyperlink" Target="consultantplus://offline/ref=6FBFB367DE6D31967455928BA7F0B00E65FF2CF15DB700C6791619AE6EF0A9B5991006B85DB136D4TAk7N" TargetMode="External"/><Relationship Id="rId33" Type="http://schemas.openxmlformats.org/officeDocument/2006/relationships/hyperlink" Target="consultantplus://offline/ref=3C34F328C98D6501F4A0FD86439A33C21648328B22F242CEA9F6A9CF0386B8780199E95454FD8266S6kCN" TargetMode="External"/><Relationship Id="rId129" Type="http://schemas.openxmlformats.org/officeDocument/2006/relationships/hyperlink" Target="consultantplus://offline/ref=3C34F328C98D6501F4A0FD86439A33C2164936802FF642CEA9F6A9CF0386B8780199E95454FD8265S6kCN" TargetMode="External"/><Relationship Id="rId280" Type="http://schemas.openxmlformats.org/officeDocument/2006/relationships/hyperlink" Target="consultantplus://offline/ref=3C34F328C98D6501F4A0FD86439A33C21548318020F142CEA9F6A9CF03S8k6N" TargetMode="External"/><Relationship Id="rId336" Type="http://schemas.openxmlformats.org/officeDocument/2006/relationships/hyperlink" Target="consultantplus://offline/ref=3C34F328C98D6501F4A0FD86439A33C21548308825F842CEA9F6A9CF0386B8780199E95454FD8060S6k9N" TargetMode="External"/><Relationship Id="rId501" Type="http://schemas.openxmlformats.org/officeDocument/2006/relationships/hyperlink" Target="consultantplus://offline/ref=3C34F328C98D6501F4A0FD86439A33C215483E8827F042CEA9F6A9CF0386B8780199E95454FD8161S6k9N" TargetMode="External"/><Relationship Id="rId543" Type="http://schemas.openxmlformats.org/officeDocument/2006/relationships/hyperlink" Target="consultantplus://offline/ref=3C34F328C98D6501F4A0FD86439A33C215483E8827F042CEA9F6A9CF0386B8780199E95454FD8161S6k9N" TargetMode="External"/><Relationship Id="rId946" Type="http://schemas.openxmlformats.org/officeDocument/2006/relationships/hyperlink" Target="consultantplus://offline/ref=6FBFB367DE6D31967455928BA7F0B00E66F123F85EB400C6791619AE6EF0A9B5991006B85DB131D1TAkFN" TargetMode="External"/><Relationship Id="rId988" Type="http://schemas.openxmlformats.org/officeDocument/2006/relationships/hyperlink" Target="consultantplus://offline/ref=6FBFB367DE6D31967455928BA7F0B00E66F627F55ABE00C6791619AE6EF0A9B5991006B8T5kBN" TargetMode="External"/><Relationship Id="rId75" Type="http://schemas.openxmlformats.org/officeDocument/2006/relationships/hyperlink" Target="consultantplus://offline/ref=3C34F328C98D6501F4A0FD86439A33C21645378C27F342CEA9F6A9CF0386B8780199E95454FD8362S6k9N" TargetMode="External"/><Relationship Id="rId140" Type="http://schemas.openxmlformats.org/officeDocument/2006/relationships/hyperlink" Target="consultantplus://offline/ref=3C34F328C98D6501F4A0FD86439A33C21648328126F142CEA9F6A9CF0386B8780199E95454FD8363S6kFN" TargetMode="External"/><Relationship Id="rId182" Type="http://schemas.openxmlformats.org/officeDocument/2006/relationships/hyperlink" Target="consultantplus://offline/ref=3C34F328C98D6501F4A0FD86439A33C21542368D26F442CEA9F6A9CF0386B8780199E95454FD8265S6kAN" TargetMode="External"/><Relationship Id="rId378" Type="http://schemas.openxmlformats.org/officeDocument/2006/relationships/hyperlink" Target="consultantplus://offline/ref=3C34F328C98D6501F4A0FD86439A33C21540318B2FF942CEA9F6A9CF0386B8780199E95454FD8364S6kCN" TargetMode="External"/><Relationship Id="rId403" Type="http://schemas.openxmlformats.org/officeDocument/2006/relationships/hyperlink" Target="consultantplus://offline/ref=3C34F328C98D6501F4A0FD86439A33C21548308B23F342CEA9F6A9CF0386B8780199E95454FD8367S6kDN" TargetMode="External"/><Relationship Id="rId585" Type="http://schemas.openxmlformats.org/officeDocument/2006/relationships/hyperlink" Target="consultantplus://offline/ref=3C34F328C98D6501F4A0FD86439A33C215483E8827F042CEA9F6A9CF0386B8780199E95454FD8161S6k9N" TargetMode="External"/><Relationship Id="rId750" Type="http://schemas.openxmlformats.org/officeDocument/2006/relationships/hyperlink" Target="consultantplus://offline/ref=6FBFB367DE6D31967455928BA7F0B00E65FF2CF15DB700C6791619AE6EF0A9B5991006B85DB136D4TAkBN" TargetMode="External"/><Relationship Id="rId792" Type="http://schemas.openxmlformats.org/officeDocument/2006/relationships/hyperlink" Target="consultantplus://offline/ref=6FBFB367DE6D31967455928BA7F0B00E66F121F255B400C6791619AE6EF0A9B5991006B85DB134D4TAk8N" TargetMode="External"/><Relationship Id="rId806" Type="http://schemas.openxmlformats.org/officeDocument/2006/relationships/hyperlink" Target="consultantplus://offline/ref=6FBFB367DE6D319674559B92A0F0B00E60F722F659B000C6791619AE6ETFk0N" TargetMode="External"/><Relationship Id="rId848" Type="http://schemas.openxmlformats.org/officeDocument/2006/relationships/hyperlink" Target="consultantplus://offline/ref=6FBFB367DE6D31967455928BA7F0B00E65F72CF458B100C6791619AE6EF0A9B5991006B85DB134D2TAk7N" TargetMode="External"/><Relationship Id="rId6" Type="http://schemas.openxmlformats.org/officeDocument/2006/relationships/hyperlink" Target="consultantplus://offline/ref=3C34F328C98D6501F4A0FD86439A33C216423F8D24F842CEA9F6A9CF0386B8780199E95454FD8366S6k8N" TargetMode="External"/><Relationship Id="rId238" Type="http://schemas.openxmlformats.org/officeDocument/2006/relationships/hyperlink" Target="consultantplus://offline/ref=3C34F328C98D6501F4A0FD86439A33C21643378E22F042CEA9F6A9CF0386B8780199E95454FD8366S6kAN" TargetMode="External"/><Relationship Id="rId445" Type="http://schemas.openxmlformats.org/officeDocument/2006/relationships/hyperlink" Target="consultantplus://offline/ref=3C34F328C98D6501F4A0FD86439A33C21648328B26F542CEA9F6A9CF0386B8780199E95454FD8164S6k9N" TargetMode="External"/><Relationship Id="rId487" Type="http://schemas.openxmlformats.org/officeDocument/2006/relationships/hyperlink" Target="consultantplus://offline/ref=3C34F328C98D6501F4A0FD86439A33C21648308E22F442CEA9F6A9CF0386B8780199E95454FD8365S6kCN" TargetMode="External"/><Relationship Id="rId610" Type="http://schemas.openxmlformats.org/officeDocument/2006/relationships/hyperlink" Target="consultantplus://offline/ref=3C34F328C98D6501F4A0FD86439A33C21548338D24F842CEA9F6A9CF0386B8780199E95454FD8061S6k4N" TargetMode="External"/><Relationship Id="rId652" Type="http://schemas.openxmlformats.org/officeDocument/2006/relationships/hyperlink" Target="consultantplus://offline/ref=3C34F328C98D6501F4A0FD86439A33C21649368124F642CEA9F6A9CF0386B8780199E95454FD8364S6k4N" TargetMode="External"/><Relationship Id="rId694" Type="http://schemas.openxmlformats.org/officeDocument/2006/relationships/hyperlink" Target="consultantplus://offline/ref=3C34F328C98D6501F4A0FD86439A33C21542358D2FF542CEA9F6A9CF0386B8780199E95454FD8661S6kCN" TargetMode="External"/><Relationship Id="rId708" Type="http://schemas.openxmlformats.org/officeDocument/2006/relationships/hyperlink" Target="consultantplus://offline/ref=6FBFB367DE6D31967455928BA7F0B00E65FF22F15FBF00C6791619AE6EF0A9B5991006B85DB03DDBTAkAN" TargetMode="External"/><Relationship Id="rId915" Type="http://schemas.openxmlformats.org/officeDocument/2006/relationships/hyperlink" Target="consultantplus://offline/ref=6FBFB367DE6D31967455928BA7F0B00E66F325F45DB600C6791619AE6EF0A9B5991006B85DB134D0TAk8N" TargetMode="External"/><Relationship Id="rId291" Type="http://schemas.openxmlformats.org/officeDocument/2006/relationships/hyperlink" Target="consultantplus://offline/ref=3C34F328C98D6501F4A0FD86439A33C21647358925F142CEA9F6A9CF0386B8780199E95454FD8367S6k9N" TargetMode="External"/><Relationship Id="rId305" Type="http://schemas.openxmlformats.org/officeDocument/2006/relationships/hyperlink" Target="consultantplus://offline/ref=3C34F328C98D6501F4A0FD86439A33C215483E8827F042CEA9F6A9CF0386B8780199E95454FD8161S6k9N" TargetMode="External"/><Relationship Id="rId347" Type="http://schemas.openxmlformats.org/officeDocument/2006/relationships/hyperlink" Target="consultantplus://offline/ref=3C34F328C98D6501F4A0FD86439A33C21542368D26F442CEA9F6A9CF0386B8780199E95454FD8262S6kEN" TargetMode="External"/><Relationship Id="rId512" Type="http://schemas.openxmlformats.org/officeDocument/2006/relationships/hyperlink" Target="consultantplus://offline/ref=3C34F328C98D6501F4A0FD86439A33C215483E8827F042CEA9F6A9CF0386B8780199E95454FD8161S6k9N" TargetMode="External"/><Relationship Id="rId957" Type="http://schemas.openxmlformats.org/officeDocument/2006/relationships/hyperlink" Target="consultantplus://offline/ref=6FBFB367DE6D31967455928BA7F0B00E65FF22F15FBF00C6791619AE6EF0A9B5991006B85DB334D3TAk9N" TargetMode="External"/><Relationship Id="rId999" Type="http://schemas.openxmlformats.org/officeDocument/2006/relationships/hyperlink" Target="consultantplus://offline/ref=6FBFB367DE6D31967455928BA7F0B00E66F525F359B300C6791619AE6EF0A9B5991006B85DB13DD4TAkEN" TargetMode="External"/><Relationship Id="rId44" Type="http://schemas.openxmlformats.org/officeDocument/2006/relationships/hyperlink" Target="consultantplus://offline/ref=3C34F328C98D6501F4A0FD86439A33C2154031892EF742CEA9F6A9CF0386B8780199E95454FD8364S6k4N" TargetMode="External"/><Relationship Id="rId86" Type="http://schemas.openxmlformats.org/officeDocument/2006/relationships/hyperlink" Target="consultantplus://offline/ref=3C34F328C98D6501F4A0FD86439A33C21644318A27F842CEA9F6A9CF0386B8780199E95454FD8364S6kEN" TargetMode="External"/><Relationship Id="rId151" Type="http://schemas.openxmlformats.org/officeDocument/2006/relationships/hyperlink" Target="consultantplus://offline/ref=3C34F328C98D6501F4A0FD86439A33C21540328C23F342CEA9F6A9CF0386B8780199E95454FD8367S6kDN" TargetMode="External"/><Relationship Id="rId389" Type="http://schemas.openxmlformats.org/officeDocument/2006/relationships/hyperlink" Target="consultantplus://offline/ref=3C34F328C98D6501F4A0FD86439A33C21540308923F042CEA9F6A9CF0386B8780199E95454FD8364S6kAN" TargetMode="External"/><Relationship Id="rId554" Type="http://schemas.openxmlformats.org/officeDocument/2006/relationships/hyperlink" Target="consultantplus://offline/ref=3C34F328C98D6501F4A0FD86439A33C21541318E23F942CEA9F6A9CF0386B8780199E95454FC8A62S6kDN" TargetMode="External"/><Relationship Id="rId596" Type="http://schemas.openxmlformats.org/officeDocument/2006/relationships/hyperlink" Target="consultantplus://offline/ref=3C34F328C98D6501F4A0FD86439A33C215403E8D26F442CEA9F6A9CF0386B8780199E95454FD8267S6kBN" TargetMode="External"/><Relationship Id="rId761" Type="http://schemas.openxmlformats.org/officeDocument/2006/relationships/hyperlink" Target="consultantplus://offline/ref=6FBFB367DE6D31967455928BA7F0B00E65FF2CF15DB700C6791619AE6EF0A9B5991006B85DB136D4TAkBN" TargetMode="External"/><Relationship Id="rId817" Type="http://schemas.openxmlformats.org/officeDocument/2006/relationships/hyperlink" Target="consultantplus://offline/ref=6FBFB367DE6D31967455928BA7F0B00E66F52CF45DBF00C6791619AE6EF0A9B5991006B85DB134D6TAkFN" TargetMode="External"/><Relationship Id="rId859" Type="http://schemas.openxmlformats.org/officeDocument/2006/relationships/hyperlink" Target="consultantplus://offline/ref=6FBFB367DE6D31967455928BA7F0B00E66F122F35CBE00C6791619AE6EF0A9B5991006B85DB131D4TAk7N" TargetMode="External"/><Relationship Id="rId1002" Type="http://schemas.openxmlformats.org/officeDocument/2006/relationships/hyperlink" Target="consultantplus://offline/ref=6FBFB367DE6D31967455928BA7F0B00E66F525F359B300C6791619AE6EF0A9B5991006B85DB13DD4TAkBN" TargetMode="External"/><Relationship Id="rId193" Type="http://schemas.openxmlformats.org/officeDocument/2006/relationships/hyperlink" Target="consultantplus://offline/ref=3C34F328C98D6501F4A0FD86439A33C21646338B2FF342CEA9F6A9CF0386B8780199E95454FD8364S6kCN" TargetMode="External"/><Relationship Id="rId207" Type="http://schemas.openxmlformats.org/officeDocument/2006/relationships/hyperlink" Target="consultantplus://offline/ref=3C34F328C98D6501F4A0FD86439A33C21648308A23F542CEA9F6A9CF0386B8780199E95454FD8366S6k4N" TargetMode="External"/><Relationship Id="rId249" Type="http://schemas.openxmlformats.org/officeDocument/2006/relationships/hyperlink" Target="consultantplus://offline/ref=3C34F328C98D6501F4A0FD86439A33C21541308D20F942CEA9F6A9CF0386B8780199E95454FD8367S6k4N" TargetMode="External"/><Relationship Id="rId414" Type="http://schemas.openxmlformats.org/officeDocument/2006/relationships/hyperlink" Target="consultantplus://offline/ref=3C34F328C98D6501F4A0FD86439A33C215483E8827F042CEA9F6A9CF0386B8780199E95454FD8161S6k9N" TargetMode="External"/><Relationship Id="rId456" Type="http://schemas.openxmlformats.org/officeDocument/2006/relationships/hyperlink" Target="consultantplus://offline/ref=3C34F328C98D6501F4A0FD86439A33C21642338C25FB1FC4A1AFA5CD0489E76F06D0E55554FC85S6k5N" TargetMode="External"/><Relationship Id="rId498" Type="http://schemas.openxmlformats.org/officeDocument/2006/relationships/image" Target="media/image20.wmf"/><Relationship Id="rId621" Type="http://schemas.openxmlformats.org/officeDocument/2006/relationships/hyperlink" Target="consultantplus://offline/ref=3C34F328C98D6501F4A0FD86439A33C216493F8A27F442CEA9F6A9CF0386B8780199E95454FD8360S6k8N" TargetMode="External"/><Relationship Id="rId663" Type="http://schemas.openxmlformats.org/officeDocument/2006/relationships/hyperlink" Target="consultantplus://offline/ref=3C34F328C98D6501F4A0FD86439A33C21548338D24F842CEA9F6A9CF0386B8780199E95454FD8061S6k4N" TargetMode="External"/><Relationship Id="rId870" Type="http://schemas.openxmlformats.org/officeDocument/2006/relationships/hyperlink" Target="consultantplus://offline/ref=6FBFB367DE6D31967455928BA7F0B00E65FF2CF15DB700C6791619AE6EF0A9B5991006B85DB136D4TAk7N" TargetMode="External"/><Relationship Id="rId13" Type="http://schemas.openxmlformats.org/officeDocument/2006/relationships/hyperlink" Target="consultantplus://offline/ref=3C34F328C98D6501F4A0FD86439A33C21644318A27F842CEA9F6A9CF0386B8780199E95454FD8367S6kAN" TargetMode="External"/><Relationship Id="rId109" Type="http://schemas.openxmlformats.org/officeDocument/2006/relationships/hyperlink" Target="consultantplus://offline/ref=3C34F328C98D6501F4A0FD86439A33C21548308825F842CEA9F6A9CF0386B8780199E95454FC8A65S6kCN" TargetMode="External"/><Relationship Id="rId260" Type="http://schemas.openxmlformats.org/officeDocument/2006/relationships/hyperlink" Target="consultantplus://offline/ref=3C34F328C98D6501F4A0FD86439A33C215483E8827F042CEA9F6A9CF0386B8780199E95454FD8161S6k9N" TargetMode="External"/><Relationship Id="rId316" Type="http://schemas.openxmlformats.org/officeDocument/2006/relationships/hyperlink" Target="consultantplus://offline/ref=3C34F328C98D6501F4A0FD86439A33C21647328D2FF242CEA9F6A9CF03S8k6N" TargetMode="External"/><Relationship Id="rId523" Type="http://schemas.openxmlformats.org/officeDocument/2006/relationships/hyperlink" Target="consultantplus://offline/ref=3C34F328C98D6501F4A0FD86439A33C215483E8827F042CEA9F6A9CF0386B8780199E95454FD8161S6k9N" TargetMode="External"/><Relationship Id="rId719" Type="http://schemas.openxmlformats.org/officeDocument/2006/relationships/hyperlink" Target="consultantplus://offline/ref=6FBFB367DE6D31967455928BA7F0B00E66FF27F455B600C6791619AE6EF0A9B5991006B85DB134D1TAkEN" TargetMode="External"/><Relationship Id="rId926" Type="http://schemas.openxmlformats.org/officeDocument/2006/relationships/hyperlink" Target="consultantplus://offline/ref=6FBFB367DE6D31967455928BA7F0B00E65F723F054B000C6791619AE6EF0A9B5991006B85DB134D0TAk8N" TargetMode="External"/><Relationship Id="rId968" Type="http://schemas.openxmlformats.org/officeDocument/2006/relationships/hyperlink" Target="consultantplus://offline/ref=6FBFB367DE6D31967455928BA7F0B00E65F626F15EBF00C6791619AE6EF0A9B5991006B85DB134D7TAkAN" TargetMode="External"/><Relationship Id="rId55" Type="http://schemas.openxmlformats.org/officeDocument/2006/relationships/hyperlink" Target="consultantplus://offline/ref=3C34F328C98D6501F4A0FD86439A33C216493F8A27F442CEA9F6A9CF0386B8780199E95454FD8362S6k5N" TargetMode="External"/><Relationship Id="rId97" Type="http://schemas.openxmlformats.org/officeDocument/2006/relationships/hyperlink" Target="consultantplus://offline/ref=3C34F328C98D6501F4A0FD86439A33C21643358B21F242CEA9F6A9CF0386B8780199E95454FD8364S6kBN" TargetMode="External"/><Relationship Id="rId120" Type="http://schemas.openxmlformats.org/officeDocument/2006/relationships/hyperlink" Target="consultantplus://offline/ref=3C34F328C98D6501F4A0FD86439A33C21540318A24F242CEA9F6A9CF0386B8780199E95454FD8367S6k9N" TargetMode="External"/><Relationship Id="rId358" Type="http://schemas.openxmlformats.org/officeDocument/2006/relationships/hyperlink" Target="consultantplus://offline/ref=3C34F328C98D6501F4A0FD86439A33C21540318A24F242CEA9F6A9CF0386B8780199E95454FD8365S6k5N" TargetMode="External"/><Relationship Id="rId565" Type="http://schemas.openxmlformats.org/officeDocument/2006/relationships/hyperlink" Target="consultantplus://offline/ref=3C34F328C98D6501F4A0FD86439A33C21548348020F442CEA9F6A9CF0386B8780199E95454FD8367S6kCN" TargetMode="External"/><Relationship Id="rId730" Type="http://schemas.openxmlformats.org/officeDocument/2006/relationships/image" Target="media/image31.wmf"/><Relationship Id="rId772" Type="http://schemas.openxmlformats.org/officeDocument/2006/relationships/hyperlink" Target="consultantplus://offline/ref=6FBFB367DE6D31967455928BA7F0B00E65FF2CF15DB700C6791619AE6EF0A9B5991006B85DB136D4TAkBN" TargetMode="External"/><Relationship Id="rId828" Type="http://schemas.openxmlformats.org/officeDocument/2006/relationships/hyperlink" Target="consultantplus://offline/ref=6FBFB367DE6D31967455928BA7F0B00E66F020F355B300C6791619AE6EF0A9B5991006B85DB134D2TAk7N" TargetMode="External"/><Relationship Id="rId162" Type="http://schemas.openxmlformats.org/officeDocument/2006/relationships/hyperlink" Target="consultantplus://offline/ref=3C34F328C98D6501F4A0FD86439A33C21542368D26F442CEA9F6A9CF0386B8780199E95454FD8265S6k9N" TargetMode="External"/><Relationship Id="rId218" Type="http://schemas.openxmlformats.org/officeDocument/2006/relationships/hyperlink" Target="consultantplus://offline/ref=3C34F328C98D6501F4A0FD86439A33C21542368D26F242CEA9F6A9CF03S8k6N" TargetMode="External"/><Relationship Id="rId425" Type="http://schemas.openxmlformats.org/officeDocument/2006/relationships/hyperlink" Target="consultantplus://offline/ref=3C34F328C98D6501F4A0FD86439A33C21540318B2FF942CEA9F6A9CF0386B8780199E95454FD8364S6k5N" TargetMode="External"/><Relationship Id="rId467" Type="http://schemas.openxmlformats.org/officeDocument/2006/relationships/hyperlink" Target="consultantplus://offline/ref=3C34F328C98D6501F4A0FD86439A33C21640318021F542CEA9F6A9CF0386B8780199E95454FD8367S6kCN" TargetMode="External"/><Relationship Id="rId632" Type="http://schemas.openxmlformats.org/officeDocument/2006/relationships/hyperlink" Target="consultantplus://offline/ref=3C34F328C98D6501F4A0FD86439A33C21647328D2FF242CEA9F6A9CF03S8k6N" TargetMode="External"/><Relationship Id="rId271" Type="http://schemas.openxmlformats.org/officeDocument/2006/relationships/hyperlink" Target="consultantplus://offline/ref=3C34F328C98D6501F4A0FD86439A33C215483E8827F042CEA9F6A9CF0386B8780199E95454FD8161S6k9N" TargetMode="External"/><Relationship Id="rId674" Type="http://schemas.openxmlformats.org/officeDocument/2006/relationships/hyperlink" Target="consultantplus://offline/ref=3C34F328C98D6501F4A0FD86439A33C215483E8827F042CEA9F6A9CF0386B8780199E95454FD8161S6k9N" TargetMode="External"/><Relationship Id="rId881" Type="http://schemas.openxmlformats.org/officeDocument/2006/relationships/hyperlink" Target="consultantplus://offline/ref=6FBFB367DE6D31967455928BA7F0B00E66FF20F25CB200C6791619AE6EF0A9B5991006B85DB136D7TAk8N" TargetMode="External"/><Relationship Id="rId937" Type="http://schemas.openxmlformats.org/officeDocument/2006/relationships/hyperlink" Target="consultantplus://offline/ref=6FBFB367DE6D31967455928BA7F0B00E66F123F85EB400C6791619AE6EF0A9B5991006B85DB131D2TAkEN" TargetMode="External"/><Relationship Id="rId979" Type="http://schemas.openxmlformats.org/officeDocument/2006/relationships/hyperlink" Target="consultantplus://offline/ref=6FBFB367DE6D31967455928BA7F0B00E65FF2DF55EB100C6791619AE6EF0A9B5991006B85DB134D1TAk8N" TargetMode="External"/><Relationship Id="rId24" Type="http://schemas.openxmlformats.org/officeDocument/2006/relationships/hyperlink" Target="consultantplus://offline/ref=3C34F328C98D6501F4A0FD86439A33C21647338F22F942CEA9F6A9CF0386B8780199E95454FD8366S6kBN" TargetMode="External"/><Relationship Id="rId66" Type="http://schemas.openxmlformats.org/officeDocument/2006/relationships/hyperlink" Target="consultantplus://offline/ref=3C34F328C98D6501F4A0FD86439A33C215413E8124F242CEA9F6A9CF0386B8780199E95454FD8361S6kBN" TargetMode="External"/><Relationship Id="rId131" Type="http://schemas.openxmlformats.org/officeDocument/2006/relationships/hyperlink" Target="consultantplus://offline/ref=3C34F328C98D6501F4A0FD86439A33C21647348C2FF542CEA9F6A9CF0386B8780199E95454FD8364S6kDN" TargetMode="External"/><Relationship Id="rId327" Type="http://schemas.openxmlformats.org/officeDocument/2006/relationships/hyperlink" Target="consultantplus://offline/ref=3C34F328C98D6501F4A0FD86439A33C21548308825F842CEA9F6A9CF0386B8780199E95454FD8060S6k9N" TargetMode="External"/><Relationship Id="rId369" Type="http://schemas.openxmlformats.org/officeDocument/2006/relationships/hyperlink" Target="consultantplus://offline/ref=3C34F328C98D6501F4A0FD86439A33C21646338B2FF342CEA9F6A9CF0386B8780199E95454FD8360S6kDN" TargetMode="External"/><Relationship Id="rId534" Type="http://schemas.openxmlformats.org/officeDocument/2006/relationships/hyperlink" Target="consultantplus://offline/ref=3C34F328C98D6501F4A0FD86439A33C215483E8827F042CEA9F6A9CF0386B8780199E95454FD8161S6k9N" TargetMode="External"/><Relationship Id="rId576" Type="http://schemas.openxmlformats.org/officeDocument/2006/relationships/hyperlink" Target="consultantplus://offline/ref=3C34F328C98D6501F4A0FD86439A33C21646338B2FF342CEA9F6A9CF0386B8780199E95454FD8361S6k8N" TargetMode="External"/><Relationship Id="rId741" Type="http://schemas.openxmlformats.org/officeDocument/2006/relationships/image" Target="media/image38.wmf"/><Relationship Id="rId783" Type="http://schemas.openxmlformats.org/officeDocument/2006/relationships/hyperlink" Target="consultantplus://offline/ref=6FBFB367DE6D31967455928BA7F0B00E66F321F458B200C6791619AE6EF0A9B5991006B85DB134D2TAkFN" TargetMode="External"/><Relationship Id="rId839" Type="http://schemas.openxmlformats.org/officeDocument/2006/relationships/hyperlink" Target="consultantplus://offline/ref=6FBFB367DE6D31967455928BA7F0B00E65FF27F55DB500C6791619AE6EF0A9B5991006B85DB134D0TAkCN" TargetMode="External"/><Relationship Id="rId990" Type="http://schemas.openxmlformats.org/officeDocument/2006/relationships/hyperlink" Target="consultantplus://offline/ref=6FBFB367DE6D31967455928BA7F0B00E66F525F359B300C6791619AE6EF0A9B5991006B85DB131D7TAkBN" TargetMode="External"/><Relationship Id="rId173" Type="http://schemas.openxmlformats.org/officeDocument/2006/relationships/hyperlink" Target="consultantplus://offline/ref=3C34F328C98D6501F4A0FD86439A33C21548308926F142CEA9F6A9CF03S8k6N" TargetMode="External"/><Relationship Id="rId229" Type="http://schemas.openxmlformats.org/officeDocument/2006/relationships/hyperlink" Target="consultantplus://offline/ref=3C34F328C98D6501F4A0FD86439A33C21643378E22F042CEA9F6A9CF0386B8780199E95454FD8366S6kBN" TargetMode="External"/><Relationship Id="rId380" Type="http://schemas.openxmlformats.org/officeDocument/2006/relationships/hyperlink" Target="consultantplus://offline/ref=3C34F328C98D6501F4A0FD86439A33C21640308C20F442CEA9F6A9CF0386B8780199E95454FD8367S6kCN" TargetMode="External"/><Relationship Id="rId436" Type="http://schemas.openxmlformats.org/officeDocument/2006/relationships/hyperlink" Target="consultantplus://offline/ref=3C34F328C98D6501F4A0FD86439A33C21540318B2FF942CEA9F6A9CF0386B8780199E95454FD8365S6kFN" TargetMode="External"/><Relationship Id="rId601" Type="http://schemas.openxmlformats.org/officeDocument/2006/relationships/hyperlink" Target="consultantplus://offline/ref=3C34F328C98D6501F4A0FD86439A33C21548308926F142CEA9F6A9CF03S8k6N" TargetMode="External"/><Relationship Id="rId643" Type="http://schemas.openxmlformats.org/officeDocument/2006/relationships/hyperlink" Target="consultantplus://offline/ref=3C34F328C98D6501F4A0FD86439A33C21648328126F142CEA9F6A9CF0386B8780199E95454FD8360S6kDN" TargetMode="External"/><Relationship Id="rId240" Type="http://schemas.openxmlformats.org/officeDocument/2006/relationships/hyperlink" Target="consultantplus://offline/ref=3C34F328C98D6501F4A0FD86439A33C21642318122F942CEA9F6A9CF0386B8780199E9S5k1N" TargetMode="External"/><Relationship Id="rId478" Type="http://schemas.openxmlformats.org/officeDocument/2006/relationships/hyperlink" Target="consultantplus://offline/ref=3C34F328C98D6501F4A0FD86439A33C21648328124F942CEA9F6A9CF0386B8780199E95454FD8367S6kFN" TargetMode="External"/><Relationship Id="rId685" Type="http://schemas.openxmlformats.org/officeDocument/2006/relationships/hyperlink" Target="consultantplus://offline/ref=3C34F328C98D6501F4A0FD86439A33C21540318B2FF942CEA9F6A9CF0386B8780199E95454FD8363S6k9N" TargetMode="External"/><Relationship Id="rId850" Type="http://schemas.openxmlformats.org/officeDocument/2006/relationships/hyperlink" Target="consultantplus://offline/ref=6FBFB367DE6D31967455928BA7F0B00E66F323F65BB000C6791619AE6EF0A9B5991006B85DB134D7TAkBN" TargetMode="External"/><Relationship Id="rId892" Type="http://schemas.openxmlformats.org/officeDocument/2006/relationships/hyperlink" Target="consultantplus://offline/ref=6FBFB367DE6D31967455928BA7F0B00E65F624F35BB300C6791619AE6EF0A9B5991006B85DB134D3TAk6N" TargetMode="External"/><Relationship Id="rId906" Type="http://schemas.openxmlformats.org/officeDocument/2006/relationships/hyperlink" Target="consultantplus://offline/ref=6FBFB367DE6D31967455928BA7F0B00E66F020F355B300C6791619AE6EF0A9B5991006B85DB134D1TAkEN" TargetMode="External"/><Relationship Id="rId948" Type="http://schemas.openxmlformats.org/officeDocument/2006/relationships/hyperlink" Target="consultantplus://offline/ref=6FBFB367DE6D31967455928BA7F0B00E66F123F85EB400C6791619AE6EF0A9B5991006B85DB131D1TAkDN" TargetMode="External"/><Relationship Id="rId35" Type="http://schemas.openxmlformats.org/officeDocument/2006/relationships/hyperlink" Target="consultantplus://offline/ref=3C34F328C98D6501F4A0FD86439A33C21647378D24F142CEA9F6A9CF0386B8780199E95454FD8366S6k8N" TargetMode="External"/><Relationship Id="rId77" Type="http://schemas.openxmlformats.org/officeDocument/2006/relationships/hyperlink" Target="consultantplus://offline/ref=3C34F328C98D6501F4A0FD86439A33C215483F8C24F642CEA9F6A9CF0386B8780199E95454FD8364S6kFN" TargetMode="External"/><Relationship Id="rId100" Type="http://schemas.openxmlformats.org/officeDocument/2006/relationships/hyperlink" Target="consultantplus://offline/ref=3C34F328C98D6501F4A0FD86439A33C215483F8C24F642CEA9F6A9CF0386B8780199E95454FD8364S6kAN" TargetMode="External"/><Relationship Id="rId282" Type="http://schemas.openxmlformats.org/officeDocument/2006/relationships/hyperlink" Target="consultantplus://offline/ref=3C34F328C98D6501F4A0FD86439A33C21646338B2FF342CEA9F6A9CF0386B8780199E95454FD8365S6kBN" TargetMode="External"/><Relationship Id="rId338" Type="http://schemas.openxmlformats.org/officeDocument/2006/relationships/image" Target="media/image2.wmf"/><Relationship Id="rId503" Type="http://schemas.openxmlformats.org/officeDocument/2006/relationships/hyperlink" Target="consultantplus://offline/ref=3C34F328C98D6501F4A0FD86439A33C21548308E20F942CEA9F6A9CF0386B8780199E95454FD8367S6kDN" TargetMode="External"/><Relationship Id="rId545" Type="http://schemas.openxmlformats.org/officeDocument/2006/relationships/hyperlink" Target="consultantplus://offline/ref=3C34F328C98D6501F4A0FD86439A33C21548308825F842CEA9F6A9CF0386B8780199E95454FC8A65S6kAN" TargetMode="External"/><Relationship Id="rId587" Type="http://schemas.openxmlformats.org/officeDocument/2006/relationships/hyperlink" Target="consultantplus://offline/ref=3C34F328C98D6501F4A0FD86439A33C215483E8827F042CEA9F6A9CF0386B8780199E95454FD8161S6k9N" TargetMode="External"/><Relationship Id="rId710" Type="http://schemas.openxmlformats.org/officeDocument/2006/relationships/hyperlink" Target="consultantplus://offline/ref=6FBFB367DE6D31967455928BA7F0B00E66F123F85EB400C6791619AE6EF0A9B5991006B85DB134DATAkDN" TargetMode="External"/><Relationship Id="rId752" Type="http://schemas.openxmlformats.org/officeDocument/2006/relationships/hyperlink" Target="consultantplus://offline/ref=6FBFB367DE6D31967455928BA7F0B00E65FF2CF15DB700C6791619AE6EF0A9B5991006B85DB136D4TAkBN" TargetMode="External"/><Relationship Id="rId808" Type="http://schemas.openxmlformats.org/officeDocument/2006/relationships/hyperlink" Target="consultantplus://offline/ref=6FBFB367DE6D31967455928BA7F0B00E65FF21F75BB300C6791619AE6EF0A9B5991006B85DB134D3TAk9N" TargetMode="External"/><Relationship Id="rId8" Type="http://schemas.openxmlformats.org/officeDocument/2006/relationships/hyperlink" Target="consultantplus://offline/ref=3C34F328C98D6501F4A0FD86439A33C21548308825F842CEA9F6A9CF0386B8780199E95454FC8A67S6kAN" TargetMode="External"/><Relationship Id="rId142" Type="http://schemas.openxmlformats.org/officeDocument/2006/relationships/hyperlink" Target="consultantplus://offline/ref=3C34F328C98D6501F4A0FD86439A33C21648358D2FF142CEA9F6A9CF0386B8780199E95454FD8367S6kAN" TargetMode="External"/><Relationship Id="rId184" Type="http://schemas.openxmlformats.org/officeDocument/2006/relationships/hyperlink" Target="consultantplus://offline/ref=3C34F328C98D6501F4A0FD86439A33C21548308926F142CEA9F6A9CF0386B8780199E95454FC8264S6k9N" TargetMode="External"/><Relationship Id="rId391" Type="http://schemas.openxmlformats.org/officeDocument/2006/relationships/hyperlink" Target="consultantplus://offline/ref=3C34F328C98D6501F4A0FD86439A33C21646338B2FF342CEA9F6A9CF0386B8780199E95454FD8360S6kAN" TargetMode="External"/><Relationship Id="rId405" Type="http://schemas.openxmlformats.org/officeDocument/2006/relationships/hyperlink" Target="consultantplus://offline/ref=3C34F328C98D6501F4A0FD86439A33C216473E8925F042CEA9F6A9CF0386B8780199E95454FD8367S6kCN" TargetMode="External"/><Relationship Id="rId447" Type="http://schemas.openxmlformats.org/officeDocument/2006/relationships/hyperlink" Target="consultantplus://offline/ref=3C34F328C98D6501F4A0FD86439A33C215483E8827F042CEA9F6A9CF0386B8780199E95454FD8161S6k9N" TargetMode="External"/><Relationship Id="rId612" Type="http://schemas.openxmlformats.org/officeDocument/2006/relationships/hyperlink" Target="consultantplus://offline/ref=3C34F328C98D6501F4A0FD86439A33C215483E8827F042CEA9F6A9CF0386B8780199E95454FD8161S6k9N" TargetMode="External"/><Relationship Id="rId794" Type="http://schemas.openxmlformats.org/officeDocument/2006/relationships/hyperlink" Target="consultantplus://offline/ref=6FBFB367DE6D31967455928BA7F0B00E65F527F455B200C6791619AE6EF0A9B5991006B85DB131DBTAk9N" TargetMode="External"/><Relationship Id="rId251" Type="http://schemas.openxmlformats.org/officeDocument/2006/relationships/hyperlink" Target="consultantplus://offline/ref=3C34F328C98D6501F4A0FD86439A33C215483E8827F042CEA9F6A9CF0386B8780199E95454FD8161S6k9N" TargetMode="External"/><Relationship Id="rId489" Type="http://schemas.openxmlformats.org/officeDocument/2006/relationships/image" Target="media/image13.wmf"/><Relationship Id="rId654" Type="http://schemas.openxmlformats.org/officeDocument/2006/relationships/hyperlink" Target="consultantplus://offline/ref=3C34F328C98D6501F4A0FD86439A33C21548318120F342CEA9F6A9CF0386B8780199E95454FD8360S6kFN" TargetMode="External"/><Relationship Id="rId696" Type="http://schemas.openxmlformats.org/officeDocument/2006/relationships/hyperlink" Target="consultantplus://offline/ref=3C34F328C98D6501F4A0FD86439A33C216453E8D2FF842CEA9F6A9CF0386B8780199E95454FD8365S6k8N" TargetMode="External"/><Relationship Id="rId861" Type="http://schemas.openxmlformats.org/officeDocument/2006/relationships/hyperlink" Target="consultantplus://offline/ref=6FBFB367DE6D31967455928BA7F0B00E65F527F455B200C6791619AE6EF0A9B5991006B85DB131DBTAk8N" TargetMode="External"/><Relationship Id="rId917" Type="http://schemas.openxmlformats.org/officeDocument/2006/relationships/hyperlink" Target="consultantplus://offline/ref=6FBFB367DE6D31967455928BA7F0B00E65FF2CF15DB700C6791619AE6EF0A9B5991006B85DB136D4TAk7N" TargetMode="External"/><Relationship Id="rId959" Type="http://schemas.openxmlformats.org/officeDocument/2006/relationships/hyperlink" Target="consultantplus://offline/ref=6FBFB367DE6D31967455928BA7F0B00E65FF2CF15DB700C6791619AE6EF0A9B5991006B85DB136D4TAk7N" TargetMode="External"/><Relationship Id="rId46" Type="http://schemas.openxmlformats.org/officeDocument/2006/relationships/hyperlink" Target="consultantplus://offline/ref=3C34F328C98D6501F4A0FD86439A33C21648378B20F242CEA9F6A9CF0386B8780199E95454FD8367S6kDN" TargetMode="External"/><Relationship Id="rId293" Type="http://schemas.openxmlformats.org/officeDocument/2006/relationships/hyperlink" Target="consultantplus://offline/ref=3C34F328C98D6501F4A0FD86439A33C21541308022F442CEA9F6A9CF0386B8780199E957S5k4N" TargetMode="External"/><Relationship Id="rId307" Type="http://schemas.openxmlformats.org/officeDocument/2006/relationships/hyperlink" Target="consultantplus://offline/ref=3C34F328C98D6501F4A0FD86439A33C21646338B2FF342CEA9F6A9CF0386B8780199E95454FD8363S6kFN" TargetMode="External"/><Relationship Id="rId349" Type="http://schemas.openxmlformats.org/officeDocument/2006/relationships/hyperlink" Target="consultantplus://offline/ref=3C34F328C98D6501F4A0FD86439A33C21548358C27F242CEA9F6A9CF0386B8780199E95454FD8364S6kFN" TargetMode="External"/><Relationship Id="rId514" Type="http://schemas.openxmlformats.org/officeDocument/2006/relationships/hyperlink" Target="consultantplus://offline/ref=3C34F328C98D6501F4A0FD86439A33C21548338D24F842CEA9F6A9CF0386B8780199E95454FD8461S6kBN" TargetMode="External"/><Relationship Id="rId556" Type="http://schemas.openxmlformats.org/officeDocument/2006/relationships/hyperlink" Target="consultantplus://offline/ref=3C34F328C98D6501F4A0FD86439A33C21548358C27F242CEA9F6A9CF0386B8780199E95454FD8364S6k9N" TargetMode="External"/><Relationship Id="rId721" Type="http://schemas.openxmlformats.org/officeDocument/2006/relationships/hyperlink" Target="consultantplus://offline/ref=6FBFB367DE6D31967455928BA7F0B00E65FF22F05CB600C6791619AE6EF0A9B5991006B85DB036D6TAkCN" TargetMode="External"/><Relationship Id="rId763" Type="http://schemas.openxmlformats.org/officeDocument/2006/relationships/hyperlink" Target="consultantplus://offline/ref=6FBFB367DE6D31967455928BA7F0B00E65FF21F45EBF00C6791619AE6EF0A9B5991006B85DB5T3k4N" TargetMode="External"/><Relationship Id="rId88" Type="http://schemas.openxmlformats.org/officeDocument/2006/relationships/hyperlink" Target="consultantplus://offline/ref=3C34F328C98D6501F4A0FD86439A33C216453E8D2FF842CEA9F6A9CF0386B8780199E95454FD8367S6kEN" TargetMode="External"/><Relationship Id="rId111" Type="http://schemas.openxmlformats.org/officeDocument/2006/relationships/hyperlink" Target="consultantplus://offline/ref=3C34F328C98D6501F4A0FD86439A33C21643358B21F242CEA9F6A9CF0386B8780199E95454FD8365S6kFN" TargetMode="External"/><Relationship Id="rId153" Type="http://schemas.openxmlformats.org/officeDocument/2006/relationships/hyperlink" Target="consultantplus://offline/ref=3C34F328C98D6501F4A0FD86439A33C21540318920F942CEA9F6A9CF0386B8780199E95454FD8367S6kCN" TargetMode="External"/><Relationship Id="rId195" Type="http://schemas.openxmlformats.org/officeDocument/2006/relationships/hyperlink" Target="consultantplus://offline/ref=3C34F328C98D6501F4A0FD86439A33C21648328E23F942CEA9F6A9CF03S8k6N" TargetMode="External"/><Relationship Id="rId209" Type="http://schemas.openxmlformats.org/officeDocument/2006/relationships/hyperlink" Target="consultantplus://offline/ref=3C34F328C98D6501F4A0FD86439A33C21648308A23F542CEA9F6A9CF0386B8780199E95454FD8367S6k9N" TargetMode="External"/><Relationship Id="rId360" Type="http://schemas.openxmlformats.org/officeDocument/2006/relationships/hyperlink" Target="consultantplus://offline/ref=3C34F328C98D6501F4A0FD86439A33C21646318124F342CEA9F6A9CF0386B8780199E95454FD8365S6kEN" TargetMode="External"/><Relationship Id="rId416" Type="http://schemas.openxmlformats.org/officeDocument/2006/relationships/hyperlink" Target="consultantplus://offline/ref=3C34F328C98D6501F4A0FD86439A33C21646318124F342CEA9F6A9CF0386B8780199E95454FD8362S6k9N" TargetMode="External"/><Relationship Id="rId598" Type="http://schemas.openxmlformats.org/officeDocument/2006/relationships/hyperlink" Target="consultantplus://offline/ref=3C34F328C98D6501F4A0FD86439A33C216453E8D2FF842CEA9F6A9CF0386B8780199E95454FD8364S6k5N" TargetMode="External"/><Relationship Id="rId819" Type="http://schemas.openxmlformats.org/officeDocument/2006/relationships/hyperlink" Target="consultantplus://offline/ref=6FBFB367DE6D31967455928BA7F0B00E66F423F25ABF00C6791619AE6EF0A9B5991006B85DB134D0TAkEN" TargetMode="External"/><Relationship Id="rId970" Type="http://schemas.openxmlformats.org/officeDocument/2006/relationships/hyperlink" Target="consultantplus://offline/ref=6FBFB367DE6D31967455928BA7F0B00E66F627F559B000C6791619AE6EF0A9B5991006B85DB134D3TAk8N" TargetMode="External"/><Relationship Id="rId1004" Type="http://schemas.openxmlformats.org/officeDocument/2006/relationships/theme" Target="theme/theme1.xml"/><Relationship Id="rId220" Type="http://schemas.openxmlformats.org/officeDocument/2006/relationships/hyperlink" Target="consultantplus://offline/ref=3C34F328C98D6501F4A0FD86439A33C21542368D26F442CEA9F6A9CF0386B8780199E95454FD8262S6kCN" TargetMode="External"/><Relationship Id="rId458" Type="http://schemas.openxmlformats.org/officeDocument/2006/relationships/hyperlink" Target="consultantplus://offline/ref=3C34F328C98D6501F4A0FD86439A33C21545318C20F342CEA9F6A9CF0386B8780199E95454FD8364S6k4N" TargetMode="External"/><Relationship Id="rId623" Type="http://schemas.openxmlformats.org/officeDocument/2006/relationships/hyperlink" Target="consultantplus://offline/ref=3C34F328C98D6501F4A0FD86439A33C215483E8827F042CEA9F6A9CF0386B8780199E95454FD8161S6k9N" TargetMode="External"/><Relationship Id="rId665" Type="http://schemas.openxmlformats.org/officeDocument/2006/relationships/hyperlink" Target="consultantplus://offline/ref=3C34F328C98D6501F4A0FD86439A33C21540318A24F442CEA9F6A9CF0386B8780199E95454FD8365S6k4N" TargetMode="External"/><Relationship Id="rId830" Type="http://schemas.openxmlformats.org/officeDocument/2006/relationships/hyperlink" Target="consultantplus://offline/ref=6FBFB367DE6D31967455928BA7F0B00E65F723F054B000C6791619AE6EF0A9B5991006B85DB134D1TAk6N" TargetMode="External"/><Relationship Id="rId872" Type="http://schemas.openxmlformats.org/officeDocument/2006/relationships/hyperlink" Target="consultantplus://offline/ref=6FBFB367DE6D31967455928BA7F0B00E66FF20F25CB200C6791619AE6EF0A9B5991006B85DB136D7TAkCN" TargetMode="External"/><Relationship Id="rId928" Type="http://schemas.openxmlformats.org/officeDocument/2006/relationships/hyperlink" Target="consultantplus://offline/ref=6FBFB367DE6D31967455928BA7F0B00E65FF2CF15DB700C6791619AE6EF0A9B5991006B85DB136D4TAk6N" TargetMode="External"/><Relationship Id="rId15" Type="http://schemas.openxmlformats.org/officeDocument/2006/relationships/hyperlink" Target="consultantplus://offline/ref=3C34F328C98D6501F4A0FD86439A33C2164634812EF542CEA9F6A9CF0386B8780199E95454FD8366S6k8N" TargetMode="External"/><Relationship Id="rId57" Type="http://schemas.openxmlformats.org/officeDocument/2006/relationships/hyperlink" Target="consultantplus://offline/ref=3C34F328C98D6501F4A0FD86439A33C21540328C2EF742CEA9F6A9CF0386B8780199E95454FD8362S6kCN" TargetMode="External"/><Relationship Id="rId262" Type="http://schemas.openxmlformats.org/officeDocument/2006/relationships/hyperlink" Target="consultantplus://offline/ref=3C34F328C98D6501F4A0FD86439A33C215483E8827F042CEA9F6A9CF0386B8780199E95454FD8161S6k9N" TargetMode="External"/><Relationship Id="rId318" Type="http://schemas.openxmlformats.org/officeDocument/2006/relationships/hyperlink" Target="consultantplus://offline/ref=3C34F328C98D6501F4A0FD86439A33C21548358C27F242CEA9F6A9CF0386B8780199E95454FD8367S6kAN" TargetMode="External"/><Relationship Id="rId525" Type="http://schemas.openxmlformats.org/officeDocument/2006/relationships/hyperlink" Target="consultantplus://offline/ref=3C34F328C98D6501F4A0FD86439A33C215483E8827F042CEA9F6A9CF0386B8780199E95454FD8161S6k9N" TargetMode="External"/><Relationship Id="rId567" Type="http://schemas.openxmlformats.org/officeDocument/2006/relationships/hyperlink" Target="consultantplus://offline/ref=3C34F328C98D6501F4A0FD86439A33C21548338D24F842CEA9F6A9CF0386B8780199E95454FD8061S6k4N" TargetMode="External"/><Relationship Id="rId732" Type="http://schemas.openxmlformats.org/officeDocument/2006/relationships/hyperlink" Target="consultantplus://offline/ref=6FBFB367DE6D31967455928BA7F0B00E66F123F85EB400C6791619AE6EF0A9B5991006B85DB135D3TAkCN" TargetMode="External"/><Relationship Id="rId99" Type="http://schemas.openxmlformats.org/officeDocument/2006/relationships/hyperlink" Target="consultantplus://offline/ref=3C34F328C98D6501F4A0FD86439A33C21644318A27F842CEA9F6A9CF0386B8780199E95454FD8364S6k4N" TargetMode="External"/><Relationship Id="rId122" Type="http://schemas.openxmlformats.org/officeDocument/2006/relationships/hyperlink" Target="consultantplus://offline/ref=3C34F328C98D6501F4A0FD86439A33C21647338F22F942CEA9F6A9CF0386B8780199E95454FD8366S6kBN" TargetMode="External"/><Relationship Id="rId164" Type="http://schemas.openxmlformats.org/officeDocument/2006/relationships/hyperlink" Target="consultantplus://offline/ref=3C34F328C98D6501F4A0FD86439A33C21548358C27F242CEA9F6A9CF0386B8780199E95454FD8367S6kDN" TargetMode="External"/><Relationship Id="rId371" Type="http://schemas.openxmlformats.org/officeDocument/2006/relationships/hyperlink" Target="consultantplus://offline/ref=3C34F328C98D6501F4A0FD86439A33C21646338B2FF342CEA9F6A9CF0386B8780199E95454FD8360S6kCN" TargetMode="External"/><Relationship Id="rId774" Type="http://schemas.openxmlformats.org/officeDocument/2006/relationships/hyperlink" Target="consultantplus://offline/ref=6FBFB367DE6D31967455928BA7F0B00E65FF21F45EBF00C6791619AE6EF0A9B5991006B85DB034D2TAkFN" TargetMode="External"/><Relationship Id="rId981" Type="http://schemas.openxmlformats.org/officeDocument/2006/relationships/hyperlink" Target="consultantplus://offline/ref=6FBFB367DE6D31967455928BA7F0B00E66F727F25FBF00C6791619AE6EF0A9B5991006B85DB134D3TAk6N" TargetMode="External"/><Relationship Id="rId427" Type="http://schemas.openxmlformats.org/officeDocument/2006/relationships/hyperlink" Target="consultantplus://offline/ref=3C34F328C98D6501F4A0FD86439A33C21540318B2FF942CEA9F6A9CF0386B8780199E95454FD8365S6kCN" TargetMode="External"/><Relationship Id="rId469" Type="http://schemas.openxmlformats.org/officeDocument/2006/relationships/hyperlink" Target="consultantplus://offline/ref=3C34F328C98D6501F4A0FD86439A33C2154837802EF842CEA9F6A9CF0386B8780199E95454FF8463S6kCN" TargetMode="External"/><Relationship Id="rId634" Type="http://schemas.openxmlformats.org/officeDocument/2006/relationships/hyperlink" Target="consultantplus://offline/ref=3C34F328C98D6501F4A0FD86439A33C21647338C2EF442CEA9F6A9CF0386B8780199E95454FD836FS6k8N" TargetMode="External"/><Relationship Id="rId676" Type="http://schemas.openxmlformats.org/officeDocument/2006/relationships/hyperlink" Target="consultantplus://offline/ref=3C34F328C98D6501F4A0FD86439A33C21646318124F342CEA9F6A9CF0386B8780199E95454FD836ES6kDN" TargetMode="External"/><Relationship Id="rId841" Type="http://schemas.openxmlformats.org/officeDocument/2006/relationships/hyperlink" Target="consultantplus://offline/ref=6FBFB367DE6D31967455928BA7F0B00E65FF22F05CB600C6791619AE6ETFk0N" TargetMode="External"/><Relationship Id="rId883" Type="http://schemas.openxmlformats.org/officeDocument/2006/relationships/hyperlink" Target="consultantplus://offline/ref=6FBFB367DE6D31967455928BA7F0B00E66F323F65BB000C6791619AE6EF0A9B5991006B85DB134D7TAk6N" TargetMode="External"/><Relationship Id="rId26" Type="http://schemas.openxmlformats.org/officeDocument/2006/relationships/hyperlink" Target="consultantplus://offline/ref=3C34F328C98D6501F4A0FD86439A33C21646378921F542CEA9F6A9CF0386B8780199E95454FD8367S6kBN" TargetMode="External"/><Relationship Id="rId231" Type="http://schemas.openxmlformats.org/officeDocument/2006/relationships/hyperlink" Target="consultantplus://offline/ref=3C34F328C98D6501F4A0FD86439A33C21648328126F142CEA9F6A9CF0386B8780199E95454FD8364S6kCN" TargetMode="External"/><Relationship Id="rId273" Type="http://schemas.openxmlformats.org/officeDocument/2006/relationships/hyperlink" Target="consultantplus://offline/ref=3C34F328C98D6501F4A0FD86439A33C215483E8827F042CEA9F6A9CF0386B8780199E95454FD8161S6k9N" TargetMode="External"/><Relationship Id="rId329" Type="http://schemas.openxmlformats.org/officeDocument/2006/relationships/hyperlink" Target="consultantplus://offline/ref=3C34F328C98D6501F4A0FD86439A33C21548308825F842CEA9F6A9CF0386B8780199E95454FD8060S6k9N" TargetMode="External"/><Relationship Id="rId480" Type="http://schemas.openxmlformats.org/officeDocument/2006/relationships/hyperlink" Target="consultantplus://offline/ref=3C34F328C98D6501F4A0FD86439A33C21648328124F942CEA9F6A9CF0386B8780199E95454FD8367S6kFN" TargetMode="External"/><Relationship Id="rId536" Type="http://schemas.openxmlformats.org/officeDocument/2006/relationships/hyperlink" Target="consultantplus://offline/ref=3C34F328C98D6501F4A0FD86439A33C21646318124F342CEA9F6A9CF0386B8780199E95454FD8363S6kDN" TargetMode="External"/><Relationship Id="rId701" Type="http://schemas.openxmlformats.org/officeDocument/2006/relationships/hyperlink" Target="consultantplus://offline/ref=3C34F328C98D6501F4A0FD86439A33C21646318124F342CEA9F6A9CF0386B8780199E95454FD836ES6kAN" TargetMode="External"/><Relationship Id="rId939" Type="http://schemas.openxmlformats.org/officeDocument/2006/relationships/hyperlink" Target="consultantplus://offline/ref=6FBFB367DE6D31967455928BA7F0B00E66F123F85EB400C6791619AE6EF0A9B5991006B85DB131D2TAkBN" TargetMode="External"/><Relationship Id="rId68" Type="http://schemas.openxmlformats.org/officeDocument/2006/relationships/hyperlink" Target="consultantplus://offline/ref=3C34F328C98D6501F4A0FD86439A33C21542368D26F442CEA9F6A9CF0386B8780199E95454FD8265S6kEN" TargetMode="External"/><Relationship Id="rId133" Type="http://schemas.openxmlformats.org/officeDocument/2006/relationships/hyperlink" Target="consultantplus://offline/ref=3C34F328C98D6501F4A0FD86439A33C21647358925F142CEA9F6A9CF0386B8780199E95454FD8367S6kEN" TargetMode="External"/><Relationship Id="rId175" Type="http://schemas.openxmlformats.org/officeDocument/2006/relationships/hyperlink" Target="consultantplus://offline/ref=3C34F328C98D6501F4A0FD86439A33C21542378E26F442CEA9F6A9CF0386B8780199E95454FD8367S6kBN" TargetMode="External"/><Relationship Id="rId340" Type="http://schemas.openxmlformats.org/officeDocument/2006/relationships/image" Target="media/image4.wmf"/><Relationship Id="rId578" Type="http://schemas.openxmlformats.org/officeDocument/2006/relationships/hyperlink" Target="consultantplus://offline/ref=3C34F328C98D6501F4A0FD86439A33C21542358D2FF542CEA9F6A9CF0386B8780199E95454FD8663S6kEN" TargetMode="External"/><Relationship Id="rId743" Type="http://schemas.openxmlformats.org/officeDocument/2006/relationships/hyperlink" Target="consultantplus://offline/ref=6FBFB367DE6D31967455928BA7F0B00E65FF2CF15DB700C6791619AE6EF0A9B5991006B85DB136D4TAkBN" TargetMode="External"/><Relationship Id="rId785" Type="http://schemas.openxmlformats.org/officeDocument/2006/relationships/hyperlink" Target="consultantplus://offline/ref=6FBFB367DE6D31967455928BA7F0B00E65F72CF658B700C6791619AE6EF0A9B5991006B85DB134D2TAkDN" TargetMode="External"/><Relationship Id="rId950" Type="http://schemas.openxmlformats.org/officeDocument/2006/relationships/hyperlink" Target="consultantplus://offline/ref=6FBFB367DE6D31967455928BA7F0B00E66F123F85EB400C6791619AE6EF0A9B5991006B85DB131D1TAkBN" TargetMode="External"/><Relationship Id="rId992" Type="http://schemas.openxmlformats.org/officeDocument/2006/relationships/hyperlink" Target="consultantplus://offline/ref=6FBFB367DE6D31967455928BA7F0B00E66F525F359B300C6791619AE6EF0A9B5991006BBT5kDN" TargetMode="External"/><Relationship Id="rId200" Type="http://schemas.openxmlformats.org/officeDocument/2006/relationships/hyperlink" Target="consultantplus://offline/ref=3C34F328C98D6501F4A0FD86439A33C21649348F2EF942CEA9F6A9CF0386B8780199E95454FD8367S6kAN" TargetMode="External"/><Relationship Id="rId382" Type="http://schemas.openxmlformats.org/officeDocument/2006/relationships/hyperlink" Target="consultantplus://offline/ref=3C34F328C98D6501F4A0FD86439A33C215483E8827F042CEA9F6A9CF0386B8780199E95454FD8161S6k9N" TargetMode="External"/><Relationship Id="rId438" Type="http://schemas.openxmlformats.org/officeDocument/2006/relationships/hyperlink" Target="consultantplus://offline/ref=3C34F328C98D6501F4A0FD86439A33C21646348121F942CEA9F6A9CF0386B8780199E95454FD8364S6kBN" TargetMode="External"/><Relationship Id="rId603" Type="http://schemas.openxmlformats.org/officeDocument/2006/relationships/hyperlink" Target="consultantplus://offline/ref=3C34F328C98D6501F4A0FD86439A33C216493F8A27F442CEA9F6A9CF0386B8780199E95454FD8363S6k8N" TargetMode="External"/><Relationship Id="rId645" Type="http://schemas.openxmlformats.org/officeDocument/2006/relationships/hyperlink" Target="consultantplus://offline/ref=3C34F328C98D6501F4A0FD86439A33C21648328126F142CEA9F6A9CF0386B8780199E95454FD8360S6kCN" TargetMode="External"/><Relationship Id="rId687" Type="http://schemas.openxmlformats.org/officeDocument/2006/relationships/hyperlink" Target="consultantplus://offline/ref=3C34F328C98D6501F4A0FD86439A33C21540318A24F442CEA9F6A9CF0386B8780199E95454FD8362S6kBN" TargetMode="External"/><Relationship Id="rId810" Type="http://schemas.openxmlformats.org/officeDocument/2006/relationships/hyperlink" Target="consultantplus://offline/ref=6FBFB367DE6D31967455928BA7F0B00E65F72CF458BF00C6791619AE6EF0A9B5991006B85DB134DBTAk6N" TargetMode="External"/><Relationship Id="rId852" Type="http://schemas.openxmlformats.org/officeDocument/2006/relationships/hyperlink" Target="consultantplus://offline/ref=6FBFB367DE6D31967455928BA7F0B00E66FF20F25CB200C6791619AE6EF0A9B5991006B85DB136D0TAk6N" TargetMode="External"/><Relationship Id="rId908" Type="http://schemas.openxmlformats.org/officeDocument/2006/relationships/hyperlink" Target="consultantplus://offline/ref=6FBFB367DE6D31967455928BA7F0B00E65F723F054B000C6791619AE6EF0A9B5991006B85DB134D0TAkFN" TargetMode="External"/><Relationship Id="rId242" Type="http://schemas.openxmlformats.org/officeDocument/2006/relationships/hyperlink" Target="consultantplus://offline/ref=3C34F328C98D6501F4A0FD86439A33C215483E8827F042CEA9F6A9CF0386B8780199E95454FD8161S6k9N" TargetMode="External"/><Relationship Id="rId284" Type="http://schemas.openxmlformats.org/officeDocument/2006/relationships/hyperlink" Target="consultantplus://offline/ref=3C34F328C98D6501F4A0FD86439A33C21646338B2FF342CEA9F6A9CF0386B8780199E95454FD8362S6kCN" TargetMode="External"/><Relationship Id="rId491" Type="http://schemas.openxmlformats.org/officeDocument/2006/relationships/image" Target="media/image15.wmf"/><Relationship Id="rId505" Type="http://schemas.openxmlformats.org/officeDocument/2006/relationships/hyperlink" Target="consultantplus://offline/ref=3C34F328C98D6501F4A0FD86439A33C215483E8827F042CEA9F6A9CF0386B8780199E95454FD8161S6k9N" TargetMode="External"/><Relationship Id="rId712" Type="http://schemas.openxmlformats.org/officeDocument/2006/relationships/hyperlink" Target="consultantplus://offline/ref=6FBFB367DE6D31967455928BA7F0B00E65FF22F15FBF00C6791619AE6EF0A9B5991006B85DB03DDBTAk6N" TargetMode="External"/><Relationship Id="rId894" Type="http://schemas.openxmlformats.org/officeDocument/2006/relationships/hyperlink" Target="consultantplus://offline/ref=6FBFB367DE6D31967455928BA7F0B00E65FF2CF15DB700C6791619AE6EF0A9B5991006B85DB136D4TAk7N" TargetMode="External"/><Relationship Id="rId37" Type="http://schemas.openxmlformats.org/officeDocument/2006/relationships/hyperlink" Target="consultantplus://offline/ref=3C34F328C98D6501F4A0FD86439A33C21647358E2FF842CEA9F6A9CF0386B8780199E95454FD8367S6kDN" TargetMode="External"/><Relationship Id="rId79" Type="http://schemas.openxmlformats.org/officeDocument/2006/relationships/hyperlink" Target="consultantplus://offline/ref=3C34F328C98D6501F4A0FD86439A33C21643358B21F242CEA9F6A9CF0386B8780199E95454FD8367S6kEN" TargetMode="External"/><Relationship Id="rId102" Type="http://schemas.openxmlformats.org/officeDocument/2006/relationships/hyperlink" Target="consultantplus://offline/ref=3C34F328C98D6501F4A0FD86439A33C215483F8C24F642CEA9F6A9CF0386B8780199E95454FD8665S6kBN" TargetMode="External"/><Relationship Id="rId144" Type="http://schemas.openxmlformats.org/officeDocument/2006/relationships/hyperlink" Target="consultantplus://offline/ref=3C34F328C98D6501F4A0FD86439A33C215483E8827F042CEA9F6A9CF0386B8780199E95454FD8161S6k9N" TargetMode="External"/><Relationship Id="rId547" Type="http://schemas.openxmlformats.org/officeDocument/2006/relationships/hyperlink" Target="consultantplus://offline/ref=3C34F328C98D6501F4A0FD86439A33C21648328B26F542CEA9F6A9CF0386B8780199E95454FD8165S6kBN" TargetMode="External"/><Relationship Id="rId589" Type="http://schemas.openxmlformats.org/officeDocument/2006/relationships/hyperlink" Target="consultantplus://offline/ref=3C34F328C98D6501F4A0FD86439A33C216453E8D2FF842CEA9F6A9CF0386B8780199E95454FD8367S6k4N" TargetMode="External"/><Relationship Id="rId754" Type="http://schemas.openxmlformats.org/officeDocument/2006/relationships/hyperlink" Target="consultantplus://offline/ref=6FBFB367DE6D31967455928BA7F0B00E65FF2CF15DB700C6791619AE6EF0A9B5991006B85DB136D4TAkBN" TargetMode="External"/><Relationship Id="rId796" Type="http://schemas.openxmlformats.org/officeDocument/2006/relationships/hyperlink" Target="consultantplus://offline/ref=6FBFB367DE6D31967455928BA7F0B00E66FF27F455B600C6791619AE6EF0A9B5991006B85DB134D1TAkCN" TargetMode="External"/><Relationship Id="rId961" Type="http://schemas.openxmlformats.org/officeDocument/2006/relationships/hyperlink" Target="consultantplus://offline/ref=6FBFB367DE6D31967455928BA7F0B00E65FF2CF15DB700C6791619AE6EF0A9B5991006B85DB136D4TAk7N" TargetMode="External"/><Relationship Id="rId90" Type="http://schemas.openxmlformats.org/officeDocument/2006/relationships/hyperlink" Target="consultantplus://offline/ref=3C34F328C98D6501F4A0FD86439A33C21645308B25F742CEA9F6A9CF0386B8780199E95454FD8366S6k8N" TargetMode="External"/><Relationship Id="rId186" Type="http://schemas.openxmlformats.org/officeDocument/2006/relationships/hyperlink" Target="consultantplus://offline/ref=3C34F328C98D6501F4A0FD86439A33C21647338C2EF442CEA9F6A9CF0386B8780199E95454FD8362S6kFN" TargetMode="External"/><Relationship Id="rId351" Type="http://schemas.openxmlformats.org/officeDocument/2006/relationships/hyperlink" Target="consultantplus://offline/ref=3C34F328C98D6501F4A0FD86439A33C21548358C27F242CEA9F6A9CF0386B8780199E95454FD8364S6kFN" TargetMode="External"/><Relationship Id="rId393" Type="http://schemas.openxmlformats.org/officeDocument/2006/relationships/hyperlink" Target="consultantplus://offline/ref=3C34F328C98D6501F4A0FD86439A33C2164633882EF242CEA9F6A9CF0386B8780199E95454FD8366S6k4N" TargetMode="External"/><Relationship Id="rId407" Type="http://schemas.openxmlformats.org/officeDocument/2006/relationships/hyperlink" Target="consultantplus://offline/ref=3C34F328C98D6501F4A0FD86439A33C215483E8827F042CEA9F6A9CF0386B8780199E95454FD8161S6k9N" TargetMode="External"/><Relationship Id="rId449" Type="http://schemas.openxmlformats.org/officeDocument/2006/relationships/hyperlink" Target="consultantplus://offline/ref=3C34F328C98D6501F4A0FD86439A33C21640318026F342CEA9F6A9CF0386B8780199E95454FD8367S6kDN" TargetMode="External"/><Relationship Id="rId614" Type="http://schemas.openxmlformats.org/officeDocument/2006/relationships/hyperlink" Target="consultantplus://offline/ref=3C34F328C98D6501F4A0FD86439A33C21548308825F842CEA9F6A9CF0386B8780199E95454FC8A61S6k8N" TargetMode="External"/><Relationship Id="rId656" Type="http://schemas.openxmlformats.org/officeDocument/2006/relationships/hyperlink" Target="consultantplus://offline/ref=3C34F328C98D6501F4A0FD86439A33C21648328126F142CEA9F6A9CF0386B8780199E95454FD8360S6k8N" TargetMode="External"/><Relationship Id="rId821" Type="http://schemas.openxmlformats.org/officeDocument/2006/relationships/hyperlink" Target="consultantplus://offline/ref=6FBFB367DE6D31967455928BA7F0B00E66F323F65BB000C6791619AE6EF0A9B5991006B85DB134D7TAkCN" TargetMode="External"/><Relationship Id="rId863" Type="http://schemas.openxmlformats.org/officeDocument/2006/relationships/hyperlink" Target="consultantplus://offline/ref=6FBFB367DE6D31967455928BA7F0B00E65F527F455B200C6791619AE6EF0A9B5991006B85DB134D1TAk8N" TargetMode="External"/><Relationship Id="rId211" Type="http://schemas.openxmlformats.org/officeDocument/2006/relationships/hyperlink" Target="consultantplus://offline/ref=3C34F328C98D6501F4A0FD86439A33C21647358E2FF842CEA9F6A9CF0386B8780199E95454FD8367S6kDN" TargetMode="External"/><Relationship Id="rId253" Type="http://schemas.openxmlformats.org/officeDocument/2006/relationships/hyperlink" Target="consultantplus://offline/ref=3C34F328C98D6501F4A0FD86439A33C215483E8827F042CEA9F6A9CF0386B8780199E95454FD8161S6k9N" TargetMode="External"/><Relationship Id="rId295" Type="http://schemas.openxmlformats.org/officeDocument/2006/relationships/hyperlink" Target="consultantplus://offline/ref=3C34F328C98D6501F4A0FD86439A33C21548308825F842CEA9F6A9CF0386B8780199E95454FC8A65S6kFN" TargetMode="External"/><Relationship Id="rId309" Type="http://schemas.openxmlformats.org/officeDocument/2006/relationships/hyperlink" Target="consultantplus://offline/ref=3C34F328C98D6501F4A0FD86439A33C21540318B2FF942CEA9F6A9CF0386B8780199E95454FD8367S6kBN" TargetMode="External"/><Relationship Id="rId460" Type="http://schemas.openxmlformats.org/officeDocument/2006/relationships/hyperlink" Target="consultantplus://offline/ref=3C34F328C98D6501F4A0FD86439A33C215403E8D26F442CEA9F6A9CF0386B8780199E95454FD8267S6kEN" TargetMode="External"/><Relationship Id="rId516" Type="http://schemas.openxmlformats.org/officeDocument/2006/relationships/hyperlink" Target="consultantplus://offline/ref=3C34F328C98D6501F4A0FD86439A33C21548308E20F942CEA9F6A9CF0386B8780199E95454FD8367S6kDN" TargetMode="External"/><Relationship Id="rId698" Type="http://schemas.openxmlformats.org/officeDocument/2006/relationships/hyperlink" Target="consultantplus://offline/ref=3C34F328C98D6501F4A0FD86439A33C21540318A24F242CEA9F6A9CF0386B8780199E95454FD8360S6kFN" TargetMode="External"/><Relationship Id="rId919" Type="http://schemas.openxmlformats.org/officeDocument/2006/relationships/hyperlink" Target="consultantplus://offline/ref=6FBFB367DE6D31967455928BA7F0B00E65F723F054B000C6791619AE6EF0A9B5991006B85DB134D0TAkDN" TargetMode="External"/><Relationship Id="rId48" Type="http://schemas.openxmlformats.org/officeDocument/2006/relationships/hyperlink" Target="consultantplus://offline/ref=3C34F328C98D6501F4A0FD86439A33C21648328B26F542CEA9F6A9CF0386B8780199E95454FD8167S6k5N" TargetMode="External"/><Relationship Id="rId113" Type="http://schemas.openxmlformats.org/officeDocument/2006/relationships/hyperlink" Target="consultantplus://offline/ref=3C34F328C98D6501F4A0FD86439A33C21644378D27F142CEA9F6A9CF0386B8780199E95454FD8365S6k8N" TargetMode="External"/><Relationship Id="rId320" Type="http://schemas.openxmlformats.org/officeDocument/2006/relationships/hyperlink" Target="consultantplus://offline/ref=3C34F328C98D6501F4A0FD86439A33C21548358C27F242CEA9F6A9CF0386B8780199E95454FD8367S6kAN" TargetMode="External"/><Relationship Id="rId558" Type="http://schemas.openxmlformats.org/officeDocument/2006/relationships/hyperlink" Target="consultantplus://offline/ref=3C34F328C98D6501F4A0FD86439A33C21540318A24F442CEA9F6A9CF0386B8780199E95454FD8365S6kAN" TargetMode="External"/><Relationship Id="rId723" Type="http://schemas.openxmlformats.org/officeDocument/2006/relationships/image" Target="media/image25.wmf"/><Relationship Id="rId765" Type="http://schemas.openxmlformats.org/officeDocument/2006/relationships/hyperlink" Target="consultantplus://offline/ref=6FBFB367DE6D31967455928BA7F0B00E65FF21F45EBF00C6791619AE6EF0A9B5991006BE5FTBk1N" TargetMode="External"/><Relationship Id="rId930" Type="http://schemas.openxmlformats.org/officeDocument/2006/relationships/hyperlink" Target="consultantplus://offline/ref=6FBFB367DE6D31967455928BA7F0B00E65FF2CF15DB700C6791619AE6EF0A9B5991006B85DB136D4TAk7N" TargetMode="External"/><Relationship Id="rId972" Type="http://schemas.openxmlformats.org/officeDocument/2006/relationships/hyperlink" Target="consultantplus://offline/ref=6FBFB367DE6D31967455928BA7F0B00E66F72CF65CB400C6791619AE6EF0A9B5991006B85DB130DBTAk7N" TargetMode="External"/><Relationship Id="rId155" Type="http://schemas.openxmlformats.org/officeDocument/2006/relationships/hyperlink" Target="consultantplus://offline/ref=3C34F328C98D6501F4A0FD86439A33C21540308923F042CEA9F6A9CF0386B8780199E95454FD8367S6k8N" TargetMode="External"/><Relationship Id="rId197" Type="http://schemas.openxmlformats.org/officeDocument/2006/relationships/hyperlink" Target="consultantplus://offline/ref=3C34F328C98D6501F4A0FD86439A33C21647328A2FF442CEA9F6A9CF0386B8780199E95454FD8367S6kFN" TargetMode="External"/><Relationship Id="rId362" Type="http://schemas.openxmlformats.org/officeDocument/2006/relationships/hyperlink" Target="consultantplus://offline/ref=3C34F328C98D6501F4A0FD86439A33C21646318124F342CEA9F6A9CF0386B8780199E95454FD8365S6k9N" TargetMode="External"/><Relationship Id="rId418" Type="http://schemas.openxmlformats.org/officeDocument/2006/relationships/hyperlink" Target="consultantplus://offline/ref=3C34F328C98D6501F4A0FD86439A33C21540318A24F242CEA9F6A9CF0386B8780199E95454FD8363S6kCN" TargetMode="External"/><Relationship Id="rId625" Type="http://schemas.openxmlformats.org/officeDocument/2006/relationships/hyperlink" Target="consultantplus://offline/ref=3C34F328C98D6501F4A0FD86439A33C21541348F21F042CEA9F6A9CF0386B8780199E95454FD8164S6kBN" TargetMode="External"/><Relationship Id="rId832" Type="http://schemas.openxmlformats.org/officeDocument/2006/relationships/hyperlink" Target="consultantplus://offline/ref=6FBFB367DE6D31967455928BA7F0B00E66FF20F25CB200C6791619AE6EF0A9B5991006B85DB136D0TAk7N" TargetMode="External"/><Relationship Id="rId222" Type="http://schemas.openxmlformats.org/officeDocument/2006/relationships/hyperlink" Target="consultantplus://offline/ref=3C34F328C98D6501F4A0FD86439A33C21542378E2EF642CEA9F6A9CF0386B8780199E95454FD8367S6kEN" TargetMode="External"/><Relationship Id="rId264" Type="http://schemas.openxmlformats.org/officeDocument/2006/relationships/hyperlink" Target="consultantplus://offline/ref=3C34F328C98D6501F4A0FD86439A33C21646338B2FF342CEA9F6A9CF03S8k6N" TargetMode="External"/><Relationship Id="rId471" Type="http://schemas.openxmlformats.org/officeDocument/2006/relationships/hyperlink" Target="consultantplus://offline/ref=3C34F328C98D6501F4A0FD86439A33C21649358826F142CEA9F6A9CF0386B8780199E95454FD8367S6kEN" TargetMode="External"/><Relationship Id="rId667" Type="http://schemas.openxmlformats.org/officeDocument/2006/relationships/hyperlink" Target="consultantplus://offline/ref=3C34F328C98D6501F4A0FD86439A33C21540318A24F442CEA9F6A9CF0386B8780199E95454FD8362S6kDN" TargetMode="External"/><Relationship Id="rId874" Type="http://schemas.openxmlformats.org/officeDocument/2006/relationships/hyperlink" Target="consultantplus://offline/ref=6FBFB367DE6D31967455928BA7F0B00E66FF20F25CB200C6791619AE6EF0A9B5991006B85DB136D7TAkBN" TargetMode="External"/><Relationship Id="rId17" Type="http://schemas.openxmlformats.org/officeDocument/2006/relationships/hyperlink" Target="consultantplus://offline/ref=3C34F328C98D6501F4A0FD86439A33C21542358D2FF542CEA9F6A9CF0386B8780199E95454FD8662S6k4N" TargetMode="External"/><Relationship Id="rId59" Type="http://schemas.openxmlformats.org/officeDocument/2006/relationships/hyperlink" Target="consultantplus://offline/ref=3C34F328C98D6501F4A0FD86439A33C21540318B2FF942CEA9F6A9CF0386B8780199E95454FD8367S6kFN" TargetMode="External"/><Relationship Id="rId124" Type="http://schemas.openxmlformats.org/officeDocument/2006/relationships/hyperlink" Target="consultantplus://offline/ref=3C34F328C98D6501F4A0FD86439A33C21646378921F542CEA9F6A9CF0386B8780199E95454FD8367S6kBN" TargetMode="External"/><Relationship Id="rId527" Type="http://schemas.openxmlformats.org/officeDocument/2006/relationships/hyperlink" Target="consultantplus://offline/ref=3C34F328C98D6501F4A0FD86439A33C215483E8827F042CEA9F6A9CF0386B8780199E95454FD8161S6k9N" TargetMode="External"/><Relationship Id="rId569" Type="http://schemas.openxmlformats.org/officeDocument/2006/relationships/hyperlink" Target="consultantplus://offline/ref=3C34F328C98D6501F4A0FD86439A33C21542378E26F442CEA9F6A9CF0386B8780199E95454FD8362S6kAN" TargetMode="External"/><Relationship Id="rId734" Type="http://schemas.openxmlformats.org/officeDocument/2006/relationships/image" Target="media/image33.wmf"/><Relationship Id="rId776" Type="http://schemas.openxmlformats.org/officeDocument/2006/relationships/hyperlink" Target="consultantplus://offline/ref=6FBFB367DE6D31967455928BA7F0B00E65FF21F45EBF00C6791619AE6EF0A9B5991006B855B3T3k5N" TargetMode="External"/><Relationship Id="rId941" Type="http://schemas.openxmlformats.org/officeDocument/2006/relationships/hyperlink" Target="consultantplus://offline/ref=6FBFB367DE6D31967455928BA7F0B00E66FF20F25CB200C6791619AE6EF0A9B5991006B85DB136D6TAkDN" TargetMode="External"/><Relationship Id="rId983" Type="http://schemas.openxmlformats.org/officeDocument/2006/relationships/hyperlink" Target="consultantplus://offline/ref=6FBFB367DE6D31967455928BA7F0B00E66F727F25FBF00C6791619AE6EF0A9B5991006B85DB134D5TAkAN" TargetMode="External"/><Relationship Id="rId70" Type="http://schemas.openxmlformats.org/officeDocument/2006/relationships/hyperlink" Target="consultantplus://offline/ref=3C34F328C98D6501F4A0FD86439A33C21548358C27F242CEA9F6A9CF0386B8780199E95454FD8366S6k8N" TargetMode="External"/><Relationship Id="rId166" Type="http://schemas.openxmlformats.org/officeDocument/2006/relationships/hyperlink" Target="consultantplus://offline/ref=3C34F328C98D6501F4A0FD86439A33C21548318821F342CEA9F6A9CF0386B8780199E95454FD8366S6k8N" TargetMode="External"/><Relationship Id="rId331" Type="http://schemas.openxmlformats.org/officeDocument/2006/relationships/hyperlink" Target="consultantplus://offline/ref=3C34F328C98D6501F4A0FD86439A33C21548308825F842CEA9F6A9CF0386B8780199E95454FD8060S6k9N" TargetMode="External"/><Relationship Id="rId373" Type="http://schemas.openxmlformats.org/officeDocument/2006/relationships/hyperlink" Target="consultantplus://offline/ref=3C34F328C98D6501F4A0FD86439A33C21640308C20F442CEA9F6A9CF0386B8780199E95454FD8367S6kCN" TargetMode="External"/><Relationship Id="rId429" Type="http://schemas.openxmlformats.org/officeDocument/2006/relationships/hyperlink" Target="consultantplus://offline/ref=3C34F328C98D6501F4A0FD86439A33C21540308923F042CEA9F6A9CF0386B8780199E95454FD8365S6k8N" TargetMode="External"/><Relationship Id="rId580" Type="http://schemas.openxmlformats.org/officeDocument/2006/relationships/hyperlink" Target="consultantplus://offline/ref=3C34F328C98D6501F4A0FD86439A33C21548318025F142CEA9F6A9CF0386B8780199E95454FD8367S6kCN" TargetMode="External"/><Relationship Id="rId636" Type="http://schemas.openxmlformats.org/officeDocument/2006/relationships/hyperlink" Target="consultantplus://offline/ref=3C34F328C98D6501F4A0FD86439A33C215483E8827F042CEA9F6A9CF0386B8780199E95454FD8161S6k9N" TargetMode="External"/><Relationship Id="rId801" Type="http://schemas.openxmlformats.org/officeDocument/2006/relationships/hyperlink" Target="consultantplus://offline/ref=6FBFB367DE6D31967455928BA7F0B00E65FF23F45FB100C6791619AE6EF0A9B5991006B85DB134D3TAk8N" TargetMode="External"/><Relationship Id="rId1" Type="http://schemas.openxmlformats.org/officeDocument/2006/relationships/styles" Target="styles.xml"/><Relationship Id="rId233" Type="http://schemas.openxmlformats.org/officeDocument/2006/relationships/hyperlink" Target="consultantplus://offline/ref=3C34F328C98D6501F4A0FD86439A33C21548338D24F842CEA9F6A9CF0386B8780199E95454FC8360S6kEN" TargetMode="External"/><Relationship Id="rId440" Type="http://schemas.openxmlformats.org/officeDocument/2006/relationships/hyperlink" Target="consultantplus://offline/ref=3C34F328C98D6501F4A0FD86439A33C215403E8D26F442CEA9F6A9CF0386B8780199E95454FD8266S6k5N" TargetMode="External"/><Relationship Id="rId678" Type="http://schemas.openxmlformats.org/officeDocument/2006/relationships/hyperlink" Target="consultantplus://offline/ref=3C34F328C98D6501F4A0FD86439A33C21646318124F342CEA9F6A9CF0386B8780199E95454FD836ES6kFN" TargetMode="External"/><Relationship Id="rId843" Type="http://schemas.openxmlformats.org/officeDocument/2006/relationships/hyperlink" Target="consultantplus://offline/ref=6FBFB367DE6D31967455928BA7F0B00E65FF2CF15DB700C6791619AE6EF0A9B5991006B85DB136D4TAk7N" TargetMode="External"/><Relationship Id="rId885" Type="http://schemas.openxmlformats.org/officeDocument/2006/relationships/hyperlink" Target="consultantplus://offline/ref=6FBFB367DE6D31967455928BA7F0B00E65FF2CF15DB700C6791619AE6EF0A9B5991006B85DB136D4TAk7N" TargetMode="External"/><Relationship Id="rId28" Type="http://schemas.openxmlformats.org/officeDocument/2006/relationships/hyperlink" Target="consultantplus://offline/ref=3C34F328C98D6501F4A0FD86439A33C21646338B2FF342CEA9F6A9CF0386B8780199E95454FD8367S6k4N" TargetMode="External"/><Relationship Id="rId275" Type="http://schemas.openxmlformats.org/officeDocument/2006/relationships/hyperlink" Target="consultantplus://offline/ref=3C34F328C98D6501F4A0FD86439A33C21642368D2EF942CEA9F6A9CF0386B8780199E956S5k3N" TargetMode="External"/><Relationship Id="rId300" Type="http://schemas.openxmlformats.org/officeDocument/2006/relationships/hyperlink" Target="consultantplus://offline/ref=3C34F328C98D6501F4A0FD86439A33C21548308B23F442CEA9F6A9CF0386B8780199E95454FD8367S6k8N" TargetMode="External"/><Relationship Id="rId482" Type="http://schemas.openxmlformats.org/officeDocument/2006/relationships/hyperlink" Target="consultantplus://offline/ref=3C34F328C98D6501F4A0FD86439A33C21648328124F942CEA9F6A9CF0386B8780199E95454FD8367S6kFN" TargetMode="External"/><Relationship Id="rId538" Type="http://schemas.openxmlformats.org/officeDocument/2006/relationships/hyperlink" Target="consultantplus://offline/ref=3C34F328C98D6501F4A0FD86439A33C21540318B2FF942CEA9F6A9CF0386B8780199E95454FD8362S6k5N" TargetMode="External"/><Relationship Id="rId703" Type="http://schemas.openxmlformats.org/officeDocument/2006/relationships/hyperlink" Target="consultantplus://offline/ref=6FBFB367DE6D31967455928BA7F0B00E66F123F85EB400C6791619AE6EF0A9B5991006B85DB134DBTAk7N" TargetMode="External"/><Relationship Id="rId745" Type="http://schemas.openxmlformats.org/officeDocument/2006/relationships/hyperlink" Target="consultantplus://offline/ref=6FBFB367DE6D31967455928BA7F0B00E65FF23F95FB600C6791619AE6EF0A9B5991006B85DB134D2TAkEN" TargetMode="External"/><Relationship Id="rId910" Type="http://schemas.openxmlformats.org/officeDocument/2006/relationships/hyperlink" Target="consultantplus://offline/ref=6FBFB367DE6D31967455928BA7F0B00E65F723F054B000C6791619AE6EF0A9B5991006B85DB134D2TAk7N" TargetMode="External"/><Relationship Id="rId952" Type="http://schemas.openxmlformats.org/officeDocument/2006/relationships/hyperlink" Target="consultantplus://offline/ref=6FBFB367DE6D31967455928BA7F0B00E65F62CF85EB500C6791619AE6EF0A9B5991006B85DB134DBTAkCN" TargetMode="External"/><Relationship Id="rId81" Type="http://schemas.openxmlformats.org/officeDocument/2006/relationships/hyperlink" Target="consultantplus://offline/ref=3C34F328C98D6501F4A0FD86439A33C21643358B21F242CEA9F6A9CF0386B8780199E95454FD8367S6kBN" TargetMode="External"/><Relationship Id="rId135" Type="http://schemas.openxmlformats.org/officeDocument/2006/relationships/hyperlink" Target="consultantplus://offline/ref=3C34F328C98D6501F4A0FD86439A33C215403E8D22F642CEA9F6A9CF0386B8780199E95454FD8367S6kDN" TargetMode="External"/><Relationship Id="rId177" Type="http://schemas.openxmlformats.org/officeDocument/2006/relationships/hyperlink" Target="consultantplus://offline/ref=3C34F328C98D6501F4A0FD86439A33C215483F8C24F642CEA9F6A9CF0386B8780199E95454FD8A6ES6kFN" TargetMode="External"/><Relationship Id="rId342" Type="http://schemas.openxmlformats.org/officeDocument/2006/relationships/hyperlink" Target="consultantplus://offline/ref=3C34F328C98D6501F4A0FD86439A33C21548358C27F242CEA9F6A9CF0386B8780199E95454FD8364S6kCN" TargetMode="External"/><Relationship Id="rId384" Type="http://schemas.openxmlformats.org/officeDocument/2006/relationships/hyperlink" Target="consultantplus://offline/ref=3C34F328C98D6501F4A0FD86439A33C215483E8827F042CEA9F6A9CF0386B8780199E95454FD8161S6k9N" TargetMode="External"/><Relationship Id="rId591" Type="http://schemas.openxmlformats.org/officeDocument/2006/relationships/hyperlink" Target="consultantplus://offline/ref=3C34F328C98D6501F4A0FD86439A33C216453E8D2FF842CEA9F6A9CF0386B8780199E95454FD8364S6kCN" TargetMode="External"/><Relationship Id="rId605" Type="http://schemas.openxmlformats.org/officeDocument/2006/relationships/hyperlink" Target="consultantplus://offline/ref=3C34F328C98D6501F4A0FD86439A33C216493F8A27F442CEA9F6A9CF0386B8780199E95454FD8363S6kBN" TargetMode="External"/><Relationship Id="rId787" Type="http://schemas.openxmlformats.org/officeDocument/2006/relationships/hyperlink" Target="consultantplus://offline/ref=6FBFB367DE6D31967455928BA7F0B00E66FE25F35CB600C6791619AE6EF0A9B5991006B85DB134D3TAkAN" TargetMode="External"/><Relationship Id="rId812" Type="http://schemas.openxmlformats.org/officeDocument/2006/relationships/image" Target="media/image40.wmf"/><Relationship Id="rId994" Type="http://schemas.openxmlformats.org/officeDocument/2006/relationships/hyperlink" Target="consultantplus://offline/ref=6FBFB367DE6D31967455928BA7F0B00E66F525F359B300C6791619AE6EF0A9B5991006B85DB13DD5TAkBN" TargetMode="External"/><Relationship Id="rId202" Type="http://schemas.openxmlformats.org/officeDocument/2006/relationships/hyperlink" Target="consultantplus://offline/ref=3C34F328C98D6501F4A0FD86439A33C21647328A2FF442CEA9F6A9CF0386B8780199E95454FD8367S6k9N" TargetMode="External"/><Relationship Id="rId244" Type="http://schemas.openxmlformats.org/officeDocument/2006/relationships/hyperlink" Target="consultantplus://offline/ref=3C34F328C98D6501F4A0FD86439A33C21643358B21F242CEA9F6A9CF0386B8780199E95454FD8365S6kAN" TargetMode="External"/><Relationship Id="rId647" Type="http://schemas.openxmlformats.org/officeDocument/2006/relationships/image" Target="media/image23.wmf"/><Relationship Id="rId689" Type="http://schemas.openxmlformats.org/officeDocument/2006/relationships/hyperlink" Target="consultantplus://offline/ref=3C34F328C98D6501F4A0FD86439A33C21647338C2EF442CEA9F6A9CF0386B8780199E95454FD8266S6k9N" TargetMode="External"/><Relationship Id="rId854" Type="http://schemas.openxmlformats.org/officeDocument/2006/relationships/hyperlink" Target="consultantplus://offline/ref=6FBFB367DE6D31967455928BA7F0B00E65F72CF45CB300C6791619AE6EF0A9B5991006B85DB135D2TAk6N" TargetMode="External"/><Relationship Id="rId896" Type="http://schemas.openxmlformats.org/officeDocument/2006/relationships/hyperlink" Target="consultantplus://offline/ref=6FBFB367DE6D31967455928BA7F0B00E66FF20F25CB200C6791619AE6EF0A9B5991006B85DB136D7TAk6N" TargetMode="External"/><Relationship Id="rId39" Type="http://schemas.openxmlformats.org/officeDocument/2006/relationships/hyperlink" Target="consultantplus://offline/ref=3C34F328C98D6501F4A0FD86439A33C21647348B27F642CEA9F6A9CF0386B8780199E95454FD8367S6k4N" TargetMode="External"/><Relationship Id="rId286" Type="http://schemas.openxmlformats.org/officeDocument/2006/relationships/hyperlink" Target="consultantplus://offline/ref=3C34F328C98D6501F4A0FD86439A33C21646338B2FF342CEA9F6A9CF0386B8780199E95454FD8362S6kFN" TargetMode="External"/><Relationship Id="rId451" Type="http://schemas.openxmlformats.org/officeDocument/2006/relationships/hyperlink" Target="consultantplus://offline/ref=3C34F328C98D6501F4A0FD86439A33C215403E8D26F442CEA9F6A9CF0386B8780199E95454FD8267S6kDN" TargetMode="External"/><Relationship Id="rId493" Type="http://schemas.openxmlformats.org/officeDocument/2006/relationships/image" Target="media/image16.wmf"/><Relationship Id="rId507" Type="http://schemas.openxmlformats.org/officeDocument/2006/relationships/hyperlink" Target="consultantplus://offline/ref=3C34F328C98D6501F4A0FD86439A33C215483E8827F042CEA9F6A9CF0386B8780199E95454FD8161S6k9N" TargetMode="External"/><Relationship Id="rId549" Type="http://schemas.openxmlformats.org/officeDocument/2006/relationships/hyperlink" Target="consultantplus://offline/ref=3C34F328C98D6501F4A0FD86439A33C216453E8D2FF842CEA9F6A9CF0386B8780199E95454FD8367S6k8N" TargetMode="External"/><Relationship Id="rId714" Type="http://schemas.openxmlformats.org/officeDocument/2006/relationships/hyperlink" Target="consultantplus://offline/ref=6FBFB367DE6D31967455928BA7F0B00E65FF22F15FBF00C6791619AE6EF0A9B5991006B85DB03DDATAkDN" TargetMode="External"/><Relationship Id="rId756" Type="http://schemas.openxmlformats.org/officeDocument/2006/relationships/hyperlink" Target="consultantplus://offline/ref=6FBFB367DE6D31967455928BA7F0B00E65FF2CF15DB700C6791619AE6EF0A9B5991006B85DB136D4TAkBN" TargetMode="External"/><Relationship Id="rId921" Type="http://schemas.openxmlformats.org/officeDocument/2006/relationships/hyperlink" Target="consultantplus://offline/ref=6FBFB367DE6D31967455928BA7F0B00E65F723F054B000C6791619AE6EF0A9B5991006B85DB134D2TAk8N" TargetMode="External"/><Relationship Id="rId50" Type="http://schemas.openxmlformats.org/officeDocument/2006/relationships/hyperlink" Target="consultantplus://offline/ref=3C34F328C98D6501F4A0FD86439A33C21648308A23F542CEA9F6A9CF0386B8780199E95454FD8367S6k9N" TargetMode="External"/><Relationship Id="rId104" Type="http://schemas.openxmlformats.org/officeDocument/2006/relationships/hyperlink" Target="consultantplus://offline/ref=3C34F328C98D6501F4A0FD86439A33C2164633882EF242CEA9F6A9CF0386B8780199E95454FD8366S6k4N" TargetMode="External"/><Relationship Id="rId146" Type="http://schemas.openxmlformats.org/officeDocument/2006/relationships/hyperlink" Target="consultantplus://offline/ref=3C34F328C98D6501F4A0FD86439A33C21648308E22F442CEA9F6A9CF0386B8780199E95454FD8365S6kDN" TargetMode="External"/><Relationship Id="rId188" Type="http://schemas.openxmlformats.org/officeDocument/2006/relationships/hyperlink" Target="consultantplus://offline/ref=3C34F328C98D6501F4A0FD86439A33C215403E8D22F642CEA9F6A9CF0386B8780199E95454FD8367S6kCN" TargetMode="External"/><Relationship Id="rId311" Type="http://schemas.openxmlformats.org/officeDocument/2006/relationships/hyperlink" Target="consultantplus://offline/ref=3C34F328C98D6501F4A0FD86439A33C21540318A24F442CEA9F6A9CF0386B8780199E95454FD8364S6k9N" TargetMode="External"/><Relationship Id="rId353" Type="http://schemas.openxmlformats.org/officeDocument/2006/relationships/hyperlink" Target="consultantplus://offline/ref=3C34F328C98D6501F4A0FD86439A33C21548358C27F242CEA9F6A9CF0386B8780199E95454FD8364S6kEN" TargetMode="External"/><Relationship Id="rId395" Type="http://schemas.openxmlformats.org/officeDocument/2006/relationships/hyperlink" Target="consultantplus://offline/ref=3C34F328C98D6501F4A0FD86439A33C215483E8827F042CEA9F6A9CF0386B8780199E95454FD8161S6k9N" TargetMode="External"/><Relationship Id="rId409" Type="http://schemas.openxmlformats.org/officeDocument/2006/relationships/hyperlink" Target="consultantplus://offline/ref=3C34F328C98D6501F4A0FD86439A33C21540318A24F242CEA9F6A9CF0386B8780199E95454FD8362S6k5N" TargetMode="External"/><Relationship Id="rId560" Type="http://schemas.openxmlformats.org/officeDocument/2006/relationships/hyperlink" Target="consultantplus://offline/ref=3C34F328C98D6501F4A0FD86439A33C21548348020F442CEA9F6A9CF0386B8780199E95454FD8367S6kCN" TargetMode="External"/><Relationship Id="rId798" Type="http://schemas.openxmlformats.org/officeDocument/2006/relationships/hyperlink" Target="consultantplus://offline/ref=6FBFB367DE6D31967455928BA7F0B00E66FF27F455B600C6791619AE6EF0A9B5991006B85DB134D1TAkBN" TargetMode="External"/><Relationship Id="rId963" Type="http://schemas.openxmlformats.org/officeDocument/2006/relationships/hyperlink" Target="consultantplus://offline/ref=6FBFB367DE6D31967455928BA7F0B00E65FF2CF15DB700C6791619AE6EF0A9B5991006B85DB136D4TAk7N" TargetMode="External"/><Relationship Id="rId92" Type="http://schemas.openxmlformats.org/officeDocument/2006/relationships/hyperlink" Target="consultantplus://offline/ref=3C34F328C98D6501F4A0FD86439A33C215483E8827F042CEA9F6A9CF0386B8780199E95454FD8161S6kEN" TargetMode="External"/><Relationship Id="rId213" Type="http://schemas.openxmlformats.org/officeDocument/2006/relationships/hyperlink" Target="consultantplus://offline/ref=3C34F328C98D6501F4A0FD86439A33C21542368D26F442CEA9F6A9CF0386B8780199E95454FD8265S6k4N" TargetMode="External"/><Relationship Id="rId420" Type="http://schemas.openxmlformats.org/officeDocument/2006/relationships/hyperlink" Target="consultantplus://offline/ref=3C34F328C98D6501F4A0FD86439A33C215483E8827F042CEA9F6A9CF0386B8780199E95454FD8161S6k9N" TargetMode="External"/><Relationship Id="rId616" Type="http://schemas.openxmlformats.org/officeDocument/2006/relationships/hyperlink" Target="consultantplus://offline/ref=3C34F328C98D6501F4A0FD86439A33C21548308825F842CEA9F6A9CF0386B8780199E95454FC8A6ES6kCN" TargetMode="External"/><Relationship Id="rId658" Type="http://schemas.openxmlformats.org/officeDocument/2006/relationships/hyperlink" Target="consultantplus://offline/ref=3C34F328C98D6501F4A0FD86439A33C21648328126F142CEA9F6A9CF0386B8780199E95454FD8360S6kBN" TargetMode="External"/><Relationship Id="rId823" Type="http://schemas.openxmlformats.org/officeDocument/2006/relationships/hyperlink" Target="consultantplus://offline/ref=6FBFB367DE6D31967455928BA7F0B00E66F225F05EB100C6791619AE6EF0A9B5991006B85DB134D2TAk6N" TargetMode="External"/><Relationship Id="rId865" Type="http://schemas.openxmlformats.org/officeDocument/2006/relationships/hyperlink" Target="consultantplus://offline/ref=6FBFB367DE6D31967455928BA7F0B00E65F624F35BB300C6791619AE6EF0A9B5991006B85DB134D3TAk6N" TargetMode="External"/><Relationship Id="rId255" Type="http://schemas.openxmlformats.org/officeDocument/2006/relationships/hyperlink" Target="consultantplus://offline/ref=3C34F328C98D6501F4A0FD86439A33C215483E8827F042CEA9F6A9CF0386B8780199E95454FD8161S6k9N" TargetMode="External"/><Relationship Id="rId297" Type="http://schemas.openxmlformats.org/officeDocument/2006/relationships/hyperlink" Target="consultantplus://offline/ref=3C34F328C98D6501F4A0FD86439A33C21646338B2FF342CEA9F6A9CF0386B8780199E95454FD8362S6k4N" TargetMode="External"/><Relationship Id="rId462" Type="http://schemas.openxmlformats.org/officeDocument/2006/relationships/hyperlink" Target="consultantplus://offline/ref=3C34F328C98D6501F4A0FD86439A33C215473E8D22F242CEA9F6A9CF0386B8780199E95454FD8366S6kBN" TargetMode="External"/><Relationship Id="rId518" Type="http://schemas.openxmlformats.org/officeDocument/2006/relationships/hyperlink" Target="consultantplus://offline/ref=3C34F328C98D6501F4A0FD86439A33C21043308821FB1FC4A1AFA5CD0489E76F06D0E55554FD82S6k7N" TargetMode="External"/><Relationship Id="rId725" Type="http://schemas.openxmlformats.org/officeDocument/2006/relationships/hyperlink" Target="consultantplus://offline/ref=6FBFB367DE6D31967455928BA7F0B00E65FF2CF15DB700C6791619AE6EF0A9B5991006B85DB136D4TAkBN" TargetMode="External"/><Relationship Id="rId932" Type="http://schemas.openxmlformats.org/officeDocument/2006/relationships/hyperlink" Target="consultantplus://offline/ref=6FBFB367DE6D31967455928BA7F0B00E65F524F45CB300C6791619AE6EF0A9B5991006B85DB135D5TAkCN" TargetMode="External"/><Relationship Id="rId115" Type="http://schemas.openxmlformats.org/officeDocument/2006/relationships/hyperlink" Target="consultantplus://offline/ref=3C34F328C98D6501F4A0FD86439A33C2164634812EF542CEA9F6A9CF0386B8780199E95454FD8366S6k8N" TargetMode="External"/><Relationship Id="rId157" Type="http://schemas.openxmlformats.org/officeDocument/2006/relationships/hyperlink" Target="consultantplus://offline/ref=3C34F328C98D6501F4A0FD86439A33C215403E8D26F442CEA9F6A9CF0386B8780199E95454FD836FS6k4N" TargetMode="External"/><Relationship Id="rId322" Type="http://schemas.openxmlformats.org/officeDocument/2006/relationships/hyperlink" Target="consultantplus://offline/ref=3C34F328C98D6501F4A0FD86439A33C21548358C27F242CEA9F6A9CF0386B8780199E95454FD8367S6kAN" TargetMode="External"/><Relationship Id="rId364" Type="http://schemas.openxmlformats.org/officeDocument/2006/relationships/hyperlink" Target="consultantplus://offline/ref=3C34F328C98D6501F4A0FD86439A33C21541358125F342CEA9F6A9CF0386B8780199E95454FD8365S6kFN" TargetMode="External"/><Relationship Id="rId767" Type="http://schemas.openxmlformats.org/officeDocument/2006/relationships/hyperlink" Target="consultantplus://offline/ref=6FBFB367DE6D31967455928BA7F0B00E65F524F65BB400C6791619AE6EF0A9B5991006B85DB136D1TAkDN" TargetMode="External"/><Relationship Id="rId974" Type="http://schemas.openxmlformats.org/officeDocument/2006/relationships/hyperlink" Target="consultantplus://offline/ref=6FBFB367DE6D31967455928BA7F0B00E66F627F559B000C6791619AE6EF0A9B5991006B85DB134D3TAk7N" TargetMode="External"/><Relationship Id="rId61" Type="http://schemas.openxmlformats.org/officeDocument/2006/relationships/hyperlink" Target="consultantplus://offline/ref=3C34F328C98D6501F4A0FD86439A33C215403F8921F942CEA9F6A9CF0386B8780199E95454FD8367S6k4N" TargetMode="External"/><Relationship Id="rId199" Type="http://schemas.openxmlformats.org/officeDocument/2006/relationships/hyperlink" Target="consultantplus://offline/ref=3C34F328C98D6501F4A0FD86439A33C21646338B2FF342CEA9F6A9CF0386B8780199E95454FD8364S6k8N" TargetMode="External"/><Relationship Id="rId571" Type="http://schemas.openxmlformats.org/officeDocument/2006/relationships/hyperlink" Target="consultantplus://offline/ref=3C34F328C98D6501F4A0FD86439A33C21541308022F442CEA9F6A9CF0386B8780199E957S5k4N" TargetMode="External"/><Relationship Id="rId627" Type="http://schemas.openxmlformats.org/officeDocument/2006/relationships/hyperlink" Target="consultantplus://offline/ref=3C34F328C98D6501F4A0FD86439A33C21542378E26F442CEA9F6A9CF0386B8780199E95454FD836ES6k8N" TargetMode="External"/><Relationship Id="rId669" Type="http://schemas.openxmlformats.org/officeDocument/2006/relationships/hyperlink" Target="consultantplus://offline/ref=3C34F328C98D6501F4A0FD86439A33C21646338B2FF342CEA9F6A9CF0386B8780199E95454FD8361S6kBN" TargetMode="External"/><Relationship Id="rId834" Type="http://schemas.openxmlformats.org/officeDocument/2006/relationships/hyperlink" Target="consultantplus://offline/ref=6FBFB367DE6D31967455928BA7F0B00E65F723F05ABE00C6791619AE6EF0A9B5991006B85DB134D2TAkCN" TargetMode="External"/><Relationship Id="rId876" Type="http://schemas.openxmlformats.org/officeDocument/2006/relationships/hyperlink" Target="consultantplus://offline/ref=6FBFB367DE6D31967455928BA7F0B00E66FF20F25CB200C6791619AE6EF0A9B5991006B85DB136D7TAkAN" TargetMode="External"/><Relationship Id="rId19" Type="http://schemas.openxmlformats.org/officeDocument/2006/relationships/hyperlink" Target="consultantplus://offline/ref=3C34F328C98D6501F4A0FD86439A33C2164634812EF742CEA9F6A9CF0386B8780199E95454FD8360S6kEN" TargetMode="External"/><Relationship Id="rId224" Type="http://schemas.openxmlformats.org/officeDocument/2006/relationships/hyperlink" Target="consultantplus://offline/ref=3C34F328C98D6501F4A0FD86439A33C21640318122F042CEA9F6A9CF0386B8780199E95454FD8367S6kCN" TargetMode="External"/><Relationship Id="rId266" Type="http://schemas.openxmlformats.org/officeDocument/2006/relationships/hyperlink" Target="consultantplus://offline/ref=3C34F328C98D6501F4A0FD86439A33C21548308926F142CEA9F6A9CF0386B8780199E95452SFkAN" TargetMode="External"/><Relationship Id="rId431" Type="http://schemas.openxmlformats.org/officeDocument/2006/relationships/image" Target="media/image9.wmf"/><Relationship Id="rId473" Type="http://schemas.openxmlformats.org/officeDocument/2006/relationships/hyperlink" Target="consultantplus://offline/ref=3C34F328C98D6501F4A0FD86439A33C215483E8827F042CEA9F6A9CF0386B8780199E95454FD8161S6k9N" TargetMode="External"/><Relationship Id="rId529" Type="http://schemas.openxmlformats.org/officeDocument/2006/relationships/hyperlink" Target="consultantplus://offline/ref=3C34F328C98D6501F4A0FD86439A33C215483E8827F042CEA9F6A9CF0386B8780199E95454FD8161S6k9N" TargetMode="External"/><Relationship Id="rId680" Type="http://schemas.openxmlformats.org/officeDocument/2006/relationships/hyperlink" Target="consultantplus://offline/ref=3C34F328C98D6501F4A0FD86439A33C21646318124F342CEA9F6A9CF0386B8780199E95454FD836ES6k9N" TargetMode="External"/><Relationship Id="rId736" Type="http://schemas.openxmlformats.org/officeDocument/2006/relationships/image" Target="media/image35.wmf"/><Relationship Id="rId901" Type="http://schemas.openxmlformats.org/officeDocument/2006/relationships/hyperlink" Target="consultantplus://offline/ref=6FBFB367DE6D31967455928BA7F0B00E65FF2CF15DB700C6791619AE6EF0A9B5991006B85DB136D4TAk7N" TargetMode="External"/><Relationship Id="rId30" Type="http://schemas.openxmlformats.org/officeDocument/2006/relationships/hyperlink" Target="consultantplus://offline/ref=3C34F328C98D6501F4A0FD86439A33C21646318124F342CEA9F6A9CF0386B8780199E95454FD8364S6k8N" TargetMode="External"/><Relationship Id="rId126" Type="http://schemas.openxmlformats.org/officeDocument/2006/relationships/hyperlink" Target="consultantplus://offline/ref=3C34F328C98D6501F4A0FD86439A33C21646338B2FF342CEA9F6A9CF0386B8780199E95454FD8364S6kDN" TargetMode="External"/><Relationship Id="rId168" Type="http://schemas.openxmlformats.org/officeDocument/2006/relationships/hyperlink" Target="consultantplus://offline/ref=3C34F328C98D6501F4A0FD86439A33C21548318120F342CEA9F6A9CF0386B8780199E95454FD8360S6kFN" TargetMode="External"/><Relationship Id="rId333" Type="http://schemas.openxmlformats.org/officeDocument/2006/relationships/hyperlink" Target="consultantplus://offline/ref=3C34F328C98D6501F4A0FD86439A33C21548308825F842CEA9F6A9CF0386B8780199E95454FD8060S6k9N" TargetMode="External"/><Relationship Id="rId540" Type="http://schemas.openxmlformats.org/officeDocument/2006/relationships/hyperlink" Target="consultantplus://offline/ref=3C34F328C98D6501F4A0FD86439A33C21540318B2FF942CEA9F6A9CF0386B8780199E95454FD8362S6k4N" TargetMode="External"/><Relationship Id="rId778" Type="http://schemas.openxmlformats.org/officeDocument/2006/relationships/hyperlink" Target="consultantplus://offline/ref=6FBFB367DE6D31967455928BA7F0B00E65FF21F45EBF00C6791619AE6EF0A9B5991006BAT5kEN" TargetMode="External"/><Relationship Id="rId943" Type="http://schemas.openxmlformats.org/officeDocument/2006/relationships/hyperlink" Target="consultantplus://offline/ref=6FBFB367DE6D31967455928BA7F0B00E66F123F85EB400C6791619AE6EF0A9B5991006B85DB131D2TAk8N" TargetMode="External"/><Relationship Id="rId985" Type="http://schemas.openxmlformats.org/officeDocument/2006/relationships/hyperlink" Target="consultantplus://offline/ref=6FBFB367DE6D31967455928BA7F0B00E66F727F25FBF00C6791619AE6EF0A9B5991006B85DB134D4TAkBN" TargetMode="External"/><Relationship Id="rId72" Type="http://schemas.openxmlformats.org/officeDocument/2006/relationships/hyperlink" Target="consultantplus://offline/ref=3C34F328C98D6501F4A0FD86439A33C21548318821F342CEA9F6A9CF0386B8780199E95454FD8366S6k8N" TargetMode="External"/><Relationship Id="rId375" Type="http://schemas.openxmlformats.org/officeDocument/2006/relationships/hyperlink" Target="consultantplus://offline/ref=3C34F328C98D6501F4A0FD86439A33C21548308B23F442CEA9F6A9CF0386B8780199E95454FD8367S6k8N" TargetMode="External"/><Relationship Id="rId582" Type="http://schemas.openxmlformats.org/officeDocument/2006/relationships/hyperlink" Target="consultantplus://offline/ref=3C34F328C98D6501F4A0FD86439A33C21542358D2FF542CEA9F6A9CF0386B8780199E95454FD8364S6kAN" TargetMode="External"/><Relationship Id="rId638" Type="http://schemas.openxmlformats.org/officeDocument/2006/relationships/hyperlink" Target="consultantplus://offline/ref=3C34F328C98D6501F4A0FD86439A33C21542358D2FF542CEA9F6A9CF0386B8780199E95454FD8660S6k4N" TargetMode="External"/><Relationship Id="rId803" Type="http://schemas.openxmlformats.org/officeDocument/2006/relationships/hyperlink" Target="consultantplus://offline/ref=6FBFB367DE6D31967455928BA7F0B00E66F123F85EB400C6791619AE6EF0A9B5991006B85DB136D2TAkFN" TargetMode="External"/><Relationship Id="rId845" Type="http://schemas.openxmlformats.org/officeDocument/2006/relationships/hyperlink" Target="consultantplus://offline/ref=6FBFB367DE6D31967455928BA7F0B00E65FF2CF15DB700C6791619AE6EF0A9B5991006B85DB136D4TAk7N" TargetMode="External"/><Relationship Id="rId3" Type="http://schemas.openxmlformats.org/officeDocument/2006/relationships/settings" Target="settings.xml"/><Relationship Id="rId235" Type="http://schemas.openxmlformats.org/officeDocument/2006/relationships/hyperlink" Target="consultantplus://offline/ref=3C34F328C98D6501F4A0FD86439A33C21540318B2FF942CEA9F6A9CF0386B8780199E95454FD8367S6kEN" TargetMode="External"/><Relationship Id="rId277" Type="http://schemas.openxmlformats.org/officeDocument/2006/relationships/hyperlink" Target="consultantplus://offline/ref=3C34F328C98D6501F4A0FD86439A33C21646338B2FF342CEA9F6A9CF0386B8780199E95454FD8364S6k4N" TargetMode="External"/><Relationship Id="rId400" Type="http://schemas.openxmlformats.org/officeDocument/2006/relationships/hyperlink" Target="consultantplus://offline/ref=3C34F328C98D6501F4A0FD86439A33C21540308923F042CEA9F6A9CF0386B8780199E95454FD8364S6k4N" TargetMode="External"/><Relationship Id="rId442" Type="http://schemas.openxmlformats.org/officeDocument/2006/relationships/hyperlink" Target="consultantplus://offline/ref=3C34F328C98D6501F4A0FD86439A33C21648328B26F542CEA9F6A9CF0386B8780199E95454FD8164S6kCN" TargetMode="External"/><Relationship Id="rId484" Type="http://schemas.openxmlformats.org/officeDocument/2006/relationships/hyperlink" Target="consultantplus://offline/ref=3C34F328C98D6501F4A0FD86439A33C21648328124F942CEA9F6A9CF0386B8780199E95454FD8367S6kFN" TargetMode="External"/><Relationship Id="rId705" Type="http://schemas.openxmlformats.org/officeDocument/2006/relationships/hyperlink" Target="consultantplus://offline/ref=6FBFB367DE6D31967455928BA7F0B00E65F62CF85EB500C6791619AE6EF0A9B5991006B85DB134DBTAkFN" TargetMode="External"/><Relationship Id="rId887" Type="http://schemas.openxmlformats.org/officeDocument/2006/relationships/hyperlink" Target="consultantplus://offline/ref=6FBFB367DE6D31967455928BA7F0B00E65FF2CF15DB700C6791619AE6EF0A9B5991006B85DB136D4TAk7N" TargetMode="External"/><Relationship Id="rId137" Type="http://schemas.openxmlformats.org/officeDocument/2006/relationships/hyperlink" Target="consultantplus://offline/ref=3C34F328C98D6501F4A0FD86439A33C21647338C2EF442CEA9F6A9CF0386B8780199E95454FD8362S6kCN" TargetMode="External"/><Relationship Id="rId302" Type="http://schemas.openxmlformats.org/officeDocument/2006/relationships/hyperlink" Target="consultantplus://offline/ref=3C34F328C98D6501F4A0FD86439A33C21540308923F042CEA9F6A9CF0386B8780199E95454FD8364S6kEN" TargetMode="External"/><Relationship Id="rId344" Type="http://schemas.openxmlformats.org/officeDocument/2006/relationships/hyperlink" Target="consultantplus://offline/ref=3C34F328C98D6501F4A0FD86439A33C21548358C27F242CEA9F6A9CF0386B8780199E95454FD8364S6kCN" TargetMode="External"/><Relationship Id="rId691" Type="http://schemas.openxmlformats.org/officeDocument/2006/relationships/hyperlink" Target="consultantplus://offline/ref=3C34F328C98D6501F4A0FD86439A33C21548358C27F242CEA9F6A9CF0386B8780199E95454FD8365S6kCN" TargetMode="External"/><Relationship Id="rId747" Type="http://schemas.openxmlformats.org/officeDocument/2006/relationships/hyperlink" Target="consultantplus://offline/ref=6FBFB367DE6D31967455928BA7F0B00E66F123F85EB400C6791619AE6EF0A9B5991006B85DB135D0TAk6N" TargetMode="External"/><Relationship Id="rId789" Type="http://schemas.openxmlformats.org/officeDocument/2006/relationships/hyperlink" Target="consultantplus://offline/ref=6FBFB367DE6D31967455928BA7F0B00E66F521F55FBC5DCC714F15AC69FFF6A29E590AB95DB032TDk0N" TargetMode="External"/><Relationship Id="rId912" Type="http://schemas.openxmlformats.org/officeDocument/2006/relationships/hyperlink" Target="consultantplus://offline/ref=6FBFB367DE6D31967455928BA7F0B00E65F723F05ABE00C6791619AE6EF0A9B5991006B85DB134D2TAkBN" TargetMode="External"/><Relationship Id="rId954" Type="http://schemas.openxmlformats.org/officeDocument/2006/relationships/hyperlink" Target="consultantplus://offline/ref=6FBFB367DE6D31967455928BA7F0B00E65FF2CF15DB700C6791619AE6EF0A9B5991006B85DB136D4TAk7N" TargetMode="External"/><Relationship Id="rId996" Type="http://schemas.openxmlformats.org/officeDocument/2006/relationships/hyperlink" Target="consultantplus://offline/ref=6FBFB367DE6D31967455928BA7F0B00E66F525F359B300C6791619AE6EF0A9B5991006B85DB13DD5TAk8N" TargetMode="External"/><Relationship Id="rId41" Type="http://schemas.openxmlformats.org/officeDocument/2006/relationships/hyperlink" Target="consultantplus://offline/ref=3C34F328C98D6501F4A0FD86439A33C21647328A2FF442CEA9F6A9CF0386B8780199E95454FD8366S6k4N" TargetMode="External"/><Relationship Id="rId83" Type="http://schemas.openxmlformats.org/officeDocument/2006/relationships/hyperlink" Target="consultantplus://offline/ref=3C34F328C98D6501F4A0FD86439A33C21548308825F842CEA9F6A9CF0386B8780199E95454FC8A67S6k5N" TargetMode="External"/><Relationship Id="rId179" Type="http://schemas.openxmlformats.org/officeDocument/2006/relationships/hyperlink" Target="consultantplus://offline/ref=3C34F328C98D6501F4A0FD86439A33C215403E8D26F442CEA9F6A9CF0386B8780199E95454FD8266S6kDN" TargetMode="External"/><Relationship Id="rId386" Type="http://schemas.openxmlformats.org/officeDocument/2006/relationships/hyperlink" Target="consultantplus://offline/ref=3C34F328C98D6501F4A0FD86439A33C21541308022F442CEA9F6A9CF0386B8780199E957S5k4N" TargetMode="External"/><Relationship Id="rId551" Type="http://schemas.openxmlformats.org/officeDocument/2006/relationships/hyperlink" Target="consultantplus://offline/ref=3C34F328C98D6501F4A0FD86439A33C215483E8827F042CEA9F6A9CF0386B8780199E95454FD8161S6k9N" TargetMode="External"/><Relationship Id="rId593" Type="http://schemas.openxmlformats.org/officeDocument/2006/relationships/hyperlink" Target="consultantplus://offline/ref=3C34F328C98D6501F4A0FD86439A33C215483E8827F042CEA9F6A9CF0386B8780199E95454FD8161S6k9N" TargetMode="External"/><Relationship Id="rId607" Type="http://schemas.openxmlformats.org/officeDocument/2006/relationships/hyperlink" Target="consultantplus://offline/ref=3C34F328C98D6501F4A0FD86439A33C216493F8A27F442CEA9F6A9CF0386B8780199E95454FD8363S6k4N" TargetMode="External"/><Relationship Id="rId649" Type="http://schemas.openxmlformats.org/officeDocument/2006/relationships/hyperlink" Target="consultantplus://offline/ref=3C34F328C98D6501F4A0FD86439A33C215483F8C24F642CEA9F6A9CF0386B8780199E95454FD8364S6kAN" TargetMode="External"/><Relationship Id="rId814" Type="http://schemas.openxmlformats.org/officeDocument/2006/relationships/image" Target="media/image41.wmf"/><Relationship Id="rId856" Type="http://schemas.openxmlformats.org/officeDocument/2006/relationships/hyperlink" Target="consultantplus://offline/ref=6FBFB367DE6D31967455928BA7F0B00E66FF20F25CB200C6791619AE6EF0A9B5991006B85DB136D7TAkFN" TargetMode="External"/><Relationship Id="rId190" Type="http://schemas.openxmlformats.org/officeDocument/2006/relationships/hyperlink" Target="consultantplus://offline/ref=3C34F328C98D6501F4A0FD86439A33C21648358D2FF142CEA9F6A9CF0386B8780199E95454FD8367S6k5N" TargetMode="External"/><Relationship Id="rId204" Type="http://schemas.openxmlformats.org/officeDocument/2006/relationships/hyperlink" Target="consultantplus://offline/ref=3C34F328C98D6501F4A0FD86439A33C21647328A2FF442CEA9F6A9CF0386B8780199E95454FD8367S6kBN" TargetMode="External"/><Relationship Id="rId246" Type="http://schemas.openxmlformats.org/officeDocument/2006/relationships/hyperlink" Target="consultantplus://offline/ref=3C34F328C98D6501F4A0FD86439A33C21540318A24F242CEA9F6A9CF0386B8780199E95454FD8364S6kBN" TargetMode="External"/><Relationship Id="rId288" Type="http://schemas.openxmlformats.org/officeDocument/2006/relationships/hyperlink" Target="consultantplus://offline/ref=3C34F328C98D6501F4A0FD86439A33C21645378C27F342CEA9F6A9CF0386B8780199E95454FD8362S6k9N" TargetMode="External"/><Relationship Id="rId411" Type="http://schemas.openxmlformats.org/officeDocument/2006/relationships/hyperlink" Target="consultantplus://offline/ref=3C34F328C98D6501F4A0FD86439A33C21548308B23F342CEA9F6A9CF0386B8780199E95454FD8367S6kDN" TargetMode="External"/><Relationship Id="rId453" Type="http://schemas.openxmlformats.org/officeDocument/2006/relationships/hyperlink" Target="consultantplus://offline/ref=3C34F328C98D6501F4A0FD86439A33C215403E8D26F442CEA9F6A9CF0386B8780199E95454FD8267S6kCN" TargetMode="External"/><Relationship Id="rId509" Type="http://schemas.openxmlformats.org/officeDocument/2006/relationships/hyperlink" Target="consultantplus://offline/ref=3C34F328C98D6501F4A0FD86439A33C215483F8C24F642CEA9F6A9CF0386B8780199E95454FD8364S6kAN" TargetMode="External"/><Relationship Id="rId660" Type="http://schemas.openxmlformats.org/officeDocument/2006/relationships/hyperlink" Target="consultantplus://offline/ref=3C34F328C98D6501F4A0FD86439A33C215483F8C24F642CEA9F6A9CF0386B8780199E95454FD8364S6kAN" TargetMode="External"/><Relationship Id="rId898" Type="http://schemas.openxmlformats.org/officeDocument/2006/relationships/hyperlink" Target="consultantplus://offline/ref=6FBFB367DE6D31967455928BA7F0B00E65FF2DF55EB100C6791619AE6EF0A9B5991006B85DB134D5TAkEN" TargetMode="External"/><Relationship Id="rId106" Type="http://schemas.openxmlformats.org/officeDocument/2006/relationships/hyperlink" Target="consultantplus://offline/ref=3C34F328C98D6501F4A0FD86439A33C21643358B21F242CEA9F6A9CF0386B8780199E95454FD8364S6k4N" TargetMode="External"/><Relationship Id="rId313" Type="http://schemas.openxmlformats.org/officeDocument/2006/relationships/hyperlink" Target="consultantplus://offline/ref=3C34F328C98D6501F4A0FD86439A33C21540318A24F442CEA9F6A9CF0386B8780199E95454FD8364S6k8N" TargetMode="External"/><Relationship Id="rId495" Type="http://schemas.openxmlformats.org/officeDocument/2006/relationships/image" Target="media/image17.wmf"/><Relationship Id="rId716" Type="http://schemas.openxmlformats.org/officeDocument/2006/relationships/hyperlink" Target="consultantplus://offline/ref=6FBFB367DE6D31967455928BA7F0B00E66F123F85EB400C6791619AE6EF0A9B5991006B85DB134DATAkBN" TargetMode="External"/><Relationship Id="rId758" Type="http://schemas.openxmlformats.org/officeDocument/2006/relationships/hyperlink" Target="consultantplus://offline/ref=6FBFB367DE6D31967455928BA7F0B00E65FF2CF15DB700C6791619AE6EF0A9B5991006B85DB136D4TAkBN" TargetMode="External"/><Relationship Id="rId923" Type="http://schemas.openxmlformats.org/officeDocument/2006/relationships/hyperlink" Target="consultantplus://offline/ref=6FBFB367DE6D31967455928BA7F0B00E65F723F054B000C6791619AE6EF0A9B5991006B85DB134D2TAk8N" TargetMode="External"/><Relationship Id="rId965" Type="http://schemas.openxmlformats.org/officeDocument/2006/relationships/hyperlink" Target="consultantplus://offline/ref=6FBFB367DE6D31967455928BA7F0B00E65FF21F45EBF00C6791619AE6EF0A9B5991006B85DB137D4TAk6N" TargetMode="External"/><Relationship Id="rId10" Type="http://schemas.openxmlformats.org/officeDocument/2006/relationships/hyperlink" Target="consultantplus://offline/ref=3C34F328C98D6501F4A0FD86439A33C21643358B21F242CEA9F6A9CF0386B8780199E95454FD8366S6k8N" TargetMode="External"/><Relationship Id="rId52" Type="http://schemas.openxmlformats.org/officeDocument/2006/relationships/hyperlink" Target="consultantplus://offline/ref=3C34F328C98D6501F4A0FD86439A33C215403E8D22F742CEA9F6A9CF0386B8780199E95454FD8362S6kFN" TargetMode="External"/><Relationship Id="rId94" Type="http://schemas.openxmlformats.org/officeDocument/2006/relationships/hyperlink" Target="consultantplus://offline/ref=3C34F328C98D6501F4A0FD86439A33C216423F8D24F842CEA9F6A9CF0386B8780199E95454FD8366S6k8N" TargetMode="External"/><Relationship Id="rId148" Type="http://schemas.openxmlformats.org/officeDocument/2006/relationships/hyperlink" Target="consultantplus://offline/ref=3C34F328C98D6501F4A0FD86439A33C215403E8D22F842CEA9F6A9CF0386B8780199E95454FD836ES6k9N" TargetMode="External"/><Relationship Id="rId355" Type="http://schemas.openxmlformats.org/officeDocument/2006/relationships/hyperlink" Target="consultantplus://offline/ref=3C34F328C98D6501F4A0FD86439A33C21548358C27F242CEA9F6A9CF0386B8780199E95454FD8364S6kEN" TargetMode="External"/><Relationship Id="rId397" Type="http://schemas.openxmlformats.org/officeDocument/2006/relationships/hyperlink" Target="consultantplus://offline/ref=3C34F328C98D6501F4A0FD86439A33C21540318A24F242CEA9F6A9CF0386B8780199E95454FD8362S6k9N" TargetMode="External"/><Relationship Id="rId520" Type="http://schemas.openxmlformats.org/officeDocument/2006/relationships/hyperlink" Target="consultantplus://offline/ref=3C34F328C98D6501F4A0FD86439A33C21642308D24F942CEA9F6A9CF0386B8780199E95454FD8367S6kDN" TargetMode="External"/><Relationship Id="rId562" Type="http://schemas.openxmlformats.org/officeDocument/2006/relationships/hyperlink" Target="consultantplus://offline/ref=3C34F328C98D6501F4A0FD86439A33C21548308825F842CEA9F6A9CF0386B8780199E956S5k6N" TargetMode="External"/><Relationship Id="rId618" Type="http://schemas.openxmlformats.org/officeDocument/2006/relationships/hyperlink" Target="consultantplus://offline/ref=3C34F328C98D6501F4A0FD86439A33C216493F8A27F442CEA9F6A9CF0386B8780199E95454FD8360S6kDN" TargetMode="External"/><Relationship Id="rId825" Type="http://schemas.openxmlformats.org/officeDocument/2006/relationships/hyperlink" Target="consultantplus://offline/ref=6FBFB367DE6D31967455928BA7F0B00E66F123F85EB400C6791619AE6EF0A9B5991006B85DB131D2TAkEN" TargetMode="External"/><Relationship Id="rId215" Type="http://schemas.openxmlformats.org/officeDocument/2006/relationships/hyperlink" Target="consultantplus://offline/ref=3C34F328C98D6501F4A0FD86439A33C21542368D26F442CEA9F6A9CF0386B8780199E95454FD8365S6kAN" TargetMode="External"/><Relationship Id="rId257" Type="http://schemas.openxmlformats.org/officeDocument/2006/relationships/hyperlink" Target="consultantplus://offline/ref=3C34F328C98D6501F4A0FD86439A33C21540318A24F242CEA9F6A9CF0386B8780199E95454FD8364S6kAN" TargetMode="External"/><Relationship Id="rId422" Type="http://schemas.openxmlformats.org/officeDocument/2006/relationships/hyperlink" Target="consultantplus://offline/ref=3C34F328C98D6501F4A0FD86439A33C21646318124F342CEA9F6A9CF0386B8780199E95454FD8362S6k8N" TargetMode="External"/><Relationship Id="rId464" Type="http://schemas.openxmlformats.org/officeDocument/2006/relationships/hyperlink" Target="consultantplus://offline/ref=3C34F328C98D6501F4A0FD86439A33C21548338D24F842CEA9F6A9CF0386B8780199E95454FD8461S6kBN" TargetMode="External"/><Relationship Id="rId867" Type="http://schemas.openxmlformats.org/officeDocument/2006/relationships/hyperlink" Target="consultantplus://offline/ref=6FBFB367DE6D31967455928BA7F0B00E65FF2CF15DB700C6791619AE6EF0A9B5991006B85DB136D4TAk7N" TargetMode="External"/><Relationship Id="rId299" Type="http://schemas.openxmlformats.org/officeDocument/2006/relationships/hyperlink" Target="consultantplus://offline/ref=3C34F328C98D6501F4A0FD86439A33C21540318A24F242CEA9F6A9CF0386B8780199E95454FD8365S6k9N" TargetMode="External"/><Relationship Id="rId727" Type="http://schemas.openxmlformats.org/officeDocument/2006/relationships/image" Target="media/image28.wmf"/><Relationship Id="rId934" Type="http://schemas.openxmlformats.org/officeDocument/2006/relationships/hyperlink" Target="consultantplus://offline/ref=6FBFB367DE6D31967455928BA7F0B00E65F524F45CB300C6791619AE6EF0A9B5991006B85DB135D5TAk9N" TargetMode="External"/><Relationship Id="rId63" Type="http://schemas.openxmlformats.org/officeDocument/2006/relationships/hyperlink" Target="consultantplus://offline/ref=3C34F328C98D6501F4A0FD86439A33C215403E8F22F042CEA9F6A9CF0386B8780199E95454FD8367S6kCN" TargetMode="External"/><Relationship Id="rId159" Type="http://schemas.openxmlformats.org/officeDocument/2006/relationships/hyperlink" Target="consultantplus://offline/ref=3C34F328C98D6501F4A0FD86439A33C21542368F21F342CEA9F6A9CF0386B8780199E95454FD8164S6kFN" TargetMode="External"/><Relationship Id="rId366" Type="http://schemas.openxmlformats.org/officeDocument/2006/relationships/hyperlink" Target="consultantplus://offline/ref=3C34F328C98D6501F4A0FD86439A33C21540318A24F242CEA9F6A9CF0386B8780199E95454FD8362S6kDN" TargetMode="External"/><Relationship Id="rId573" Type="http://schemas.openxmlformats.org/officeDocument/2006/relationships/hyperlink" Target="consultantplus://offline/ref=3C34F328C98D6501F4A0FD86439A33C21542378E26F442CEA9F6A9CF0386B8780199E95454FD8363S6k5N" TargetMode="External"/><Relationship Id="rId780" Type="http://schemas.openxmlformats.org/officeDocument/2006/relationships/hyperlink" Target="consultantplus://offline/ref=6FBFB367DE6D31967455928BA7F0B00E66F025F45EB600C6791619AE6EF0A9B5991006B85DB134D1TAkCN" TargetMode="External"/><Relationship Id="rId226" Type="http://schemas.openxmlformats.org/officeDocument/2006/relationships/hyperlink" Target="consultantplus://offline/ref=3C34F328C98D6501F4A0FD86439A33C21548338D24F842CEA9F6A9CF0386B8780199E95454FD8061S6k4N" TargetMode="External"/><Relationship Id="rId433" Type="http://schemas.openxmlformats.org/officeDocument/2006/relationships/image" Target="media/image10.wmf"/><Relationship Id="rId878" Type="http://schemas.openxmlformats.org/officeDocument/2006/relationships/hyperlink" Target="consultantplus://offline/ref=6FBFB367DE6D31967455928BA7F0B00E66FF20F25CB200C6791619AE6EF0A9B5991006B85DB136D7TAk9N" TargetMode="External"/><Relationship Id="rId640" Type="http://schemas.openxmlformats.org/officeDocument/2006/relationships/hyperlink" Target="consultantplus://offline/ref=3C34F328C98D6501F4A0FD86439A33C21540318A24F442CEA9F6A9CF0386B8780199E95454FD8365S6k4N" TargetMode="External"/><Relationship Id="rId738" Type="http://schemas.openxmlformats.org/officeDocument/2006/relationships/image" Target="media/image37.wmf"/><Relationship Id="rId945" Type="http://schemas.openxmlformats.org/officeDocument/2006/relationships/hyperlink" Target="consultantplus://offline/ref=6FBFB367DE6D31967455928BA7F0B00E66F123F85EB400C6791619AE6EF0A9B5991006B85DB131D2TAk6N" TargetMode="External"/><Relationship Id="rId74" Type="http://schemas.openxmlformats.org/officeDocument/2006/relationships/hyperlink" Target="consultantplus://offline/ref=3C34F328C98D6501F4A0FD86439A33C21548318120F342CEA9F6A9CF0386B8780199E95454FD8360S6kFN" TargetMode="External"/><Relationship Id="rId377" Type="http://schemas.openxmlformats.org/officeDocument/2006/relationships/hyperlink" Target="consultantplus://offline/ref=3C34F328C98D6501F4A0FD86439A33C215483E8827F042CEA9F6A9CF0386B8780199E95454FD8161S6k9N" TargetMode="External"/><Relationship Id="rId500" Type="http://schemas.openxmlformats.org/officeDocument/2006/relationships/hyperlink" Target="consultantplus://offline/ref=3C34F328C98D6501F4A0FD86439A33C21542368D26F442CEA9F6A9CF0386B8780199E95454FD8262S6kBN" TargetMode="External"/><Relationship Id="rId584" Type="http://schemas.openxmlformats.org/officeDocument/2006/relationships/hyperlink" Target="consultantplus://offline/ref=3C34F328C98D6501F4A0FD86439A33C215483E8827F042CEA9F6A9CF0386B8780199E95454FD8161S6k9N" TargetMode="External"/><Relationship Id="rId805" Type="http://schemas.openxmlformats.org/officeDocument/2006/relationships/hyperlink" Target="consultantplus://offline/ref=6FBFB367DE6D31967455928BA7F0B00E65F72CF45CB300C6791619AE6EF0A9B5991006B85DB135D2TAk7N"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3C34F328C98D6501F4A0FD86439A33C215403E8D26F442CEA9F6A9CF0386B8780199E95454FD8266S6kBN" TargetMode="External"/><Relationship Id="rId791" Type="http://schemas.openxmlformats.org/officeDocument/2006/relationships/hyperlink" Target="consultantplus://offline/ref=6FBFB367DE6D31967455928BA7F0B00E66F123F85EB400C6791619AE6EF0A9B5991006B85DB135D7TAk7N" TargetMode="External"/><Relationship Id="rId889" Type="http://schemas.openxmlformats.org/officeDocument/2006/relationships/hyperlink" Target="consultantplus://offline/ref=6FBFB367DE6D31967455928BA7F0B00E66F020F65AB000C6791619AE6EF0A9B5991006B85DB134D1TAk7N" TargetMode="External"/><Relationship Id="rId444" Type="http://schemas.openxmlformats.org/officeDocument/2006/relationships/hyperlink" Target="consultantplus://offline/ref=3C34F328C98D6501F4A0FD86439A33C21646348121F942CEA9F6A9CF0386B8780199E95454FD8365S6kCN" TargetMode="External"/><Relationship Id="rId651" Type="http://schemas.openxmlformats.org/officeDocument/2006/relationships/hyperlink" Target="consultantplus://offline/ref=3C34F328C98D6501F4A0FD86439A33C21648328126F142CEA9F6A9CF0386B8780199E95454FD8360S6k9N" TargetMode="External"/><Relationship Id="rId749" Type="http://schemas.openxmlformats.org/officeDocument/2006/relationships/hyperlink" Target="consultantplus://offline/ref=6FBFB367DE6D31967455928BA7F0B00E65F723F05ABE00C6791619AE6EF0A9B5991006B85DB134D2TAkEN" TargetMode="External"/><Relationship Id="rId290" Type="http://schemas.openxmlformats.org/officeDocument/2006/relationships/hyperlink" Target="consultantplus://offline/ref=3C34F328C98D6501F4A0FD86439A33C21542348920F242CEA9F6A9CF0386B8780199E95454FD8367S6kEN" TargetMode="External"/><Relationship Id="rId304" Type="http://schemas.openxmlformats.org/officeDocument/2006/relationships/hyperlink" Target="consultantplus://offline/ref=3C34F328C98D6501F4A0FD86439A33C21646318124F342CEA9F6A9CF0386B8780199E95454FD8365S6kDN" TargetMode="External"/><Relationship Id="rId388" Type="http://schemas.openxmlformats.org/officeDocument/2006/relationships/hyperlink" Target="consultantplus://offline/ref=3C34F328C98D6501F4A0FD86439A33C21541308022F442CEA9F6A9CF0386B8780199E957S5k4N" TargetMode="External"/><Relationship Id="rId511" Type="http://schemas.openxmlformats.org/officeDocument/2006/relationships/hyperlink" Target="consultantplus://offline/ref=3C34F328C98D6501F4A0FD86439A33C215403E8D26F442CEA9F6A9CF0386B8780199E95454FD8267S6k8N" TargetMode="External"/><Relationship Id="rId609" Type="http://schemas.openxmlformats.org/officeDocument/2006/relationships/hyperlink" Target="consultantplus://offline/ref=3C34F328C98D6501F4A0FD86439A33C21548308825F842CEA9F6A9CF0386B8780199E95454FC8A60S6k5N" TargetMode="External"/><Relationship Id="rId956" Type="http://schemas.openxmlformats.org/officeDocument/2006/relationships/hyperlink" Target="consultantplus://offline/ref=6FBFB367DE6D31967455928BA7F0B00E65FF2CF15DB700C6791619AE6EF0A9B5991006B85DB136D4TAk7N" TargetMode="External"/><Relationship Id="rId85" Type="http://schemas.openxmlformats.org/officeDocument/2006/relationships/hyperlink" Target="consultantplus://offline/ref=3C34F328C98D6501F4A0FD86439A33C21644358120F842CEA9F6A9CF03S8k6N" TargetMode="External"/><Relationship Id="rId150" Type="http://schemas.openxmlformats.org/officeDocument/2006/relationships/hyperlink" Target="consultantplus://offline/ref=3C34F328C98D6501F4A0FD86439A33C216493F8A27F442CEA9F6A9CF0386B8780199E95454FD8362S6k5N" TargetMode="External"/><Relationship Id="rId595" Type="http://schemas.openxmlformats.org/officeDocument/2006/relationships/hyperlink" Target="consultantplus://offline/ref=3C34F328C98D6501F4A0FD86439A33C215483F8C24F642CEA9F6A9CF0386B8780199E95454FC8765S6kDN" TargetMode="External"/><Relationship Id="rId816" Type="http://schemas.openxmlformats.org/officeDocument/2006/relationships/hyperlink" Target="consultantplus://offline/ref=6FBFB367DE6D31967455928BA7F0B00E66F123F85EB400C6791619AE6EF0A9B5991006B85DB136D5TAk7N" TargetMode="External"/><Relationship Id="rId1001" Type="http://schemas.openxmlformats.org/officeDocument/2006/relationships/hyperlink" Target="consultantplus://offline/ref=6FBFB367DE6D31967455928BA7F0B00E66F525F359B300C6791619AE6EF0A9B5991006B85DB13DD4TAkCN" TargetMode="External"/><Relationship Id="rId248" Type="http://schemas.openxmlformats.org/officeDocument/2006/relationships/hyperlink" Target="consultantplus://offline/ref=3C34F328C98D6501F4A0FD86439A33C215483E8827F042CEA9F6A9CF0386B8780199E95454FD8161S6k9N" TargetMode="External"/><Relationship Id="rId455" Type="http://schemas.openxmlformats.org/officeDocument/2006/relationships/hyperlink" Target="consultantplus://offline/ref=3C34F328C98D6501F4A0FD86439A33C21642338C25FB1FC4A1AFA5CD0489E76F06D0E55554FD83S6k4N" TargetMode="External"/><Relationship Id="rId662" Type="http://schemas.openxmlformats.org/officeDocument/2006/relationships/hyperlink" Target="consultantplus://offline/ref=3C34F328C98D6501F4A0FD86439A33C21542358D2FF542CEA9F6A9CF0386B8780199E95454FD8661S6kDN" TargetMode="External"/><Relationship Id="rId12" Type="http://schemas.openxmlformats.org/officeDocument/2006/relationships/hyperlink" Target="consultantplus://offline/ref=3C34F328C98D6501F4A0FD86439A33C21644378D27F142CEA9F6A9CF0386B8780199E95454FD8365S6k8N" TargetMode="External"/><Relationship Id="rId108" Type="http://schemas.openxmlformats.org/officeDocument/2006/relationships/hyperlink" Target="consultantplus://offline/ref=3C34F328C98D6501F4A0FD86439A33C21542378E26F442CEA9F6A9CF0386B8780199E95454FD8366S6kAN" TargetMode="External"/><Relationship Id="rId315" Type="http://schemas.openxmlformats.org/officeDocument/2006/relationships/hyperlink" Target="consultantplus://offline/ref=3C34F328C98D6501F4A0FD86439A33C21548358C27F242CEA9F6A9CF0386B8780199E95454FD8367S6k8N" TargetMode="External"/><Relationship Id="rId522" Type="http://schemas.openxmlformats.org/officeDocument/2006/relationships/hyperlink" Target="consultantplus://offline/ref=3C34F328C98D6501F4A0FD86439A33C215483E8827F042CEA9F6A9CF0386B8780199E95454FD8161S6k9N" TargetMode="External"/><Relationship Id="rId967" Type="http://schemas.openxmlformats.org/officeDocument/2006/relationships/hyperlink" Target="consultantplus://offline/ref=6FBFB367DE6D31967455928BA7F0B00E65FF22F15FBF00C6791619AE6EF0A9B5991006B85DB334D3TAk6N" TargetMode="External"/><Relationship Id="rId96" Type="http://schemas.openxmlformats.org/officeDocument/2006/relationships/hyperlink" Target="consultantplus://offline/ref=3C34F328C98D6501F4A0FD86439A33C215483F8C24F642CEA9F6A9CF0386B8780199E95454FD8665S6kBN" TargetMode="External"/><Relationship Id="rId161" Type="http://schemas.openxmlformats.org/officeDocument/2006/relationships/hyperlink" Target="consultantplus://offline/ref=3C34F328C98D6501F4A0FD86439A33C21542378E26F442CEA9F6A9CF0386B8780199E95454FD8367S6kFN" TargetMode="External"/><Relationship Id="rId399" Type="http://schemas.openxmlformats.org/officeDocument/2006/relationships/hyperlink" Target="consultantplus://offline/ref=3C34F328C98D6501F4A0FD86439A33C21540318A24F442CEA9F6A9CF0386B8780199E95454FD8364S6k4N" TargetMode="External"/><Relationship Id="rId827" Type="http://schemas.openxmlformats.org/officeDocument/2006/relationships/hyperlink" Target="consultantplus://offline/ref=6FBFB367DE6D31967455928BA7F0B00E65F72CF458B100C6791619AE6EF0A9B5991006B85DB134D2TAk7N" TargetMode="External"/><Relationship Id="rId259" Type="http://schemas.openxmlformats.org/officeDocument/2006/relationships/hyperlink" Target="consultantplus://offline/ref=3C34F328C98D6501F4A0FD86439A33C21540318A24F242CEA9F6A9CF0386B8780199E95454FD8364S6k4N" TargetMode="External"/><Relationship Id="rId466" Type="http://schemas.openxmlformats.org/officeDocument/2006/relationships/hyperlink" Target="consultantplus://offline/ref=3C34F328C98D6501F4A0FD86439A33C21648328B26F542CEA9F6A9CF0386B8780199E95454FD8164S6k8N" TargetMode="External"/><Relationship Id="rId673" Type="http://schemas.openxmlformats.org/officeDocument/2006/relationships/hyperlink" Target="consultantplus://offline/ref=3C34F328C98D6501F4A0FD86439A33C21646318124F342CEA9F6A9CF0386B8780199E95454FD8361S6k4N" TargetMode="External"/><Relationship Id="rId880" Type="http://schemas.openxmlformats.org/officeDocument/2006/relationships/hyperlink" Target="consultantplus://offline/ref=6FBFB367DE6D31967455928BA7F0B00E66F323F65BB000C6791619AE6EF0A9B5991006B85DB134D7TAk7N" TargetMode="External"/><Relationship Id="rId23" Type="http://schemas.openxmlformats.org/officeDocument/2006/relationships/hyperlink" Target="consultantplus://offline/ref=3C34F328C98D6501F4A0FD86439A33C21645308B25F742CEA9F6A9CF0386B8780199E95454FD8366S6k8N" TargetMode="External"/><Relationship Id="rId119" Type="http://schemas.openxmlformats.org/officeDocument/2006/relationships/hyperlink" Target="consultantplus://offline/ref=3C34F328C98D6501F4A0FD86439A33C2164634812EF742CEA9F6A9CF0386B8780199E95454FD8360S6kEN" TargetMode="External"/><Relationship Id="rId326" Type="http://schemas.openxmlformats.org/officeDocument/2006/relationships/hyperlink" Target="consultantplus://offline/ref=3C34F328C98D6501F4A0FD86439A33C2154130882FF842CEA9F6A9CF0386B8780199E95454FD8367S6k9N" TargetMode="External"/><Relationship Id="rId533" Type="http://schemas.openxmlformats.org/officeDocument/2006/relationships/hyperlink" Target="consultantplus://offline/ref=3C34F328C98D6501F4A0FD86439A33C21646318124F342CEA9F6A9CF0386B8780199E95454FD8362S6kAN" TargetMode="External"/><Relationship Id="rId978" Type="http://schemas.openxmlformats.org/officeDocument/2006/relationships/hyperlink" Target="consultantplus://offline/ref=6FBFB367DE6D31967455928BA7F0B00E66F72CF65CB400C6791619AE6EF0A9B5991006B85DB130DBTAk7N" TargetMode="External"/><Relationship Id="rId740" Type="http://schemas.openxmlformats.org/officeDocument/2006/relationships/hyperlink" Target="consultantplus://offline/ref=6FBFB367DE6D31967455928BA7F0B00E65FF22F05CB600C6791619AE6EF0A9B5991006B85DB036D6TAk9N" TargetMode="External"/><Relationship Id="rId838" Type="http://schemas.openxmlformats.org/officeDocument/2006/relationships/hyperlink" Target="consultantplus://offline/ref=6FBFB367DE6D31967455928BA7F0B00E65F524F45CB300C6791619AE6EF0A9B5991006B85DB135D5TAkFN" TargetMode="External"/><Relationship Id="rId172" Type="http://schemas.openxmlformats.org/officeDocument/2006/relationships/hyperlink" Target="consultantplus://offline/ref=3C34F328C98D6501F4A0FD86439A33C21540318B2FF942CEA9F6A9CF0386B8780199E95454FD8367S6kEN" TargetMode="External"/><Relationship Id="rId477" Type="http://schemas.openxmlformats.org/officeDocument/2006/relationships/hyperlink" Target="consultantplus://offline/ref=3C34F328C98D6501F4A0FD86439A33C215483E8827F042CEA9F6A9CF0386B8780199E95454FD8161S6k9N" TargetMode="External"/><Relationship Id="rId600" Type="http://schemas.openxmlformats.org/officeDocument/2006/relationships/hyperlink" Target="consultantplus://offline/ref=3C34F328C98D6501F4A0FD86439A33C216493F8A27F442CEA9F6A9CF0386B8780199E95454FD8363S6kEN" TargetMode="External"/><Relationship Id="rId684" Type="http://schemas.openxmlformats.org/officeDocument/2006/relationships/hyperlink" Target="consultantplus://offline/ref=3C34F328C98D6501F4A0FD86439A33C21540318B2FF942CEA9F6A9CF0386B8780199E95454FD8363S6kEN" TargetMode="External"/><Relationship Id="rId337" Type="http://schemas.openxmlformats.org/officeDocument/2006/relationships/image" Target="media/image1.wmf"/><Relationship Id="rId891" Type="http://schemas.openxmlformats.org/officeDocument/2006/relationships/hyperlink" Target="consultantplus://offline/ref=6FBFB367DE6D31967455928BA7F0B00E65FF2CF15DB700C6791619AE6EF0A9B5991006B85DB136D4TAk7N" TargetMode="External"/><Relationship Id="rId905" Type="http://schemas.openxmlformats.org/officeDocument/2006/relationships/hyperlink" Target="consultantplus://offline/ref=6FBFB367DE6D31967455928BA7F0B00E65FF22F15FBF00C6791619AE6EF0A9B5991006B85DB334D3TAkEN" TargetMode="External"/><Relationship Id="rId989" Type="http://schemas.openxmlformats.org/officeDocument/2006/relationships/hyperlink" Target="consultantplus://offline/ref=6FBFB367DE6D31967455928BA7F0B00E66F525F359B300C6791619AE6EF0A9B5991006B85DB134D1TAk8N" TargetMode="External"/><Relationship Id="rId34" Type="http://schemas.openxmlformats.org/officeDocument/2006/relationships/hyperlink" Target="consultantplus://offline/ref=3C34F328C98D6501F4A0FD86439A33C21647348C2FF542CEA9F6A9CF0386B8780199E95454FD8364S6kDN" TargetMode="External"/><Relationship Id="rId544" Type="http://schemas.openxmlformats.org/officeDocument/2006/relationships/hyperlink" Target="consultantplus://offline/ref=3C34F328C98D6501F4A0FD86439A33C215483F8C24F642CEA9F6A9CF0386B8780199E95454FD8364S6kAN" TargetMode="External"/><Relationship Id="rId751" Type="http://schemas.openxmlformats.org/officeDocument/2006/relationships/hyperlink" Target="consultantplus://offline/ref=6FBFB367DE6D31967455928BA7F0B00E65FF22F05CB600C6791619AE6EF0A9B5991006B85DB132D5TAk8N" TargetMode="External"/><Relationship Id="rId849" Type="http://schemas.openxmlformats.org/officeDocument/2006/relationships/hyperlink" Target="consultantplus://offline/ref=6FBFB367DE6D31967455928BA7F0B00E65FF2DF55EB100C6791619AE6EF0A9B5991006B85DB134D5TAkEN" TargetMode="External"/><Relationship Id="rId183" Type="http://schemas.openxmlformats.org/officeDocument/2006/relationships/hyperlink" Target="consultantplus://offline/ref=3C34F328C98D6501F4A0FD86439A33C21542368D26F442CEA9F6A9CF0386B8780199E95454FD8265S6k5N" TargetMode="External"/><Relationship Id="rId390" Type="http://schemas.openxmlformats.org/officeDocument/2006/relationships/hyperlink" Target="consultantplus://offline/ref=3C34F328C98D6501F4A0FD86439A33C21647378D24F142CEA9F6A9CF0386B8780199E95454FD8367S6kEN" TargetMode="External"/><Relationship Id="rId404" Type="http://schemas.openxmlformats.org/officeDocument/2006/relationships/hyperlink" Target="consultantplus://offline/ref=3C34F328C98D6501F4A0FD86439A33C215483E8827F042CEA9F6A9CF0386B8780199E95454FD8161S6k9N" TargetMode="External"/><Relationship Id="rId611" Type="http://schemas.openxmlformats.org/officeDocument/2006/relationships/hyperlink" Target="consultantplus://offline/ref=3C34F328C98D6501F4A0FD86439A33C21548308825F842CEA9F6A9CF0386B8780199E95454FC8A60S6k4N" TargetMode="External"/><Relationship Id="rId250" Type="http://schemas.openxmlformats.org/officeDocument/2006/relationships/hyperlink" Target="consultantplus://offline/ref=3C34F328C98D6501F4A0FD86439A33C215483E8827F042CEA9F6A9CF0386B8780199E95454FD8161S6k9N" TargetMode="External"/><Relationship Id="rId488" Type="http://schemas.openxmlformats.org/officeDocument/2006/relationships/hyperlink" Target="consultantplus://offline/ref=3C34F328C98D6501F4A0FD86439A33C21548308926F142CEA9F6A9CF03S8k6N" TargetMode="External"/><Relationship Id="rId695" Type="http://schemas.openxmlformats.org/officeDocument/2006/relationships/hyperlink" Target="consultantplus://offline/ref=3C34F328C98D6501F4A0FD86439A33C21542358D2FF542CEA9F6A9CF0386B8780199E95454FD8661S6kEN" TargetMode="External"/><Relationship Id="rId709" Type="http://schemas.openxmlformats.org/officeDocument/2006/relationships/hyperlink" Target="consultantplus://offline/ref=6FBFB367DE6D31967455928BA7F0B00E65FF22F15FBF00C6791619AE6EF0A9B5991006B85DB03DDBTAkAN" TargetMode="External"/><Relationship Id="rId916" Type="http://schemas.openxmlformats.org/officeDocument/2006/relationships/hyperlink" Target="consultantplus://offline/ref=6FBFB367DE6D31967455928BA7F0B00E66F021F655B300C6791619AE6EF0A9B5991006B85DB134D2TAkDN" TargetMode="External"/><Relationship Id="rId45" Type="http://schemas.openxmlformats.org/officeDocument/2006/relationships/hyperlink" Target="consultantplus://offline/ref=3C34F328C98D6501F4A0FD86439A33C21648328126F142CEA9F6A9CF0386B8780199E95454FD8363S6kFN" TargetMode="External"/><Relationship Id="rId110" Type="http://schemas.openxmlformats.org/officeDocument/2006/relationships/hyperlink" Target="consultantplus://offline/ref=3C34F328C98D6501F4A0FD86439A33C21643378E22F042CEA9F6A9CF0386B8780199E95454FD8366S6k8N" TargetMode="External"/><Relationship Id="rId348" Type="http://schemas.openxmlformats.org/officeDocument/2006/relationships/hyperlink" Target="consultantplus://offline/ref=3C34F328C98D6501F4A0FD86439A33C21542368D26F442CEA9F6A9CF0386B8780199E95454FD8262S6k9N" TargetMode="External"/><Relationship Id="rId555" Type="http://schemas.openxmlformats.org/officeDocument/2006/relationships/hyperlink" Target="consultantplus://offline/ref=3C34F328C98D6501F4A0FD86439A33C21542378E26F442CEA9F6A9CF0386B8780199E95454FD8364S6k9N" TargetMode="External"/><Relationship Id="rId762" Type="http://schemas.openxmlformats.org/officeDocument/2006/relationships/hyperlink" Target="consultantplus://offline/ref=6FBFB367DE6D31967455928BA7F0B00E65FF21F45EBF00C6791619AE6EF0A9B5991006B855B3T3k5N" TargetMode="External"/><Relationship Id="rId194" Type="http://schemas.openxmlformats.org/officeDocument/2006/relationships/hyperlink" Target="consultantplus://offline/ref=3C34F328C98D6501F4A0FD86439A33C21542378E26F442CEA9F6A9CF0386B8780199E95454FD8367S6k4N" TargetMode="External"/><Relationship Id="rId208" Type="http://schemas.openxmlformats.org/officeDocument/2006/relationships/hyperlink" Target="consultantplus://offline/ref=3C34F328C98D6501F4A0FD86439A33C21548308926F142CEA9F6A9CF0386B8780199E95454FC8360S6kDN" TargetMode="External"/><Relationship Id="rId415" Type="http://schemas.openxmlformats.org/officeDocument/2006/relationships/hyperlink" Target="consultantplus://offline/ref=3C34F328C98D6501F4A0FD86439A33C21646338B2FF342CEA9F6A9CF0386B8780199E95454FD8361S6kDN" TargetMode="External"/><Relationship Id="rId622" Type="http://schemas.openxmlformats.org/officeDocument/2006/relationships/hyperlink" Target="consultantplus://offline/ref=3C34F328C98D6501F4A0FD86439A33C2164936802FF642CEA9F6A9CF0386B8780199E95454FD8265S6kFN" TargetMode="External"/><Relationship Id="rId261" Type="http://schemas.openxmlformats.org/officeDocument/2006/relationships/hyperlink" Target="consultantplus://offline/ref=3C34F328C98D6501F4A0FD86439A33C21540318A24F242CEA9F6A9CF0386B8780199E95454FD8365S6kDN" TargetMode="External"/><Relationship Id="rId499" Type="http://schemas.openxmlformats.org/officeDocument/2006/relationships/hyperlink" Target="consultantplus://offline/ref=3C34F328C98D6501F4A0FD86439A33C215483F8C24F642CEA9F6A9CF0386B8780199E95454FD8364S6kAN" TargetMode="External"/><Relationship Id="rId927" Type="http://schemas.openxmlformats.org/officeDocument/2006/relationships/hyperlink" Target="consultantplus://offline/ref=6FBFB367DE6D31967455928BA7F0B00E65FF2CF15DB700C6791619AE6EF0A9B5991006B85DB136D4TAk6N" TargetMode="External"/><Relationship Id="rId56" Type="http://schemas.openxmlformats.org/officeDocument/2006/relationships/hyperlink" Target="consultantplus://offline/ref=3C34F328C98D6501F4A0FD86439A33C21540328C23F342CEA9F6A9CF0386B8780199E95454FD8367S6kDN" TargetMode="External"/><Relationship Id="rId359" Type="http://schemas.openxmlformats.org/officeDocument/2006/relationships/hyperlink" Target="consultantplus://offline/ref=3C34F328C98D6501F4A0FD86439A33C21646338B2FF342CEA9F6A9CF0386B8780199E95454FD8363S6kBN" TargetMode="External"/><Relationship Id="rId566" Type="http://schemas.openxmlformats.org/officeDocument/2006/relationships/hyperlink" Target="consultantplus://offline/ref=3C34F328C98D6501F4A0FD86439A33C21548338D24F842CEA9F6A9CF0386B8780199E95454FD8061S6k4N" TargetMode="External"/><Relationship Id="rId773" Type="http://schemas.openxmlformats.org/officeDocument/2006/relationships/hyperlink" Target="consultantplus://offline/ref=6FBFB367DE6D31967455928BA7F0B00E66F025F45EB600C6791619AE6EF0A9B5991006B85DB134D1TAkFN" TargetMode="External"/><Relationship Id="rId121" Type="http://schemas.openxmlformats.org/officeDocument/2006/relationships/hyperlink" Target="consultantplus://offline/ref=3C34F328C98D6501F4A0FD86439A33C21540318A24F442CEA9F6A9CF0386B8780199E95454FD8367S6k4N" TargetMode="External"/><Relationship Id="rId219" Type="http://schemas.openxmlformats.org/officeDocument/2006/relationships/hyperlink" Target="consultantplus://offline/ref=3C34F328C98D6501F4A0FD86439A33C21542368D26F442CEA9F6A9CF0386B8780199E95454FD8265S6k4N" TargetMode="External"/><Relationship Id="rId426" Type="http://schemas.openxmlformats.org/officeDocument/2006/relationships/hyperlink" Target="consultantplus://offline/ref=3C34F328C98D6501F4A0FD86439A33C21540318B2FF942CEA9F6A9CF0386B8780199E95454FD8364S6k4N" TargetMode="External"/><Relationship Id="rId633" Type="http://schemas.openxmlformats.org/officeDocument/2006/relationships/hyperlink" Target="consultantplus://offline/ref=3C34F328C98D6501F4A0FD86439A33C21548358C27F242CEA9F6A9CF0386B8780199E95454FD8364S6k5N" TargetMode="External"/><Relationship Id="rId980" Type="http://schemas.openxmlformats.org/officeDocument/2006/relationships/hyperlink" Target="consultantplus://offline/ref=6FBFB367DE6D31967455928BA7F0B00E66F727F25FBF00C6791619AE6ETFk0N" TargetMode="External"/><Relationship Id="rId840" Type="http://schemas.openxmlformats.org/officeDocument/2006/relationships/hyperlink" Target="consultantplus://offline/ref=6FBFB367DE6D31967455928BA7F0B00E65FF22F05CB600C6791619AE6EF0A9B5991006B85DB035D0TAkAN" TargetMode="External"/><Relationship Id="rId938" Type="http://schemas.openxmlformats.org/officeDocument/2006/relationships/hyperlink" Target="consultantplus://offline/ref=6FBFB367DE6D31967455928BA7F0B00E66F123F85EB400C6791619AE6EF0A9B5991006B85DB131D2TAkCN" TargetMode="External"/><Relationship Id="rId67" Type="http://schemas.openxmlformats.org/officeDocument/2006/relationships/hyperlink" Target="consultantplus://offline/ref=3C34F328C98D6501F4A0FD86439A33C21542378E26F442CEA9F6A9CF0386B8780199E95454FD8366S6kAN" TargetMode="External"/><Relationship Id="rId272" Type="http://schemas.openxmlformats.org/officeDocument/2006/relationships/hyperlink" Target="consultantplus://offline/ref=3C34F328C98D6501F4A0FD86439A33C215483E8827F042CEA9F6A9CF0386B8780199E95454FD8161S6k9N" TargetMode="External"/><Relationship Id="rId577" Type="http://schemas.openxmlformats.org/officeDocument/2006/relationships/hyperlink" Target="consultantplus://offline/ref=3C34F328C98D6501F4A0FD86439A33C215483E8827F042CEA9F6A9CF0386B8780199E95454FD8161S6k9N" TargetMode="External"/><Relationship Id="rId700" Type="http://schemas.openxmlformats.org/officeDocument/2006/relationships/hyperlink" Target="consultantplus://offline/ref=3C34F328C98D6501F4A0FD86439A33C21540318A24F442CEA9F6A9CF0386B8780199E95454FD8362S6kAN" TargetMode="External"/><Relationship Id="rId132" Type="http://schemas.openxmlformats.org/officeDocument/2006/relationships/hyperlink" Target="consultantplus://offline/ref=3C34F328C98D6501F4A0FD86439A33C21647378D24F142CEA9F6A9CF0386B8780199E95454FD8366S6k8N" TargetMode="External"/><Relationship Id="rId784" Type="http://schemas.openxmlformats.org/officeDocument/2006/relationships/hyperlink" Target="consultantplus://offline/ref=6FBFB367DE6D31967455928BA7F0B00E65FF26F558B200C6791619AE6EF0A9B5991006B85DB134D3TAkAN" TargetMode="External"/><Relationship Id="rId991" Type="http://schemas.openxmlformats.org/officeDocument/2006/relationships/hyperlink" Target="consultantplus://offline/ref=6FBFB367DE6D31967455928BA7F0B00E66F525F359B300C6791619AE6EF0A9B5991006B85DB131D4TAk6N" TargetMode="External"/><Relationship Id="rId437" Type="http://schemas.openxmlformats.org/officeDocument/2006/relationships/hyperlink" Target="consultantplus://offline/ref=3C34F328C98D6501F4A0FD86439A33C21649348F2EF942CEA9F6A9CF0386B8780199E95454FD8262S6kAN" TargetMode="External"/><Relationship Id="rId644" Type="http://schemas.openxmlformats.org/officeDocument/2006/relationships/image" Target="media/image22.wmf"/><Relationship Id="rId851" Type="http://schemas.openxmlformats.org/officeDocument/2006/relationships/hyperlink" Target="consultantplus://offline/ref=6FBFB367DE6D31967455928BA7F0B00E66F225F05EB100C6791619AE6EF0A9B5991006B85DB134D2TAk6N" TargetMode="External"/><Relationship Id="rId283" Type="http://schemas.openxmlformats.org/officeDocument/2006/relationships/hyperlink" Target="consultantplus://offline/ref=3C34F328C98D6501F4A0FD86439A33C21646338B2FF342CEA9F6A9CF0386B8780199E95454FD8365S6k4N" TargetMode="External"/><Relationship Id="rId490" Type="http://schemas.openxmlformats.org/officeDocument/2006/relationships/image" Target="media/image14.wmf"/><Relationship Id="rId504" Type="http://schemas.openxmlformats.org/officeDocument/2006/relationships/hyperlink" Target="consultantplus://offline/ref=3C34F328C98D6501F4A0FD86439A33C215483E8827F042CEA9F6A9CF0386B8780199E95454FD8161S6k9N" TargetMode="External"/><Relationship Id="rId711" Type="http://schemas.openxmlformats.org/officeDocument/2006/relationships/hyperlink" Target="consultantplus://offline/ref=6FBFB367DE6D31967455928BA7F0B00E66F123F85EB400C6791619AE6EF0A9B5991006B85DB134DATAkBN" TargetMode="External"/><Relationship Id="rId949" Type="http://schemas.openxmlformats.org/officeDocument/2006/relationships/hyperlink" Target="consultantplus://offline/ref=6FBFB367DE6D31967455928BA7F0B00E66F123F85EB400C6791619AE6EF0A9B5991006B85DB131D1TAkCN" TargetMode="External"/><Relationship Id="rId78" Type="http://schemas.openxmlformats.org/officeDocument/2006/relationships/hyperlink" Target="consultantplus://offline/ref=3C34F328C98D6501F4A0FD86439A33C21643358B21F242CEA9F6A9CF0386B8780199E95454FD8367S6kDN" TargetMode="External"/><Relationship Id="rId143" Type="http://schemas.openxmlformats.org/officeDocument/2006/relationships/hyperlink" Target="consultantplus://offline/ref=3C34F328C98D6501F4A0FD86439A33C21648328B26F542CEA9F6A9CF0386B8780199E95454FD8167S6k4N" TargetMode="External"/><Relationship Id="rId350" Type="http://schemas.openxmlformats.org/officeDocument/2006/relationships/image" Target="media/image8.wmf"/><Relationship Id="rId588" Type="http://schemas.openxmlformats.org/officeDocument/2006/relationships/hyperlink" Target="consultantplus://offline/ref=3C34F328C98D6501F4A0FD86439A33C215483E8827F042CEA9F6A9CF0386B8780199E95454FD8161S6k9N" TargetMode="External"/><Relationship Id="rId795" Type="http://schemas.openxmlformats.org/officeDocument/2006/relationships/hyperlink" Target="consultantplus://offline/ref=6FBFB367DE6D31967455928BA7F0B00E66F125F05BB200C6791619AE6EF0A9B5991006B85DB134D1TAkFN" TargetMode="External"/><Relationship Id="rId809" Type="http://schemas.openxmlformats.org/officeDocument/2006/relationships/hyperlink" Target="consultantplus://offline/ref=6FBFB367DE6D31967455928BA7F0B00E65F72CF45CB300C6791619AE6EF0A9B5991006B85DB135D2TAk7N" TargetMode="External"/><Relationship Id="rId9" Type="http://schemas.openxmlformats.org/officeDocument/2006/relationships/hyperlink" Target="consultantplus://offline/ref=3C34F328C98D6501F4A0FD86439A33C21643378E22F042CEA9F6A9CF0386B8780199E95454FD8366S6k8N" TargetMode="External"/><Relationship Id="rId210" Type="http://schemas.openxmlformats.org/officeDocument/2006/relationships/hyperlink" Target="consultantplus://offline/ref=3C34F328C98D6501F4A0FD86439A33C21646338B2FF342CEA9F6A9CF0386B8780199E95454FD8364S6kAN" TargetMode="External"/><Relationship Id="rId448" Type="http://schemas.openxmlformats.org/officeDocument/2006/relationships/hyperlink" Target="consultantplus://offline/ref=3C34F328C98D6501F4A0FD86439A33C215483F8C24F642CEA9F6A9CF0386B8780199E95454FD8364S6kAN" TargetMode="External"/><Relationship Id="rId655" Type="http://schemas.openxmlformats.org/officeDocument/2006/relationships/hyperlink" Target="consultantplus://offline/ref=3C34F328C98D6501F4A0FD86439A33C215483F8C24F642CEA9F6A9CF0386B8780199E95454FD8364S6kAN" TargetMode="External"/><Relationship Id="rId862" Type="http://schemas.openxmlformats.org/officeDocument/2006/relationships/hyperlink" Target="consultantplus://offline/ref=6FBFB367DE6D31967455928BA7F0B00E65FF2CF15DB700C6791619AE6EF0A9B5991006B85DB136D4TAk7N" TargetMode="External"/><Relationship Id="rId294" Type="http://schemas.openxmlformats.org/officeDocument/2006/relationships/hyperlink" Target="consultantplus://offline/ref=3C34F328C98D6501F4A0FD86439A33C21540308923F042CEA9F6A9CF0386B8780199E95454FD8367S6k4N" TargetMode="External"/><Relationship Id="rId308" Type="http://schemas.openxmlformats.org/officeDocument/2006/relationships/hyperlink" Target="consultantplus://offline/ref=3C34F328C98D6501F4A0FD86439A33C21548308B23F442CEA9F6A9CF0386B8780199E95454FD8367S6k8N" TargetMode="External"/><Relationship Id="rId515" Type="http://schemas.openxmlformats.org/officeDocument/2006/relationships/hyperlink" Target="consultantplus://offline/ref=3C34F328C98D6501F4A0FD86439A33C215403F8921F942CEA9F6A9CF0386B8780199E95454FD8364S6kFN" TargetMode="External"/><Relationship Id="rId722" Type="http://schemas.openxmlformats.org/officeDocument/2006/relationships/hyperlink" Target="consultantplus://offline/ref=6FBFB367DE6D31967455928BA7F0B00E66F123F85EB400C6791619AE6EF0A9B5991006B85DB134DATAkAN" TargetMode="External"/><Relationship Id="rId89" Type="http://schemas.openxmlformats.org/officeDocument/2006/relationships/hyperlink" Target="consultantplus://offline/ref=3C34F328C98D6501F4A0FD86439A33C21645318C20F442CEA9F6A9CF0386B8780199E95454FD8366S6k8N" TargetMode="External"/><Relationship Id="rId154" Type="http://schemas.openxmlformats.org/officeDocument/2006/relationships/hyperlink" Target="consultantplus://offline/ref=3C34F328C98D6501F4A0FD86439A33C21540318B2FF942CEA9F6A9CF0386B8780199E95454FD8367S6kFN" TargetMode="External"/><Relationship Id="rId361" Type="http://schemas.openxmlformats.org/officeDocument/2006/relationships/hyperlink" Target="consultantplus://offline/ref=3C34F328C98D6501F4A0FD86439A33C21646338B2FF342CEA9F6A9CF0386B8780199E95454FD8363S6k4N" TargetMode="External"/><Relationship Id="rId599" Type="http://schemas.openxmlformats.org/officeDocument/2006/relationships/hyperlink" Target="consultantplus://offline/ref=3C34F328C98D6501F4A0FD86439A33C21548308825F842CEA9F6A9CF0386B8780199E95655SFk8N" TargetMode="External"/><Relationship Id="rId459" Type="http://schemas.openxmlformats.org/officeDocument/2006/relationships/hyperlink" Target="consultantplus://offline/ref=3C34F328C98D6501F4A0FD86439A33C215483F8C24F642CEA9F6A9CF0386B8780199E95454FD8364S6kAN" TargetMode="External"/><Relationship Id="rId666" Type="http://schemas.openxmlformats.org/officeDocument/2006/relationships/hyperlink" Target="consultantplus://offline/ref=3C34F328C98D6501F4A0FD86439A33C21648328126F142CEA9F6A9CF0386B8780199E95454FD8360S6k4N" TargetMode="External"/><Relationship Id="rId873" Type="http://schemas.openxmlformats.org/officeDocument/2006/relationships/hyperlink" Target="consultantplus://offline/ref=6FBFB367DE6D31967455928BA7F0B00E66F52CF45DBF00C6791619AE6EF0A9B5991006B85DB134D6TAkFN" TargetMode="External"/><Relationship Id="rId16" Type="http://schemas.openxmlformats.org/officeDocument/2006/relationships/hyperlink" Target="consultantplus://offline/ref=3C34F328C98D6501F4A0FD86439A33C21649348F2EF942CEA9F6A9CF0386B8780199E95454FD8262S6k9N" TargetMode="External"/><Relationship Id="rId221" Type="http://schemas.openxmlformats.org/officeDocument/2006/relationships/hyperlink" Target="consultantplus://offline/ref=3C34F328C98D6501F4A0FD86439A33C21542378E26F442CEA9F6A9CF0386B8780199E95454FD8364S6kFN" TargetMode="External"/><Relationship Id="rId319" Type="http://schemas.openxmlformats.org/officeDocument/2006/relationships/hyperlink" Target="consultantplus://offline/ref=3C34F328C98D6501F4A0FD86439A33C215483E8827F042CEA9F6A9CF0386B8780199E95454FD8161S6k9N" TargetMode="External"/><Relationship Id="rId526" Type="http://schemas.openxmlformats.org/officeDocument/2006/relationships/hyperlink" Target="consultantplus://offline/ref=3C34F328C98D6501F4A0FD86439A33C21646348121F942CEA9F6A9CF0386B8780199E95454FD8365S6k5N" TargetMode="External"/><Relationship Id="rId733" Type="http://schemas.openxmlformats.org/officeDocument/2006/relationships/image" Target="media/image32.wmf"/><Relationship Id="rId940" Type="http://schemas.openxmlformats.org/officeDocument/2006/relationships/hyperlink" Target="consultantplus://offline/ref=6FBFB367DE6D31967455928BA7F0B00E65FF2CF15DB700C6791619AE6EF0A9B5991006B85DB136D4TAk7N" TargetMode="External"/><Relationship Id="rId165" Type="http://schemas.openxmlformats.org/officeDocument/2006/relationships/hyperlink" Target="consultantplus://offline/ref=3C34F328C98D6501F4A0FD86439A33C21548338A27F142CEA9F6A9CF0386B8780199E95454FD8367S6k9N" TargetMode="External"/><Relationship Id="rId372" Type="http://schemas.openxmlformats.org/officeDocument/2006/relationships/hyperlink" Target="consultantplus://offline/ref=3C34F328C98D6501F4A0FD86439A33C215483E8827F042CEA9F6A9CF0386B8780199E95454FD8161S6k9N" TargetMode="External"/><Relationship Id="rId677" Type="http://schemas.openxmlformats.org/officeDocument/2006/relationships/hyperlink" Target="consultantplus://offline/ref=3C34F328C98D6501F4A0FD86439A33C21646318124F342CEA9F6A9CF0386B8780199E95454FD836ES6kCN" TargetMode="External"/><Relationship Id="rId800" Type="http://schemas.openxmlformats.org/officeDocument/2006/relationships/hyperlink" Target="consultantplus://offline/ref=6FBFB367DE6D31967455928BA7F0B00E65FF23F45FB100C6791619AE6EF0A9B5991006B85DB134D3TAk9N" TargetMode="External"/><Relationship Id="rId232" Type="http://schemas.openxmlformats.org/officeDocument/2006/relationships/hyperlink" Target="consultantplus://offline/ref=3C34F328C98D6501F4A0FD86439A33C21644318A27F842CEA9F6A9CF0386B8780199E95454FD8366S6kBN" TargetMode="External"/><Relationship Id="rId884" Type="http://schemas.openxmlformats.org/officeDocument/2006/relationships/hyperlink" Target="consultantplus://offline/ref=6FBFB367DE6D31967455928BA7F0B00E66FF20F25CB200C6791619AE6EF0A9B5991006B85DB136D7TAk7N" TargetMode="External"/><Relationship Id="rId27" Type="http://schemas.openxmlformats.org/officeDocument/2006/relationships/hyperlink" Target="consultantplus://offline/ref=3C34F328C98D6501F4A0FD86439A33C21646348121F942CEA9F6A9CF0386B8780199E95454FD8364S6k9N" TargetMode="External"/><Relationship Id="rId537" Type="http://schemas.openxmlformats.org/officeDocument/2006/relationships/hyperlink" Target="consultantplus://offline/ref=3C34F328C98D6501F4A0FD86439A33C215483E8827F042CEA9F6A9CF0386B8780199E95454FD8161S6k9N" TargetMode="External"/><Relationship Id="rId744" Type="http://schemas.openxmlformats.org/officeDocument/2006/relationships/hyperlink" Target="consultantplus://offline/ref=6FBFB367DE6D31967455928BA7F0B00E65FF21F45EBF00C6791619AE6EF0A9B5991006B85DB1T3k3N" TargetMode="External"/><Relationship Id="rId951" Type="http://schemas.openxmlformats.org/officeDocument/2006/relationships/hyperlink" Target="consultantplus://offline/ref=6FBFB367DE6D31967455928BA7F0B00E66FF27F455B600C6791619AE6EF0A9B5991006B85DB134D1TAk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153</Pages>
  <Words>97859</Words>
  <Characters>557798</Characters>
  <Application>Microsoft Office Word</Application>
  <DocSecurity>0</DocSecurity>
  <Lines>4648</Lines>
  <Paragraphs>1308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Срабова Оксана Анатольевна</dc:creator>
  <cp:lastModifiedBy>Асламбек Хасанов</cp:lastModifiedBy>
  <cp:revision>2</cp:revision>
  <dcterms:created xsi:type="dcterms:W3CDTF">2018-05-24T05:57:00Z</dcterms:created>
  <dcterms:modified xsi:type="dcterms:W3CDTF">2018-05-24T05:57:00Z</dcterms:modified>
</cp:coreProperties>
</file>