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FD21CA">
        <w:rPr>
          <w:bCs/>
          <w:sz w:val="28"/>
          <w:szCs w:val="28"/>
        </w:rPr>
        <w:t>240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FD21CA">
        <w:rPr>
          <w:sz w:val="28"/>
          <w:szCs w:val="28"/>
        </w:rPr>
        <w:t>13</w:t>
      </w:r>
      <w:r w:rsidR="00DA2130">
        <w:rPr>
          <w:sz w:val="28"/>
          <w:szCs w:val="28"/>
        </w:rPr>
        <w:t xml:space="preserve"> августа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FD21CA">
        <w:rPr>
          <w:bCs/>
          <w:iCs/>
          <w:sz w:val="28"/>
          <w:szCs w:val="28"/>
        </w:rPr>
        <w:t>09</w:t>
      </w:r>
      <w:r w:rsidR="00DA2130">
        <w:rPr>
          <w:bCs/>
          <w:iCs/>
          <w:sz w:val="28"/>
          <w:szCs w:val="28"/>
        </w:rPr>
        <w:t>.08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FD21CA">
        <w:rPr>
          <w:bCs/>
          <w:sz w:val="28"/>
          <w:szCs w:val="28"/>
        </w:rPr>
        <w:t>16</w:t>
      </w:r>
      <w:r w:rsidR="00DA2130">
        <w:rPr>
          <w:bCs/>
          <w:sz w:val="28"/>
          <w:szCs w:val="28"/>
        </w:rPr>
        <w:t xml:space="preserve"> августа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FD21CA" w:rsidRPr="00FD21CA" w:rsidRDefault="00FD21CA" w:rsidP="00FD21CA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D21CA">
        <w:rPr>
          <w:bCs/>
          <w:sz w:val="28"/>
          <w:szCs w:val="28"/>
        </w:rPr>
        <w:t>О корректировке Плана закупок АО «</w:t>
      </w:r>
      <w:proofErr w:type="spellStart"/>
      <w:r w:rsidRPr="00FD21CA">
        <w:rPr>
          <w:bCs/>
          <w:sz w:val="28"/>
          <w:szCs w:val="28"/>
        </w:rPr>
        <w:t>Чеченэнерго</w:t>
      </w:r>
      <w:proofErr w:type="spellEnd"/>
      <w:r w:rsidRPr="00FD21CA">
        <w:rPr>
          <w:bCs/>
          <w:sz w:val="28"/>
          <w:szCs w:val="28"/>
        </w:rPr>
        <w:t>» на 2021 год.</w:t>
      </w:r>
    </w:p>
    <w:p w:rsidR="00FD21CA" w:rsidRPr="00FD21CA" w:rsidRDefault="00FD21CA" w:rsidP="00FD21CA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D21CA">
        <w:rPr>
          <w:bCs/>
          <w:sz w:val="28"/>
          <w:szCs w:val="28"/>
        </w:rPr>
        <w:t>О рассмотрении отчета о кредитной политике АО «</w:t>
      </w:r>
      <w:proofErr w:type="spellStart"/>
      <w:r w:rsidRPr="00FD21CA">
        <w:rPr>
          <w:bCs/>
          <w:sz w:val="28"/>
          <w:szCs w:val="28"/>
        </w:rPr>
        <w:t>Чеченэнерго</w:t>
      </w:r>
      <w:proofErr w:type="spellEnd"/>
      <w:r w:rsidRPr="00FD21CA">
        <w:rPr>
          <w:bCs/>
          <w:sz w:val="28"/>
          <w:szCs w:val="28"/>
        </w:rPr>
        <w:t>»  по итогам 2020 года.</w:t>
      </w:r>
    </w:p>
    <w:p w:rsidR="00FD21CA" w:rsidRPr="00FD21CA" w:rsidRDefault="00FD21CA" w:rsidP="00FD21CA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D21CA">
        <w:rPr>
          <w:bCs/>
          <w:sz w:val="28"/>
          <w:szCs w:val="28"/>
        </w:rPr>
        <w:t>О рассмотрении отчета о кредитной политике АО «</w:t>
      </w:r>
      <w:proofErr w:type="spellStart"/>
      <w:r w:rsidRPr="00FD21CA">
        <w:rPr>
          <w:bCs/>
          <w:sz w:val="28"/>
          <w:szCs w:val="28"/>
        </w:rPr>
        <w:t>Чеченэнерго</w:t>
      </w:r>
      <w:proofErr w:type="spellEnd"/>
      <w:r w:rsidRPr="00FD21CA">
        <w:rPr>
          <w:bCs/>
          <w:sz w:val="28"/>
          <w:szCs w:val="28"/>
        </w:rPr>
        <w:t>»  по итогам 1 квартала 2021 года.</w:t>
      </w:r>
    </w:p>
    <w:p w:rsidR="00FD21CA" w:rsidRPr="00FD21CA" w:rsidRDefault="00FD21CA" w:rsidP="00FD21CA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D21CA">
        <w:rPr>
          <w:bCs/>
          <w:sz w:val="28"/>
          <w:szCs w:val="28"/>
        </w:rPr>
        <w:t>О ходе реализации инвестиционных проектов Общества за 2 квартал 2021 года, включенных в перечень приоритетных объектов.</w:t>
      </w:r>
    </w:p>
    <w:p w:rsidR="00FD21CA" w:rsidRPr="00FD21CA" w:rsidRDefault="00FD21CA" w:rsidP="00FD21CA">
      <w:pPr>
        <w:numPr>
          <w:ilvl w:val="0"/>
          <w:numId w:val="3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FD21CA">
        <w:rPr>
          <w:bCs/>
          <w:sz w:val="28"/>
          <w:szCs w:val="28"/>
        </w:rPr>
        <w:t>Об утверждении Положения ПАО «</w:t>
      </w:r>
      <w:proofErr w:type="spellStart"/>
      <w:r w:rsidRPr="00FD21CA">
        <w:rPr>
          <w:bCs/>
          <w:sz w:val="28"/>
          <w:szCs w:val="28"/>
        </w:rPr>
        <w:t>Россети</w:t>
      </w:r>
      <w:proofErr w:type="spellEnd"/>
      <w:r w:rsidRPr="00FD21CA">
        <w:rPr>
          <w:bCs/>
          <w:sz w:val="28"/>
          <w:szCs w:val="28"/>
        </w:rPr>
        <w:t>» «О единой технической политике в электросетевом комплексе в новой редакции» в качестве внутреннего документа Общества.</w:t>
      </w:r>
    </w:p>
    <w:p w:rsidR="0036189A" w:rsidRPr="0036189A" w:rsidRDefault="0036189A" w:rsidP="0036189A">
      <w:pPr>
        <w:tabs>
          <w:tab w:val="left" w:pos="1134"/>
        </w:tabs>
        <w:ind w:left="709"/>
        <w:contextualSpacing/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00211E" w:rsidRDefault="00FD2723" w:rsidP="00AB77C5">
      <w:pPr>
        <w:ind w:right="180"/>
        <w:jc w:val="both"/>
        <w:rPr>
          <w:sz w:val="28"/>
          <w:szCs w:val="28"/>
        </w:rPr>
      </w:pPr>
    </w:p>
    <w:p w:rsidR="00FD21CA" w:rsidRPr="00FD21CA" w:rsidRDefault="00FD21CA" w:rsidP="00FD21CA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D21CA">
        <w:rPr>
          <w:b/>
          <w:sz w:val="28"/>
          <w:szCs w:val="28"/>
        </w:rPr>
        <w:t xml:space="preserve">Вопрос № 1: </w:t>
      </w:r>
      <w:r w:rsidRPr="00FD21CA">
        <w:rPr>
          <w:sz w:val="28"/>
          <w:szCs w:val="28"/>
        </w:rPr>
        <w:t>О корректировке Плана закупок АО «</w:t>
      </w:r>
      <w:proofErr w:type="spellStart"/>
      <w:r w:rsidRPr="00FD21CA">
        <w:rPr>
          <w:sz w:val="28"/>
          <w:szCs w:val="28"/>
        </w:rPr>
        <w:t>Чеченэнерго</w:t>
      </w:r>
      <w:proofErr w:type="spellEnd"/>
      <w:r w:rsidRPr="00FD21CA">
        <w:rPr>
          <w:sz w:val="28"/>
          <w:szCs w:val="28"/>
        </w:rPr>
        <w:t>» на 2021 год.</w:t>
      </w:r>
    </w:p>
    <w:p w:rsidR="00FD21CA" w:rsidRPr="00FD21CA" w:rsidRDefault="00FD21CA" w:rsidP="00FD21CA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D21CA">
        <w:rPr>
          <w:sz w:val="28"/>
          <w:szCs w:val="28"/>
        </w:rPr>
        <w:t>Решение:</w:t>
      </w:r>
    </w:p>
    <w:p w:rsidR="00FD21CA" w:rsidRPr="00FD21CA" w:rsidRDefault="00FD21CA" w:rsidP="00FD21C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1CA">
        <w:rPr>
          <w:sz w:val="28"/>
          <w:szCs w:val="28"/>
        </w:rPr>
        <w:t>Утвердить корректировку Плана закупок АО «</w:t>
      </w:r>
      <w:proofErr w:type="spellStart"/>
      <w:r w:rsidRPr="00FD21CA">
        <w:rPr>
          <w:sz w:val="28"/>
          <w:szCs w:val="28"/>
        </w:rPr>
        <w:t>Чеченэнерго</w:t>
      </w:r>
      <w:proofErr w:type="spellEnd"/>
      <w:r w:rsidRPr="00FD21CA">
        <w:rPr>
          <w:sz w:val="28"/>
          <w:szCs w:val="28"/>
        </w:rPr>
        <w:t>» на 2021 год, превышающую 10% от утверждённого Плана закупок, согласно приложению № 1 к настоящему решению Совета директоров Общества на общую сумму 2 824 193 610 (Два миллиарда восемьсот двадцать четыре миллиона сто девяносто три тысячи шестьсот десять) рублей, включая НДС.</w:t>
      </w: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 w:rsidR="0000211E"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993437" w:rsidRPr="00B86616" w:rsidRDefault="00993437" w:rsidP="00FB57DD">
      <w:pPr>
        <w:jc w:val="both"/>
        <w:rPr>
          <w:sz w:val="28"/>
          <w:szCs w:val="28"/>
        </w:rPr>
      </w:pPr>
    </w:p>
    <w:p w:rsidR="00FD21CA" w:rsidRPr="00FD21CA" w:rsidRDefault="00FD21CA" w:rsidP="00FD21CA">
      <w:pPr>
        <w:contextualSpacing/>
        <w:jc w:val="both"/>
        <w:rPr>
          <w:sz w:val="28"/>
          <w:szCs w:val="28"/>
        </w:rPr>
      </w:pPr>
      <w:r w:rsidRPr="00FD21CA">
        <w:rPr>
          <w:b/>
          <w:bCs/>
          <w:color w:val="000000"/>
          <w:sz w:val="28"/>
          <w:szCs w:val="28"/>
        </w:rPr>
        <w:t>Вопрос № 2:</w:t>
      </w:r>
      <w:r w:rsidRPr="00FD21CA">
        <w:rPr>
          <w:sz w:val="28"/>
          <w:szCs w:val="28"/>
        </w:rPr>
        <w:t xml:space="preserve"> О рассмотрении отчета о кредитной политике АО «</w:t>
      </w:r>
      <w:proofErr w:type="spellStart"/>
      <w:r w:rsidRPr="00FD21CA">
        <w:rPr>
          <w:sz w:val="28"/>
          <w:szCs w:val="28"/>
        </w:rPr>
        <w:t>Чеченэнерго</w:t>
      </w:r>
      <w:proofErr w:type="spellEnd"/>
      <w:r w:rsidRPr="00FD21CA">
        <w:rPr>
          <w:sz w:val="28"/>
          <w:szCs w:val="28"/>
        </w:rPr>
        <w:t>»  по итогам 2020 года.</w:t>
      </w:r>
    </w:p>
    <w:p w:rsidR="00FD21CA" w:rsidRPr="00FD21CA" w:rsidRDefault="00FD21CA" w:rsidP="00FD21CA">
      <w:pPr>
        <w:contextualSpacing/>
        <w:jc w:val="both"/>
        <w:rPr>
          <w:sz w:val="28"/>
          <w:szCs w:val="28"/>
        </w:rPr>
      </w:pPr>
      <w:r w:rsidRPr="00FD21CA">
        <w:rPr>
          <w:sz w:val="28"/>
          <w:szCs w:val="28"/>
        </w:rPr>
        <w:t>Решение:</w:t>
      </w:r>
    </w:p>
    <w:p w:rsidR="00FD21CA" w:rsidRPr="00FD21CA" w:rsidRDefault="00FD21CA" w:rsidP="00FD21CA">
      <w:pPr>
        <w:tabs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FD21CA">
        <w:rPr>
          <w:bCs/>
          <w:sz w:val="28"/>
          <w:szCs w:val="28"/>
        </w:rPr>
        <w:t>1.</w:t>
      </w:r>
      <w:r w:rsidRPr="00FD21CA">
        <w:rPr>
          <w:bCs/>
          <w:sz w:val="28"/>
          <w:szCs w:val="28"/>
        </w:rPr>
        <w:tab/>
        <w:t>Принять к сведению отчет о кредитной политике АО «</w:t>
      </w:r>
      <w:proofErr w:type="spellStart"/>
      <w:r w:rsidRPr="00FD21CA">
        <w:rPr>
          <w:bCs/>
          <w:sz w:val="28"/>
          <w:szCs w:val="28"/>
        </w:rPr>
        <w:t>Чеченэнерго</w:t>
      </w:r>
      <w:proofErr w:type="spellEnd"/>
      <w:r w:rsidRPr="00FD21CA">
        <w:rPr>
          <w:bCs/>
          <w:sz w:val="28"/>
          <w:szCs w:val="28"/>
        </w:rPr>
        <w:t>» по итогам 2020 года согласно приложению № 2 к настоящему решению Совета директоров Общества.</w:t>
      </w:r>
    </w:p>
    <w:p w:rsidR="00FD21CA" w:rsidRPr="00FD21CA" w:rsidRDefault="00FD21CA" w:rsidP="00FD21CA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FD21CA">
        <w:rPr>
          <w:bCs/>
          <w:sz w:val="28"/>
          <w:szCs w:val="28"/>
        </w:rPr>
        <w:t>2.</w:t>
      </w:r>
      <w:r w:rsidRPr="00FD21CA">
        <w:rPr>
          <w:bCs/>
          <w:sz w:val="28"/>
          <w:szCs w:val="28"/>
        </w:rPr>
        <w:tab/>
        <w:t>Отметить превышение максимально допустимых лимитов долговой позиции.</w:t>
      </w:r>
    </w:p>
    <w:p w:rsidR="00460824" w:rsidRPr="00054727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993437" w:rsidRPr="00054727" w:rsidRDefault="00993437" w:rsidP="00FB57DD">
      <w:pPr>
        <w:jc w:val="both"/>
        <w:rPr>
          <w:sz w:val="28"/>
          <w:szCs w:val="28"/>
        </w:rPr>
      </w:pPr>
    </w:p>
    <w:p w:rsidR="00FD21CA" w:rsidRPr="00FD21CA" w:rsidRDefault="00FD21CA" w:rsidP="00FD21C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FD21CA">
        <w:rPr>
          <w:rFonts w:eastAsia="Calibri"/>
          <w:b/>
          <w:bCs/>
          <w:sz w:val="28"/>
          <w:szCs w:val="28"/>
          <w:lang w:eastAsia="en-US"/>
        </w:rPr>
        <w:t>Вопрос № 3:</w:t>
      </w:r>
      <w:r w:rsidRPr="00FD21CA">
        <w:rPr>
          <w:rFonts w:eastAsia="Calibri"/>
          <w:bCs/>
          <w:sz w:val="28"/>
          <w:szCs w:val="28"/>
          <w:lang w:eastAsia="en-US"/>
        </w:rPr>
        <w:t xml:space="preserve"> О рассмотрении отчета о кредитной политике АО «</w:t>
      </w:r>
      <w:proofErr w:type="spellStart"/>
      <w:r w:rsidRPr="00FD21CA">
        <w:rPr>
          <w:rFonts w:eastAsia="Calibri"/>
          <w:bCs/>
          <w:sz w:val="28"/>
          <w:szCs w:val="28"/>
          <w:lang w:eastAsia="en-US"/>
        </w:rPr>
        <w:t>Чеченэнерго</w:t>
      </w:r>
      <w:proofErr w:type="spellEnd"/>
      <w:r w:rsidRPr="00FD21CA">
        <w:rPr>
          <w:rFonts w:eastAsia="Calibri"/>
          <w:bCs/>
          <w:sz w:val="28"/>
          <w:szCs w:val="28"/>
          <w:lang w:eastAsia="en-US"/>
        </w:rPr>
        <w:t>»  по итогам 1 квартала 2021 года.</w:t>
      </w:r>
    </w:p>
    <w:p w:rsidR="00FD21CA" w:rsidRPr="00FD21CA" w:rsidRDefault="00FD21CA" w:rsidP="00FD21CA">
      <w:pPr>
        <w:jc w:val="both"/>
        <w:rPr>
          <w:sz w:val="28"/>
          <w:szCs w:val="28"/>
        </w:rPr>
      </w:pPr>
      <w:r w:rsidRPr="00FD21CA">
        <w:rPr>
          <w:sz w:val="28"/>
          <w:szCs w:val="28"/>
        </w:rPr>
        <w:t>Решение:</w:t>
      </w:r>
    </w:p>
    <w:p w:rsidR="00FD21CA" w:rsidRPr="00FD21CA" w:rsidRDefault="00FD21CA" w:rsidP="00FD21CA">
      <w:pPr>
        <w:tabs>
          <w:tab w:val="left" w:pos="7797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21CA">
        <w:rPr>
          <w:rFonts w:eastAsia="Calibri"/>
          <w:bCs/>
          <w:sz w:val="28"/>
          <w:szCs w:val="28"/>
          <w:lang w:eastAsia="en-US"/>
        </w:rPr>
        <w:t>Принять к сведению отчет о кредитной политике АО «</w:t>
      </w:r>
      <w:proofErr w:type="spellStart"/>
      <w:r w:rsidRPr="00FD21CA">
        <w:rPr>
          <w:rFonts w:eastAsia="Calibri"/>
          <w:bCs/>
          <w:sz w:val="28"/>
          <w:szCs w:val="28"/>
          <w:lang w:eastAsia="en-US"/>
        </w:rPr>
        <w:t>Чеченэнерго</w:t>
      </w:r>
      <w:proofErr w:type="spellEnd"/>
      <w:r w:rsidRPr="00FD21CA">
        <w:rPr>
          <w:rFonts w:eastAsia="Calibri"/>
          <w:bCs/>
          <w:sz w:val="28"/>
          <w:szCs w:val="28"/>
          <w:lang w:eastAsia="en-US"/>
        </w:rPr>
        <w:t>» итогам 1 квартала 2021 года согласно приложению № 3 к настоящему решению Совета директоров Общества.</w:t>
      </w:r>
    </w:p>
    <w:p w:rsidR="00420E64" w:rsidRDefault="00420E64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FD21CA" w:rsidRDefault="00FD21CA" w:rsidP="0000211E">
      <w:pPr>
        <w:jc w:val="both"/>
        <w:rPr>
          <w:sz w:val="28"/>
          <w:szCs w:val="28"/>
        </w:rPr>
      </w:pPr>
    </w:p>
    <w:p w:rsidR="00FD21CA" w:rsidRPr="00FD21CA" w:rsidRDefault="00FD21CA" w:rsidP="00FD21C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FD21CA">
        <w:rPr>
          <w:rFonts w:eastAsia="Calibri"/>
          <w:b/>
          <w:bCs/>
          <w:sz w:val="28"/>
          <w:szCs w:val="28"/>
          <w:lang w:eastAsia="en-US"/>
        </w:rPr>
        <w:t>Вопрос № 4:</w:t>
      </w:r>
      <w:r w:rsidRPr="00FD21CA">
        <w:rPr>
          <w:rFonts w:eastAsia="Calibri"/>
          <w:bCs/>
          <w:sz w:val="28"/>
          <w:szCs w:val="28"/>
          <w:lang w:eastAsia="en-US"/>
        </w:rPr>
        <w:t xml:space="preserve"> О ходе реализации инвестиционных проектов Общества за 2 квартал 2021 года, включенных в перечень приоритетных объектов.</w:t>
      </w:r>
    </w:p>
    <w:p w:rsidR="00FD21CA" w:rsidRPr="00FD21CA" w:rsidRDefault="00FD21CA" w:rsidP="00FD21CA">
      <w:pPr>
        <w:contextualSpacing/>
        <w:jc w:val="both"/>
        <w:rPr>
          <w:sz w:val="28"/>
          <w:szCs w:val="28"/>
        </w:rPr>
      </w:pPr>
      <w:r w:rsidRPr="00FD21CA">
        <w:rPr>
          <w:sz w:val="28"/>
          <w:szCs w:val="28"/>
        </w:rPr>
        <w:t>Решение:</w:t>
      </w:r>
    </w:p>
    <w:p w:rsidR="00FD21CA" w:rsidRPr="00FD21CA" w:rsidRDefault="00FD21CA" w:rsidP="00FD21CA">
      <w:pPr>
        <w:tabs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FD21CA">
        <w:rPr>
          <w:bCs/>
          <w:sz w:val="28"/>
          <w:szCs w:val="28"/>
        </w:rPr>
        <w:t>1.</w:t>
      </w:r>
      <w:r w:rsidRPr="00FD21CA">
        <w:rPr>
          <w:bCs/>
          <w:sz w:val="28"/>
          <w:szCs w:val="28"/>
        </w:rPr>
        <w:tab/>
      </w:r>
      <w:r w:rsidRPr="00FD21CA">
        <w:rPr>
          <w:rFonts w:eastAsia="Calibri"/>
          <w:sz w:val="28"/>
          <w:szCs w:val="28"/>
          <w:lang w:eastAsia="en-US"/>
        </w:rPr>
        <w:t>Принять к сведению отчет единоличного исполнительного органа Общества о ходе реализации инвестиционных проектов Общества за 2 квартал 2021 года, включенных в перечень приоритетных объектов, согласно приложению № 4 к настоящему решению Совета директоров Общества</w:t>
      </w:r>
      <w:r w:rsidRPr="00FD21CA">
        <w:rPr>
          <w:bCs/>
          <w:sz w:val="28"/>
          <w:szCs w:val="28"/>
        </w:rPr>
        <w:t>.</w:t>
      </w:r>
    </w:p>
    <w:p w:rsidR="00FD21CA" w:rsidRPr="00FD21CA" w:rsidRDefault="00FD21CA" w:rsidP="00FD21CA">
      <w:pPr>
        <w:tabs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FD21CA">
        <w:rPr>
          <w:bCs/>
          <w:sz w:val="28"/>
          <w:szCs w:val="28"/>
        </w:rPr>
        <w:lastRenderedPageBreak/>
        <w:t>2.</w:t>
      </w:r>
      <w:r w:rsidRPr="00FD21CA">
        <w:rPr>
          <w:bCs/>
          <w:sz w:val="28"/>
          <w:szCs w:val="28"/>
        </w:rPr>
        <w:tab/>
        <w:t xml:space="preserve">Отметить отклонения от утвержденных графиков производства работ по объектам строительства и реконструкции сети 0,4-10 </w:t>
      </w:r>
      <w:proofErr w:type="spellStart"/>
      <w:r w:rsidRPr="00FD21CA">
        <w:rPr>
          <w:bCs/>
          <w:sz w:val="28"/>
          <w:szCs w:val="28"/>
        </w:rPr>
        <w:t>кВ</w:t>
      </w:r>
      <w:proofErr w:type="spellEnd"/>
      <w:r w:rsidRPr="00FD21CA">
        <w:rPr>
          <w:bCs/>
          <w:sz w:val="28"/>
          <w:szCs w:val="28"/>
        </w:rPr>
        <w:t xml:space="preserve"> Программы по снижению потерь электрической энергии в электрических сетях на территории Чеченской Республики.</w:t>
      </w:r>
    </w:p>
    <w:p w:rsidR="00FD21CA" w:rsidRPr="00FD21CA" w:rsidRDefault="00FD21CA" w:rsidP="00FD21CA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 w:rsidRPr="00FD21CA">
        <w:rPr>
          <w:bCs/>
          <w:sz w:val="28"/>
          <w:szCs w:val="28"/>
        </w:rPr>
        <w:t>3.</w:t>
      </w:r>
      <w:r w:rsidRPr="00FD21CA">
        <w:rPr>
          <w:bCs/>
          <w:sz w:val="28"/>
          <w:szCs w:val="28"/>
        </w:rPr>
        <w:tab/>
      </w:r>
      <w:proofErr w:type="gramStart"/>
      <w:r w:rsidRPr="00FD21CA">
        <w:rPr>
          <w:bCs/>
          <w:sz w:val="28"/>
          <w:szCs w:val="28"/>
        </w:rPr>
        <w:t>Единоличному исполнительному органу АО «</w:t>
      </w:r>
      <w:proofErr w:type="spellStart"/>
      <w:r w:rsidRPr="00FD21CA">
        <w:rPr>
          <w:bCs/>
          <w:sz w:val="28"/>
          <w:szCs w:val="28"/>
        </w:rPr>
        <w:t>Чеченэнерго</w:t>
      </w:r>
      <w:proofErr w:type="spellEnd"/>
      <w:r w:rsidRPr="00FD21CA">
        <w:rPr>
          <w:bCs/>
          <w:sz w:val="28"/>
          <w:szCs w:val="28"/>
        </w:rPr>
        <w:t xml:space="preserve">» взять на особый контроль, принять меры и обеспечить устранение в III квартале 2021 года допущенных отставаний от утвержденных графиков и завершение работ в установленные сроки на объектах строительства и реконструкции сети 0,4-10 </w:t>
      </w:r>
      <w:proofErr w:type="spellStart"/>
      <w:r w:rsidRPr="00FD21CA">
        <w:rPr>
          <w:bCs/>
          <w:sz w:val="28"/>
          <w:szCs w:val="28"/>
        </w:rPr>
        <w:t>кВ</w:t>
      </w:r>
      <w:proofErr w:type="spellEnd"/>
      <w:r w:rsidRPr="00FD21CA">
        <w:rPr>
          <w:bCs/>
          <w:sz w:val="28"/>
          <w:szCs w:val="28"/>
        </w:rPr>
        <w:t xml:space="preserve"> Программы по снижению потерь электрической энергии в электрических сетях на территории Чеченской Республики</w:t>
      </w:r>
      <w:r w:rsidRPr="00FD21CA">
        <w:rPr>
          <w:sz w:val="28"/>
          <w:szCs w:val="28"/>
        </w:rPr>
        <w:t>.</w:t>
      </w:r>
      <w:proofErr w:type="gramEnd"/>
    </w:p>
    <w:p w:rsidR="00FD21CA" w:rsidRDefault="00FD21CA" w:rsidP="0000211E">
      <w:pPr>
        <w:jc w:val="both"/>
        <w:rPr>
          <w:sz w:val="28"/>
          <w:szCs w:val="28"/>
        </w:rPr>
      </w:pPr>
    </w:p>
    <w:p w:rsidR="00FD21CA" w:rsidRPr="0025034A" w:rsidRDefault="00FD21CA" w:rsidP="00FD21C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FD21CA" w:rsidRPr="0025034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D21CA" w:rsidRPr="0025034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FD21C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FD21CA" w:rsidRDefault="00FD21CA" w:rsidP="0000211E">
      <w:pPr>
        <w:jc w:val="both"/>
        <w:rPr>
          <w:sz w:val="28"/>
          <w:szCs w:val="28"/>
        </w:rPr>
      </w:pPr>
    </w:p>
    <w:p w:rsidR="00FD21CA" w:rsidRPr="00FD21CA" w:rsidRDefault="00FD21CA" w:rsidP="00FD21C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FD21CA">
        <w:rPr>
          <w:rFonts w:eastAsia="Calibri"/>
          <w:b/>
          <w:bCs/>
          <w:sz w:val="28"/>
          <w:szCs w:val="28"/>
          <w:lang w:eastAsia="en-US"/>
        </w:rPr>
        <w:t>Вопрос № 5:</w:t>
      </w:r>
      <w:r w:rsidRPr="00FD21CA">
        <w:rPr>
          <w:rFonts w:eastAsia="Calibri"/>
          <w:bCs/>
          <w:sz w:val="28"/>
          <w:szCs w:val="28"/>
          <w:lang w:eastAsia="en-US"/>
        </w:rPr>
        <w:t xml:space="preserve"> Об утверждении Положения ПАО «</w:t>
      </w:r>
      <w:proofErr w:type="spellStart"/>
      <w:r w:rsidRPr="00FD21CA">
        <w:rPr>
          <w:rFonts w:eastAsia="Calibri"/>
          <w:bCs/>
          <w:sz w:val="28"/>
          <w:szCs w:val="28"/>
          <w:lang w:eastAsia="en-US"/>
        </w:rPr>
        <w:t>Россети</w:t>
      </w:r>
      <w:proofErr w:type="spellEnd"/>
      <w:r w:rsidRPr="00FD21CA">
        <w:rPr>
          <w:rFonts w:eastAsia="Calibri"/>
          <w:bCs/>
          <w:sz w:val="28"/>
          <w:szCs w:val="28"/>
          <w:lang w:eastAsia="en-US"/>
        </w:rPr>
        <w:t>» «О единой технической политике в электросетевом комплексе в новой редакции» в качестве внутреннего документа Общества.</w:t>
      </w:r>
    </w:p>
    <w:p w:rsidR="00FD21CA" w:rsidRPr="00FD21CA" w:rsidRDefault="00FD21CA" w:rsidP="00FD21CA">
      <w:pPr>
        <w:contextualSpacing/>
        <w:jc w:val="both"/>
        <w:rPr>
          <w:sz w:val="28"/>
          <w:szCs w:val="28"/>
        </w:rPr>
      </w:pPr>
      <w:r w:rsidRPr="00FD21CA">
        <w:rPr>
          <w:sz w:val="28"/>
          <w:szCs w:val="28"/>
        </w:rPr>
        <w:t>Решение:</w:t>
      </w:r>
    </w:p>
    <w:p w:rsidR="00FD21CA" w:rsidRPr="00FD21CA" w:rsidRDefault="00FD21CA" w:rsidP="00FD21CA">
      <w:pPr>
        <w:tabs>
          <w:tab w:val="left" w:pos="7797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21CA">
        <w:rPr>
          <w:rFonts w:eastAsia="Calibri"/>
          <w:bCs/>
          <w:sz w:val="28"/>
          <w:szCs w:val="28"/>
          <w:lang w:eastAsia="en-US"/>
        </w:rPr>
        <w:t>Утвердить Положение ПАО «</w:t>
      </w:r>
      <w:proofErr w:type="spellStart"/>
      <w:r w:rsidRPr="00FD21CA">
        <w:rPr>
          <w:rFonts w:eastAsia="Calibri"/>
          <w:bCs/>
          <w:sz w:val="28"/>
          <w:szCs w:val="28"/>
          <w:lang w:eastAsia="en-US"/>
        </w:rPr>
        <w:t>Россети</w:t>
      </w:r>
      <w:proofErr w:type="spellEnd"/>
      <w:r w:rsidRPr="00FD21CA">
        <w:rPr>
          <w:rFonts w:eastAsia="Calibri"/>
          <w:bCs/>
          <w:sz w:val="28"/>
          <w:szCs w:val="28"/>
          <w:lang w:eastAsia="en-US"/>
        </w:rPr>
        <w:t>» «О единой технической политике в электросетевом комплексе» в новой редакции в качестве внутреннего документа Общества согласно приложению № 5 к настоящему решению Совета директоров Общества.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FD21CA" w:rsidRPr="0025034A" w:rsidRDefault="00FD21CA" w:rsidP="00FD21C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FD21CA" w:rsidRPr="0025034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D21CA" w:rsidRPr="0025034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FD21C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1C0AA9" w:rsidRPr="0025034A" w:rsidRDefault="0002253E" w:rsidP="005B67E2">
      <w:pPr>
        <w:jc w:val="both"/>
        <w:rPr>
          <w:bCs/>
          <w:color w:val="000000"/>
          <w:sz w:val="28"/>
          <w:szCs w:val="28"/>
        </w:rPr>
      </w:pPr>
      <w:r w:rsidRPr="0025034A">
        <w:rPr>
          <w:sz w:val="28"/>
          <w:szCs w:val="28"/>
        </w:rPr>
        <w:t xml:space="preserve"> </w:t>
      </w: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277F00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</w:t>
            </w:r>
          </w:p>
          <w:p w:rsidR="00194478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  <w:r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D17A02" w:rsidRDefault="0002253E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3</w:t>
            </w:r>
            <w:r w:rsidR="00D17A02" w:rsidRPr="00277F00">
              <w:rPr>
                <w:sz w:val="28"/>
                <w:szCs w:val="28"/>
              </w:rPr>
              <w:t xml:space="preserve"> </w:t>
            </w:r>
            <w:r w:rsidR="00FD21CA">
              <w:rPr>
                <w:sz w:val="28"/>
                <w:szCs w:val="28"/>
              </w:rPr>
              <w:t>-</w:t>
            </w:r>
          </w:p>
          <w:p w:rsidR="00FD21CA" w:rsidRDefault="00FD21CA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D21CA" w:rsidRPr="00277F00" w:rsidRDefault="00FD21CA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4</w:t>
            </w:r>
            <w:r w:rsidRPr="00277F00">
              <w:rPr>
                <w:sz w:val="28"/>
                <w:szCs w:val="28"/>
              </w:rPr>
              <w:t xml:space="preserve"> -</w:t>
            </w:r>
          </w:p>
          <w:p w:rsidR="00FD21CA" w:rsidRPr="00277F00" w:rsidRDefault="00FD21CA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5</w:t>
            </w:r>
            <w:r w:rsidRPr="00277F00">
              <w:rPr>
                <w:sz w:val="28"/>
                <w:szCs w:val="28"/>
              </w:rPr>
              <w:t xml:space="preserve"> -</w:t>
            </w:r>
          </w:p>
          <w:p w:rsidR="00FD21CA" w:rsidRPr="00277F00" w:rsidRDefault="00FD21CA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277F00" w:rsidRDefault="00194478" w:rsidP="00194478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</w:p>
          <w:p w:rsidR="00657E3C" w:rsidRPr="00657E3C" w:rsidRDefault="00277F00" w:rsidP="00FD21CA">
            <w:pPr>
              <w:tabs>
                <w:tab w:val="left" w:pos="155"/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bookmarkStart w:id="0" w:name="_GoBack"/>
            <w:bookmarkEnd w:id="0"/>
            <w:r w:rsidR="00194478" w:rsidRPr="00277F00">
              <w:rPr>
                <w:sz w:val="28"/>
                <w:szCs w:val="28"/>
              </w:rPr>
              <w:t xml:space="preserve">Приложение </w:t>
            </w:r>
            <w:r w:rsidR="00FD21CA">
              <w:rPr>
                <w:sz w:val="28"/>
                <w:szCs w:val="28"/>
              </w:rPr>
              <w:t>№ 6</w:t>
            </w:r>
            <w:r w:rsidR="00194478" w:rsidRPr="00277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 </w:t>
            </w:r>
          </w:p>
          <w:p w:rsidR="00657E3C" w:rsidRDefault="00657E3C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</w:p>
          <w:p w:rsidR="00D17A02" w:rsidRPr="00277F00" w:rsidRDefault="0036189A" w:rsidP="005B592D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01" w:type="dxa"/>
            <w:shd w:val="clear" w:color="auto" w:fill="auto"/>
          </w:tcPr>
          <w:p w:rsidR="00194478" w:rsidRPr="00277F00" w:rsidRDefault="00FD21CA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корректировка</w:t>
            </w:r>
            <w:r w:rsidRPr="00FD21CA">
              <w:rPr>
                <w:rFonts w:eastAsia="Calibri"/>
                <w:sz w:val="28"/>
                <w:szCs w:val="28"/>
              </w:rPr>
              <w:t xml:space="preserve"> Плана закупок АО «</w:t>
            </w:r>
            <w:proofErr w:type="spellStart"/>
            <w:r w:rsidRPr="00FD21CA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FD21CA">
              <w:rPr>
                <w:rFonts w:eastAsia="Calibri"/>
                <w:sz w:val="28"/>
                <w:szCs w:val="28"/>
              </w:rPr>
              <w:t>» на 2021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FD21CA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D21CA">
              <w:rPr>
                <w:rFonts w:eastAsia="Calibri"/>
                <w:sz w:val="28"/>
                <w:szCs w:val="28"/>
              </w:rPr>
              <w:t>отчет о кредитной политике АО «</w:t>
            </w:r>
            <w:proofErr w:type="spellStart"/>
            <w:r w:rsidRPr="00FD21CA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FD21CA">
              <w:rPr>
                <w:rFonts w:eastAsia="Calibri"/>
                <w:sz w:val="28"/>
                <w:szCs w:val="28"/>
              </w:rPr>
              <w:t>» по итогам 2020 года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FD21CA" w:rsidRDefault="00FD21CA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D21CA">
              <w:rPr>
                <w:rFonts w:eastAsia="Calibri"/>
                <w:sz w:val="28"/>
                <w:szCs w:val="28"/>
              </w:rPr>
              <w:t>отчет о кредитной политике АО «</w:t>
            </w:r>
            <w:proofErr w:type="spellStart"/>
            <w:r w:rsidRPr="00FD21CA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FD21CA">
              <w:rPr>
                <w:rFonts w:eastAsia="Calibri"/>
                <w:sz w:val="28"/>
                <w:szCs w:val="28"/>
              </w:rPr>
              <w:t>» итогам 1 квартала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1CA" w:rsidRDefault="00FD21CA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D21CA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ходе реализации инвестиционных проектов Общества за 2 квартал 2021 года, включенных в</w:t>
            </w:r>
            <w:r>
              <w:rPr>
                <w:rFonts w:eastAsia="Calibri"/>
                <w:sz w:val="28"/>
                <w:szCs w:val="28"/>
              </w:rPr>
              <w:t xml:space="preserve"> перечень приоритетных объектов;</w:t>
            </w:r>
          </w:p>
          <w:p w:rsidR="00FD2723" w:rsidRPr="00277F00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lastRenderedPageBreak/>
              <w:t>опросные листы членов Совета директоров, принявших участие в заседании.</w:t>
            </w:r>
          </w:p>
        </w:tc>
      </w:tr>
    </w:tbl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lastRenderedPageBreak/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2126"/>
      </w:tblGrid>
      <w:tr w:rsidR="006D267D" w:rsidRPr="006D267D" w:rsidTr="006D267D">
        <w:trPr>
          <w:trHeight w:val="695"/>
        </w:trPr>
        <w:tc>
          <w:tcPr>
            <w:tcW w:w="4361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60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FD2723" w:rsidRPr="0025034A" w:rsidRDefault="00FD2723" w:rsidP="00FD2723">
      <w:pPr>
        <w:jc w:val="both"/>
        <w:rPr>
          <w:sz w:val="28"/>
          <w:szCs w:val="28"/>
        </w:rPr>
      </w:pP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00211E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44" w:rsidRDefault="00353944" w:rsidP="00595CEE">
      <w:r>
        <w:separator/>
      </w:r>
    </w:p>
  </w:endnote>
  <w:endnote w:type="continuationSeparator" w:id="0">
    <w:p w:rsidR="00353944" w:rsidRDefault="0035394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1CA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44" w:rsidRDefault="00353944" w:rsidP="00595CEE">
      <w:r>
        <w:separator/>
      </w:r>
    </w:p>
  </w:footnote>
  <w:footnote w:type="continuationSeparator" w:id="0">
    <w:p w:rsidR="00353944" w:rsidRDefault="0035394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3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23"/>
  </w:num>
  <w:num w:numId="5">
    <w:abstractNumId w:val="38"/>
  </w:num>
  <w:num w:numId="6">
    <w:abstractNumId w:val="24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15"/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6"/>
  </w:num>
  <w:num w:numId="22">
    <w:abstractNumId w:val="3"/>
  </w:num>
  <w:num w:numId="23">
    <w:abstractNumId w:val="31"/>
  </w:num>
  <w:num w:numId="24">
    <w:abstractNumId w:val="3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3"/>
  </w:num>
  <w:num w:numId="28">
    <w:abstractNumId w:val="2"/>
  </w:num>
  <w:num w:numId="29">
    <w:abstractNumId w:val="37"/>
  </w:num>
  <w:num w:numId="30">
    <w:abstractNumId w:val="18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2"/>
  </w:num>
  <w:num w:numId="35">
    <w:abstractNumId w:val="13"/>
  </w:num>
  <w:num w:numId="36">
    <w:abstractNumId w:val="20"/>
  </w:num>
  <w:num w:numId="37">
    <w:abstractNumId w:val="27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6184"/>
    <w:rsid w:val="00353944"/>
    <w:rsid w:val="0036189A"/>
    <w:rsid w:val="00361A8F"/>
    <w:rsid w:val="00363B07"/>
    <w:rsid w:val="00365213"/>
    <w:rsid w:val="00371108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400E"/>
    <w:rsid w:val="00406B9B"/>
    <w:rsid w:val="004119AB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5099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592D"/>
    <w:rsid w:val="005B67E2"/>
    <w:rsid w:val="005C08FA"/>
    <w:rsid w:val="005C13C5"/>
    <w:rsid w:val="005D4A96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6BB7"/>
    <w:rsid w:val="009845CD"/>
    <w:rsid w:val="00986F45"/>
    <w:rsid w:val="00993437"/>
    <w:rsid w:val="009A1394"/>
    <w:rsid w:val="009A52E2"/>
    <w:rsid w:val="009A66AE"/>
    <w:rsid w:val="009B05BC"/>
    <w:rsid w:val="009C3B8C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6C65"/>
    <w:rsid w:val="00AB77C5"/>
    <w:rsid w:val="00AB7D56"/>
    <w:rsid w:val="00AC15E6"/>
    <w:rsid w:val="00AC4132"/>
    <w:rsid w:val="00AC4A56"/>
    <w:rsid w:val="00AD109C"/>
    <w:rsid w:val="00AD1C3C"/>
    <w:rsid w:val="00AD560B"/>
    <w:rsid w:val="00AE39EB"/>
    <w:rsid w:val="00AE6040"/>
    <w:rsid w:val="00AF0D03"/>
    <w:rsid w:val="00AF40A2"/>
    <w:rsid w:val="00AF5A5B"/>
    <w:rsid w:val="00AF61FE"/>
    <w:rsid w:val="00B05244"/>
    <w:rsid w:val="00B078AF"/>
    <w:rsid w:val="00B11A80"/>
    <w:rsid w:val="00B1508D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2130"/>
    <w:rsid w:val="00DA311D"/>
    <w:rsid w:val="00DC243A"/>
    <w:rsid w:val="00DC7C3F"/>
    <w:rsid w:val="00DD5CA1"/>
    <w:rsid w:val="00DE75A3"/>
    <w:rsid w:val="00E00D92"/>
    <w:rsid w:val="00E01187"/>
    <w:rsid w:val="00E046D3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870C-8CD7-414F-B9C0-532E0B9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2021-08-10T09:02:00Z</dcterms:modified>
</cp:coreProperties>
</file>