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FE3" w:rsidRDefault="00C40FE3" w:rsidP="00C40FE3">
      <w:pPr>
        <w:spacing w:after="0"/>
        <w:jc w:val="right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Приложение 9</w:t>
      </w:r>
    </w:p>
    <w:p w:rsidR="00345E4B" w:rsidRDefault="008B4E0E" w:rsidP="00345E4B">
      <w:pPr>
        <w:spacing w:after="0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6556C3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Технические характеристики</w:t>
      </w:r>
      <w:r w:rsidR="00717DEF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  <w:r w:rsidR="00345E4B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а</w:t>
      </w:r>
      <w:r w:rsidR="00345E4B" w:rsidRPr="00345E4B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втокрана грузоподъемностью 25 тонн, </w:t>
      </w:r>
    </w:p>
    <w:p w:rsidR="00345E4B" w:rsidRPr="00345E4B" w:rsidRDefault="00345E4B" w:rsidP="00345E4B">
      <w:pPr>
        <w:spacing w:after="0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345E4B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на вездеходном шасси с колесной формулой 6х6</w:t>
      </w:r>
    </w:p>
    <w:p w:rsidR="008B4E0E" w:rsidRPr="006556C3" w:rsidRDefault="008B4E0E" w:rsidP="006556C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6556C3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(</w:t>
      </w:r>
      <w:r w:rsidR="00345E4B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КС-45717К на шасси КАМАЗ-43118</w:t>
      </w:r>
      <w:r w:rsidR="006556C3" w:rsidRPr="006556C3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  <w:r w:rsidRPr="006556C3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или аналог) </w:t>
      </w:r>
    </w:p>
    <w:p w:rsidR="007E72D5" w:rsidRPr="006556C3" w:rsidRDefault="007E72D5" w:rsidP="006556C3">
      <w:pPr>
        <w:spacing w:after="0" w:line="240" w:lineRule="auto"/>
        <w:rPr>
          <w:rFonts w:ascii="Arial" w:eastAsia="Times New Roman" w:hAnsi="Arial" w:cs="Times New Roman"/>
          <w:b/>
          <w:i/>
        </w:rPr>
      </w:pPr>
    </w:p>
    <w:p w:rsidR="00345E4B" w:rsidRPr="00345E4B" w:rsidRDefault="00345E4B" w:rsidP="00C40F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45E4B">
        <w:rPr>
          <w:rFonts w:ascii="Times New Roman" w:hAnsi="Times New Roman" w:cs="Times New Roman"/>
          <w:sz w:val="24"/>
          <w:szCs w:val="24"/>
        </w:rPr>
        <w:t>Основные технические характеристики шасси транспортного средства.</w:t>
      </w:r>
    </w:p>
    <w:tbl>
      <w:tblPr>
        <w:tblW w:w="4730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85"/>
        <w:gridCol w:w="4741"/>
      </w:tblGrid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Наименование параметра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Значение параметра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Полная масса</w:t>
            </w:r>
            <w:r w:rsidRPr="00345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/в, кг, не менее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22420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нагрузки автомобиля полной массы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Нагрузка на первую ось                                ( с основной стрелой без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/в), кг, </w:t>
            </w:r>
          </w:p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более</w:t>
            </w:r>
          </w:p>
        </w:tc>
        <w:tc>
          <w:tcPr>
            <w:tcW w:w="2656" w:type="pct"/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6420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Нагрузка на заднюю тележку                                ( с основной стрелой</w:t>
            </w:r>
            <w:r w:rsidRPr="00345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/в ), кг, </w:t>
            </w:r>
          </w:p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менее</w:t>
            </w:r>
          </w:p>
        </w:tc>
        <w:tc>
          <w:tcPr>
            <w:tcW w:w="2656" w:type="pct"/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Двигатель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Тип/модель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Дизельный с </w:t>
            </w:r>
            <w:proofErr w:type="spell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турбонаддувом</w:t>
            </w:r>
            <w:proofErr w:type="spell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/ 740.705, либо аналог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Мощность, </w:t>
            </w:r>
            <w:proofErr w:type="spell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не менее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300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Система питания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Вместимость топливного бака,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210 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Коробка передач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(механическая,  10-ступеней)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Механическое, дистанционное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Колеса и шины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колес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Дисковые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шин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Пневматические, камерные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 шин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425/85 R21 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Общие характеристики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Максимальная скорость, 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/ч, не менее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Габаритные размеры (д\ш\в), мм, не более</w:t>
            </w:r>
          </w:p>
        </w:tc>
        <w:tc>
          <w:tcPr>
            <w:tcW w:w="2656" w:type="pct"/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11945\2500\3980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Внешний габаритный радиус поворота,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      не более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Электрооборудование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Напряжение,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Аккумуляторы, В/</w:t>
            </w:r>
            <w:proofErr w:type="spell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Ачас</w:t>
            </w:r>
            <w:proofErr w:type="spellEnd"/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х 12 / 190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Генератор,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/Вт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/ 2000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Сцепление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диафрагменное, однодисковое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Гидравлический с </w:t>
            </w:r>
            <w:proofErr w:type="spell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пневмоусилителем</w:t>
            </w:r>
            <w:proofErr w:type="spellEnd"/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Кабина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Расположенная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над двигателем, </w:t>
            </w:r>
            <w:proofErr w:type="spell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рестайлинговая</w:t>
            </w:r>
            <w:proofErr w:type="spellEnd"/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спального места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5000" w:type="pct"/>
            <w:gridSpan w:val="2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Тормоза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Пневматический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Диаметр барабана,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Ширина тормозных накладок,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не менее 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Суммарная площадь тормозных накладок, </w:t>
            </w:r>
            <w:proofErr w:type="spell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кв.см</w:t>
            </w:r>
            <w:proofErr w:type="spell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не менее</w:t>
            </w:r>
          </w:p>
        </w:tc>
        <w:tc>
          <w:tcPr>
            <w:tcW w:w="2656" w:type="pct"/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6 300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344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Световозвращающая</w:t>
            </w:r>
            <w:proofErr w:type="spell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маркировка ТС пленкой</w:t>
            </w:r>
          </w:p>
        </w:tc>
        <w:tc>
          <w:tcPr>
            <w:tcW w:w="2656" w:type="pct"/>
            <w:shd w:val="clear" w:color="auto" w:fill="FFFFFF"/>
            <w:vAlign w:val="center"/>
            <w:hideMark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соответствии с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действующим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ГОСТ</w:t>
            </w:r>
          </w:p>
        </w:tc>
      </w:tr>
    </w:tbl>
    <w:p w:rsidR="00345E4B" w:rsidRPr="00345E4B" w:rsidRDefault="00345E4B" w:rsidP="00345E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5E4B" w:rsidRPr="00345E4B" w:rsidRDefault="00345E4B" w:rsidP="00345E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45E4B">
        <w:rPr>
          <w:rFonts w:ascii="Times New Roman" w:hAnsi="Times New Roman" w:cs="Times New Roman"/>
          <w:sz w:val="24"/>
          <w:szCs w:val="24"/>
        </w:rPr>
        <w:t>Основные параметры крана.</w:t>
      </w:r>
    </w:p>
    <w:p w:rsidR="00345E4B" w:rsidRPr="00345E4B" w:rsidRDefault="00345E4B" w:rsidP="00345E4B">
      <w:pPr>
        <w:spacing w:after="0"/>
        <w:jc w:val="center"/>
        <w:rPr>
          <w:rFonts w:ascii="Times New Roman" w:eastAsia="Times New Roman" w:hAnsi="Times New Roman" w:cs="Times New Roman"/>
          <w:color w:val="252525"/>
          <w:sz w:val="24"/>
          <w:szCs w:val="24"/>
        </w:rPr>
      </w:pPr>
    </w:p>
    <w:tbl>
      <w:tblPr>
        <w:tblW w:w="4580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84"/>
        <w:gridCol w:w="4458"/>
      </w:tblGrid>
      <w:tr w:rsidR="00345E4B" w:rsidRPr="00345E4B" w:rsidTr="005F6CF1">
        <w:trPr>
          <w:tblCellSpacing w:w="0" w:type="dxa"/>
          <w:jc w:val="center"/>
        </w:trPr>
        <w:tc>
          <w:tcPr>
            <w:tcW w:w="2421" w:type="pct"/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Наименование параметра</w:t>
            </w:r>
          </w:p>
        </w:tc>
        <w:tc>
          <w:tcPr>
            <w:tcW w:w="2579" w:type="pct"/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Значение параметра</w:t>
            </w:r>
          </w:p>
        </w:tc>
      </w:tr>
      <w:tr w:rsidR="00345E4B" w:rsidRPr="00345E4B" w:rsidTr="005F6CF1">
        <w:trPr>
          <w:tblCellSpacing w:w="0" w:type="dxa"/>
          <w:jc w:val="center"/>
        </w:trPr>
        <w:tc>
          <w:tcPr>
            <w:tcW w:w="2421" w:type="pct"/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Грузоподъемность максимальная, т., не менее</w:t>
            </w:r>
          </w:p>
        </w:tc>
        <w:tc>
          <w:tcPr>
            <w:tcW w:w="2579" w:type="pct"/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Максимальная высота подъема крюка,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2579" w:type="pct"/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Максимальный грузовой момент, </w:t>
            </w:r>
            <w:proofErr w:type="spell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тм</w:t>
            </w:r>
            <w:proofErr w:type="spell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более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Максимальная масса груза, с которой допускается телескопирование стрелы, т, не менее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 работы град. не менее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Рукоятки управления выносными опорами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двух сторон крана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Колея передних колес,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более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2050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Колея задних колес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мм., не более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2050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Размер опорного контура при выдвинутых балках выносных опор,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более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 х 5,4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Габаритные размеры крана  (с учетом шасси)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Длина,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не более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11945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Ширина,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не более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2 550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Высота,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более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3 980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Прочие характеристики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Профиль стрелы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Овоид</w:t>
            </w:r>
            <w:proofErr w:type="spell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Температура эксплуатации, </w:t>
            </w:r>
            <w:r w:rsidRPr="00345E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°C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-40 до +40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Максимальная глубина опускания крюка,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Скорость подъема-опускания груза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Номинальная скорость подъема-опускания груза,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/мин, не более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Максимальная  скорость подъема-опускания груза,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/мин, не более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Скорость посадки груза,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/мин, не менее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Частота вращения поворотной части,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/мин, не менее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Максимальный и минимальный вылет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Максимальный вылет стрелы,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более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Минимальный вылет,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 более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Дополнительная комплектация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 ЗИП на крановую установку и базовый автомобиль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Нанесение логотипов заказчика (кабина)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</w:t>
            </w:r>
          </w:p>
        </w:tc>
      </w:tr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Светодиодные фары на </w:t>
            </w:r>
            <w:proofErr w:type="spell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лебедке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,к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абине</w:t>
            </w:r>
            <w:proofErr w:type="spell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оператора,оголовке</w:t>
            </w:r>
            <w:proofErr w:type="spell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стрелы</w:t>
            </w:r>
          </w:p>
        </w:tc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</w:t>
            </w:r>
          </w:p>
        </w:tc>
      </w:tr>
    </w:tbl>
    <w:p w:rsidR="00345E4B" w:rsidRPr="00345E4B" w:rsidRDefault="00345E4B" w:rsidP="00345E4B">
      <w:pPr>
        <w:spacing w:after="0"/>
        <w:jc w:val="center"/>
        <w:rPr>
          <w:rFonts w:ascii="Times New Roman" w:eastAsia="Times New Roman" w:hAnsi="Times New Roman" w:cs="Times New Roman"/>
          <w:b/>
          <w:color w:val="252525"/>
          <w:sz w:val="24"/>
          <w:szCs w:val="24"/>
          <w:u w:val="single"/>
        </w:rPr>
      </w:pPr>
    </w:p>
    <w:tbl>
      <w:tblPr>
        <w:tblW w:w="4580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642"/>
      </w:tblGrid>
      <w:tr w:rsidR="00345E4B" w:rsidRPr="00345E4B" w:rsidTr="005F6CF1">
        <w:trPr>
          <w:trHeight w:val="334"/>
          <w:tblCellSpacing w:w="0" w:type="dxa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E4B" w:rsidRPr="00345E4B" w:rsidRDefault="00345E4B" w:rsidP="00345E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Крановая установка должна соответствовать требованиям Федеральных норм и правил в области промышленной безопасности «Правила безопасности опасных производственных объектов, на которых эксплуатируются подъемные сооружения», утвержденных приказом Федеральной службы по экологическому, технологическому и атомному надзору от 12.11.2013 № 533                                             </w:t>
            </w:r>
            <w:proofErr w:type="gramStart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345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ред. Приказа Ростехнадзора от 12.04.2016 № 146)</w:t>
            </w:r>
          </w:p>
        </w:tc>
      </w:tr>
    </w:tbl>
    <w:p w:rsidR="00FF29C1" w:rsidRPr="006556C3" w:rsidRDefault="00FF29C1" w:rsidP="006556C3">
      <w:pPr>
        <w:spacing w:after="0" w:line="240" w:lineRule="auto"/>
        <w:rPr>
          <w:rFonts w:ascii="Arial" w:eastAsia="Times New Roman" w:hAnsi="Arial" w:cs="Arial"/>
        </w:rPr>
      </w:pPr>
    </w:p>
    <w:p w:rsidR="00C40FE3" w:rsidRDefault="00C40FE3" w:rsidP="00C40FE3">
      <w:pPr>
        <w:spacing w:after="0" w:line="240" w:lineRule="auto"/>
        <w:rPr>
          <w:rFonts w:ascii="Arial" w:eastAsia="Times New Roman" w:hAnsi="Arial" w:cs="Arial"/>
        </w:rPr>
      </w:pPr>
    </w:p>
    <w:p w:rsidR="00FF29C1" w:rsidRPr="006556C3" w:rsidRDefault="00FF29C1" w:rsidP="006556C3">
      <w:pPr>
        <w:spacing w:after="0" w:line="240" w:lineRule="auto"/>
        <w:rPr>
          <w:rFonts w:ascii="Arial" w:eastAsia="Times New Roman" w:hAnsi="Arial" w:cs="Arial"/>
        </w:rPr>
      </w:pPr>
      <w:bookmarkStart w:id="0" w:name="_GoBack"/>
      <w:bookmarkEnd w:id="0"/>
    </w:p>
    <w:sectPr w:rsidR="00FF29C1" w:rsidRPr="006556C3" w:rsidSect="006556C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863C4"/>
    <w:multiLevelType w:val="multilevel"/>
    <w:tmpl w:val="53B6F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61411F"/>
    <w:multiLevelType w:val="multilevel"/>
    <w:tmpl w:val="E89AE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6E"/>
    <w:rsid w:val="000A4417"/>
    <w:rsid w:val="000E5D95"/>
    <w:rsid w:val="000E6D28"/>
    <w:rsid w:val="001C268C"/>
    <w:rsid w:val="00345E4B"/>
    <w:rsid w:val="003627A4"/>
    <w:rsid w:val="003904CA"/>
    <w:rsid w:val="003E565D"/>
    <w:rsid w:val="004A0454"/>
    <w:rsid w:val="006556C3"/>
    <w:rsid w:val="0066474A"/>
    <w:rsid w:val="00717DEF"/>
    <w:rsid w:val="00723714"/>
    <w:rsid w:val="007E72D5"/>
    <w:rsid w:val="00814A1C"/>
    <w:rsid w:val="008B4E0E"/>
    <w:rsid w:val="008E645F"/>
    <w:rsid w:val="00C1376E"/>
    <w:rsid w:val="00C40FE3"/>
    <w:rsid w:val="00C64197"/>
    <w:rsid w:val="00E35193"/>
    <w:rsid w:val="00EB1977"/>
    <w:rsid w:val="00F86D60"/>
    <w:rsid w:val="00FC42AF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56C3"/>
    <w:pPr>
      <w:spacing w:after="150" w:line="315" w:lineRule="atLeast"/>
      <w:outlineLvl w:val="2"/>
    </w:pPr>
    <w:rPr>
      <w:rFonts w:ascii="freesetc" w:eastAsia="Times New Roman" w:hAnsi="freesetc" w:cs="Times New Roman"/>
      <w:b/>
      <w:bCs/>
      <w:cap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6556C3"/>
    <w:rPr>
      <w:rFonts w:ascii="freesetc" w:eastAsia="Times New Roman" w:hAnsi="freesetc" w:cs="Times New Roman"/>
      <w:b/>
      <w:bCs/>
      <w:caps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556C3"/>
    <w:rPr>
      <w:color w:val="90A1B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56C3"/>
    <w:pPr>
      <w:spacing w:after="150" w:line="315" w:lineRule="atLeast"/>
      <w:outlineLvl w:val="2"/>
    </w:pPr>
    <w:rPr>
      <w:rFonts w:ascii="freesetc" w:eastAsia="Times New Roman" w:hAnsi="freesetc" w:cs="Times New Roman"/>
      <w:b/>
      <w:bCs/>
      <w:cap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6556C3"/>
    <w:rPr>
      <w:rFonts w:ascii="freesetc" w:eastAsia="Times New Roman" w:hAnsi="freesetc" w:cs="Times New Roman"/>
      <w:b/>
      <w:bCs/>
      <w:caps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556C3"/>
    <w:rPr>
      <w:color w:val="90A1B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6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34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55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69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02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47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365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40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057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2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2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56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89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50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2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05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410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419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523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05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02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28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45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0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494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69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9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8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0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91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4400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362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54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629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902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272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45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005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6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031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00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79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367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Анисимов</dc:creator>
  <cp:lastModifiedBy>Алихан Калаев</cp:lastModifiedBy>
  <cp:revision>3</cp:revision>
  <cp:lastPrinted>2019-07-18T12:25:00Z</cp:lastPrinted>
  <dcterms:created xsi:type="dcterms:W3CDTF">2019-07-25T07:53:00Z</dcterms:created>
  <dcterms:modified xsi:type="dcterms:W3CDTF">2019-08-08T06:48:00Z</dcterms:modified>
</cp:coreProperties>
</file>