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Министерство энергетики</w:t>
      </w: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Российской Федерации</w:t>
      </w:r>
    </w:p>
    <w:p w:rsidR="00190569" w:rsidRPr="00190569" w:rsidRDefault="00190569" w:rsidP="00190569">
      <w:pPr>
        <w:autoSpaceDE w:val="0"/>
        <w:autoSpaceDN w:val="0"/>
        <w:spacing w:after="0" w:line="240" w:lineRule="auto"/>
        <w:ind w:left="1418" w:righ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left="1418" w:righ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(Минэнерго России)</w:t>
      </w:r>
    </w:p>
    <w:p w:rsidR="00190569" w:rsidRPr="00190569" w:rsidRDefault="00190569" w:rsidP="00190569">
      <w:pPr>
        <w:autoSpaceDE w:val="0"/>
        <w:autoSpaceDN w:val="0"/>
        <w:spacing w:after="240" w:line="240" w:lineRule="auto"/>
        <w:ind w:left="1701" w:right="1701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 Р И К А З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61"/>
        <w:gridCol w:w="3984"/>
        <w:gridCol w:w="2944"/>
      </w:tblGrid>
      <w:tr w:rsidR="00190569" w:rsidRPr="00190569" w:rsidTr="00016309">
        <w:trPr>
          <w:trHeight w:val="145"/>
        </w:trPr>
        <w:tc>
          <w:tcPr>
            <w:tcW w:w="2961" w:type="dxa"/>
            <w:tcBorders>
              <w:bottom w:val="single" w:sz="4" w:space="0" w:color="auto"/>
            </w:tcBorders>
            <w:vAlign w:val="bottom"/>
          </w:tcPr>
          <w:p w:rsidR="00190569" w:rsidRPr="003D285B" w:rsidRDefault="003D285B" w:rsidP="00D160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декабря</w:t>
            </w:r>
            <w:r w:rsidR="000B01DF" w:rsidRPr="003D2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90569" w:rsidRPr="003D2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16070" w:rsidRPr="003D2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90569" w:rsidRPr="003D2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984" w:type="dxa"/>
            <w:vAlign w:val="bottom"/>
          </w:tcPr>
          <w:p w:rsidR="00190569" w:rsidRPr="003D285B" w:rsidRDefault="00190569" w:rsidP="00190569">
            <w:pPr>
              <w:autoSpaceDE w:val="0"/>
              <w:autoSpaceDN w:val="0"/>
              <w:spacing w:after="0" w:line="240" w:lineRule="auto"/>
              <w:ind w:right="17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4" w:type="dxa"/>
            <w:tcBorders>
              <w:bottom w:val="single" w:sz="4" w:space="0" w:color="auto"/>
            </w:tcBorders>
            <w:vAlign w:val="bottom"/>
          </w:tcPr>
          <w:p w:rsidR="00190569" w:rsidRPr="003D285B" w:rsidRDefault="00190569" w:rsidP="003D28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D2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D2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r w:rsidRPr="003D285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@</w:t>
            </w:r>
          </w:p>
        </w:tc>
      </w:tr>
    </w:tbl>
    <w:p w:rsidR="00190569" w:rsidRPr="00190569" w:rsidRDefault="00190569" w:rsidP="0019056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Москва</w:t>
      </w:r>
    </w:p>
    <w:p w:rsidR="00190569" w:rsidRPr="00190569" w:rsidRDefault="00190569" w:rsidP="00190569">
      <w:pPr>
        <w:autoSpaceDE w:val="0"/>
        <w:autoSpaceDN w:val="0"/>
        <w:spacing w:after="240" w:line="240" w:lineRule="auto"/>
        <w:ind w:left="1701" w:right="170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05CA" w:rsidRPr="001505CA" w:rsidRDefault="001505CA" w:rsidP="001505CA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инвестиционной программы АО «Чеченэнерго» </w:t>
      </w:r>
    </w:p>
    <w:p w:rsidR="001505CA" w:rsidRPr="001505CA" w:rsidRDefault="001505CA" w:rsidP="001505CA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2024 – 2028 годы и изменений, вносимых в инвестиционную программу </w:t>
      </w:r>
    </w:p>
    <w:p w:rsidR="001505CA" w:rsidRPr="001505CA" w:rsidRDefault="001505CA" w:rsidP="001505CA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АО «Чеченэнерго», утвержденную приказом Минэнерго России </w:t>
      </w:r>
    </w:p>
    <w:p w:rsidR="00CA2D0A" w:rsidRDefault="001505CA" w:rsidP="001505CA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10.11.2022 № 16@, с изменениями, внесенными приказом Минэнерго России от 28.12.2023 № 36@</w:t>
      </w:r>
    </w:p>
    <w:p w:rsid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6070" w:rsidRPr="00190569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Правилами утверждения инвестиционных программ субъектов электроэнергетики, утвержденными постановлением Правительства Российской Федерации от 1 декабря 2009 г. № 977, п р и к а з ы в а ю</w:t>
      </w:r>
      <w:r w:rsidRPr="00190569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:</w:t>
      </w:r>
    </w:p>
    <w:p w:rsidR="00CA2D0A" w:rsidRPr="00190569" w:rsidRDefault="001505CA" w:rsidP="00CA2D0A">
      <w:pPr>
        <w:tabs>
          <w:tab w:val="center" w:pos="3828"/>
          <w:tab w:val="left" w:pos="482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5C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инвестиционную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ограмму АО «Чеченэнерго» (ОГРН </w:t>
      </w:r>
      <w:r w:rsidRPr="001505CA">
        <w:rPr>
          <w:rFonts w:ascii="Times New Roman" w:eastAsia="Times New Roman" w:hAnsi="Times New Roman" w:cs="Times New Roman"/>
          <w:sz w:val="28"/>
          <w:szCs w:val="28"/>
          <w:lang w:eastAsia="ru-RU"/>
        </w:rPr>
        <w:t>1082031002503) на 2024 – 2028 годы и изменения, вносимые в инвестиционную программу АО «Ч</w:t>
      </w:r>
      <w:bookmarkStart w:id="0" w:name="_GoBack"/>
      <w:bookmarkEnd w:id="0"/>
      <w:r w:rsidRPr="001505CA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еченэнерго», утвержденную приказом Минэнерго России от 10 ноября 2022 г. № 16@, с изменениями, внесенными приказом Минэнерго России от 28 декабря 2023 г. № 36@, согласно приложениям №№ 1 – 8 к настоящему приказу.</w:t>
      </w: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1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1655445</wp:posOffset>
                </wp:positionH>
                <wp:positionV relativeFrom="paragraph">
                  <wp:posOffset>130175</wp:posOffset>
                </wp:positionV>
                <wp:extent cx="3057525" cy="1141095"/>
                <wp:effectExtent l="0" t="0" r="28575" b="20955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141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Подписано с использованием усиленной квалифицированной электронной подписи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подписи: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 xml:space="preserve">№ 10 5f 40 a8 43 1d fb b1 2b ea dd e5 81 fc fd 82;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владелец сертификата: Цивилев Сергей Евгеньевич;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начало действия: 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  <w:t>‎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  <w:t>22.05.2024 12:32:42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окончание действия: 15.08.2025 12:32:42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130.35pt;margin-top:10.25pt;width:240.75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">
                <v:textbox>
                  <w:txbxContent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Подписано с использованием усиленной квалифицированной электронной подписи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подписи: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№ 10 5f 40 a8 43 1d fb b1 2b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ea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dd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e5 81 fc </w:t>
                      </w:r>
                      <w:proofErr w:type="spellStart"/>
                      <w:proofErr w:type="gram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fd</w:t>
                      </w:r>
                      <w:proofErr w:type="spellEnd"/>
                      <w:proofErr w:type="gram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82;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владелец сертификата: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Цивилев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Сергей Евгеньевич;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начало действия: 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  <w:t>‎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  <w:t>22.05.2024 12:32:42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окончание действия: 15.08.2025 12:32:42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1B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Министр                                                                                                           С.Е. Цивилев</w:t>
      </w: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2D0A" w:rsidRDefault="00CA2D0A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Департамент развития электроэнергетики</w:t>
      </w: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Черкаева Светлана Васильевна</w:t>
      </w:r>
    </w:p>
    <w:p w:rsidR="004076B0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+7(495) 631-97-47</w:t>
      </w:r>
    </w:p>
    <w:sectPr w:rsidR="004076B0" w:rsidSect="00360550">
      <w:headerReference w:type="default" r:id="rId7"/>
      <w:footerReference w:type="default" r:id="rId8"/>
      <w:pgSz w:w="11906" w:h="16838" w:code="9"/>
      <w:pgMar w:top="1134" w:right="567" w:bottom="1134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5CE" w:rsidRDefault="008F45CE" w:rsidP="0034490D">
      <w:pPr>
        <w:spacing w:after="0" w:line="240" w:lineRule="auto"/>
      </w:pPr>
      <w:r>
        <w:separator/>
      </w:r>
    </w:p>
  </w:endnote>
  <w:endnote w:type="continuationSeparator" w:id="0">
    <w:p w:rsidR="008F45CE" w:rsidRDefault="008F45CE" w:rsidP="00344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94F" w:rsidRDefault="00B1094F" w:rsidP="00B1094F">
    <w:pPr>
      <w:pStyle w:val="a8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5CE" w:rsidRDefault="008F45CE" w:rsidP="0034490D">
      <w:pPr>
        <w:spacing w:after="0" w:line="240" w:lineRule="auto"/>
      </w:pPr>
      <w:r>
        <w:separator/>
      </w:r>
    </w:p>
  </w:footnote>
  <w:footnote w:type="continuationSeparator" w:id="0">
    <w:p w:rsidR="008F45CE" w:rsidRDefault="008F45CE" w:rsidP="00344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618176762"/>
      <w:docPartObj>
        <w:docPartGallery w:val="Page Numbers (Top of Page)"/>
        <w:docPartUnique/>
      </w:docPartObj>
    </w:sdtPr>
    <w:sdtEndPr/>
    <w:sdtContent>
      <w:p w:rsidR="0034543C" w:rsidRPr="0034543C" w:rsidRDefault="0034543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54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54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54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505C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54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D8"/>
    <w:rsid w:val="000040F0"/>
    <w:rsid w:val="00042F76"/>
    <w:rsid w:val="000B01DF"/>
    <w:rsid w:val="000C319B"/>
    <w:rsid w:val="000C7414"/>
    <w:rsid w:val="000E387B"/>
    <w:rsid w:val="000E4B29"/>
    <w:rsid w:val="00107D94"/>
    <w:rsid w:val="001505CA"/>
    <w:rsid w:val="0017124E"/>
    <w:rsid w:val="00174A5B"/>
    <w:rsid w:val="00190569"/>
    <w:rsid w:val="0019428B"/>
    <w:rsid w:val="001A37BA"/>
    <w:rsid w:val="001A4B78"/>
    <w:rsid w:val="001B0EDA"/>
    <w:rsid w:val="001D79E6"/>
    <w:rsid w:val="001E17D8"/>
    <w:rsid w:val="001F0E5D"/>
    <w:rsid w:val="00226C94"/>
    <w:rsid w:val="00236EB1"/>
    <w:rsid w:val="00276BC4"/>
    <w:rsid w:val="00277512"/>
    <w:rsid w:val="00287C65"/>
    <w:rsid w:val="00294F69"/>
    <w:rsid w:val="002A2839"/>
    <w:rsid w:val="002B6EA6"/>
    <w:rsid w:val="002D7DFF"/>
    <w:rsid w:val="002F4123"/>
    <w:rsid w:val="0033071A"/>
    <w:rsid w:val="003405E7"/>
    <w:rsid w:val="0034490D"/>
    <w:rsid w:val="0034543C"/>
    <w:rsid w:val="003553E7"/>
    <w:rsid w:val="00360550"/>
    <w:rsid w:val="003C37DE"/>
    <w:rsid w:val="003D285B"/>
    <w:rsid w:val="004076B0"/>
    <w:rsid w:val="0045318D"/>
    <w:rsid w:val="004925E4"/>
    <w:rsid w:val="00492741"/>
    <w:rsid w:val="00534BDB"/>
    <w:rsid w:val="005A6C52"/>
    <w:rsid w:val="005B5BB3"/>
    <w:rsid w:val="005D11BE"/>
    <w:rsid w:val="00601C9D"/>
    <w:rsid w:val="00623FBD"/>
    <w:rsid w:val="00661B54"/>
    <w:rsid w:val="00670181"/>
    <w:rsid w:val="006B3665"/>
    <w:rsid w:val="006E2689"/>
    <w:rsid w:val="006F3874"/>
    <w:rsid w:val="00707747"/>
    <w:rsid w:val="00726399"/>
    <w:rsid w:val="00744050"/>
    <w:rsid w:val="00757D3F"/>
    <w:rsid w:val="007601D9"/>
    <w:rsid w:val="00761675"/>
    <w:rsid w:val="007658FF"/>
    <w:rsid w:val="00770603"/>
    <w:rsid w:val="007B1D23"/>
    <w:rsid w:val="007E5633"/>
    <w:rsid w:val="007F3EAB"/>
    <w:rsid w:val="008940AF"/>
    <w:rsid w:val="00894B23"/>
    <w:rsid w:val="008A6037"/>
    <w:rsid w:val="008F45CE"/>
    <w:rsid w:val="008F4D08"/>
    <w:rsid w:val="009232A4"/>
    <w:rsid w:val="009406AB"/>
    <w:rsid w:val="00964017"/>
    <w:rsid w:val="00996A30"/>
    <w:rsid w:val="009E205B"/>
    <w:rsid w:val="00A10FAE"/>
    <w:rsid w:val="00A3154E"/>
    <w:rsid w:val="00A70013"/>
    <w:rsid w:val="00A73E8F"/>
    <w:rsid w:val="00AC67A1"/>
    <w:rsid w:val="00AE5631"/>
    <w:rsid w:val="00AE6F24"/>
    <w:rsid w:val="00B1094F"/>
    <w:rsid w:val="00B30388"/>
    <w:rsid w:val="00B40470"/>
    <w:rsid w:val="00B45853"/>
    <w:rsid w:val="00B7068E"/>
    <w:rsid w:val="00B95B98"/>
    <w:rsid w:val="00BB7497"/>
    <w:rsid w:val="00C35733"/>
    <w:rsid w:val="00C965BC"/>
    <w:rsid w:val="00CA2D0A"/>
    <w:rsid w:val="00CD3CCA"/>
    <w:rsid w:val="00CD4FE0"/>
    <w:rsid w:val="00D16070"/>
    <w:rsid w:val="00D16553"/>
    <w:rsid w:val="00D4117E"/>
    <w:rsid w:val="00D41443"/>
    <w:rsid w:val="00D458B9"/>
    <w:rsid w:val="00DA3CEF"/>
    <w:rsid w:val="00DB55AB"/>
    <w:rsid w:val="00DC0311"/>
    <w:rsid w:val="00DF72D8"/>
    <w:rsid w:val="00E064AE"/>
    <w:rsid w:val="00E10720"/>
    <w:rsid w:val="00E12E5F"/>
    <w:rsid w:val="00E162C6"/>
    <w:rsid w:val="00EB3742"/>
    <w:rsid w:val="00EE5FB2"/>
    <w:rsid w:val="00EE6A1B"/>
    <w:rsid w:val="00EF27E8"/>
    <w:rsid w:val="00F24F74"/>
    <w:rsid w:val="00F2742D"/>
    <w:rsid w:val="00FC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6273D81-DA24-456C-94B8-EE15F3CB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7D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6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4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490D"/>
  </w:style>
  <w:style w:type="paragraph" w:styleId="a8">
    <w:name w:val="footer"/>
    <w:basedOn w:val="a"/>
    <w:link w:val="a9"/>
    <w:uiPriority w:val="99"/>
    <w:unhideWhenUsed/>
    <w:rsid w:val="0034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490D"/>
  </w:style>
  <w:style w:type="character" w:styleId="aa">
    <w:name w:val="Placeholder Text"/>
    <w:basedOn w:val="a0"/>
    <w:uiPriority w:val="99"/>
    <w:semiHidden/>
    <w:rsid w:val="00D165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9FCDB-B161-4723-84C7-51BC32E97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ЗАЙЦЕВА Татьяна Олеговна</cp:lastModifiedBy>
  <cp:revision>12</cp:revision>
  <cp:lastPrinted>2021-11-23T13:52:00Z</cp:lastPrinted>
  <dcterms:created xsi:type="dcterms:W3CDTF">2023-10-09T10:55:00Z</dcterms:created>
  <dcterms:modified xsi:type="dcterms:W3CDTF">2024-12-12T08:07:00Z</dcterms:modified>
</cp:coreProperties>
</file>