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5AC" w:rsidRPr="00E155AC" w:rsidRDefault="00E155AC" w:rsidP="00E155AC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ПРС 040718/1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right="-5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рассмотрения заявок на запросе цен № 1043759</w:t>
      </w:r>
    </w:p>
    <w:p w:rsidR="00E155AC" w:rsidRPr="00E155AC" w:rsidRDefault="00E155AC" w:rsidP="00E15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запроса цен:</w:t>
      </w: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Поставка </w:t>
      </w:r>
      <w:proofErr w:type="spellStart"/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термоленты</w:t>
      </w:r>
      <w:proofErr w:type="spellEnd"/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нужд АО «Чеченэнерго» (Заказчик, Организатор), управляемого ПАО «МРСК Северного Кавказа»</w:t>
      </w:r>
    </w:p>
    <w:p w:rsidR="00E155AC" w:rsidRPr="00E155AC" w:rsidRDefault="00E155AC" w:rsidP="00E155AC">
      <w:pPr>
        <w:autoSpaceDN w:val="0"/>
        <w:spacing w:before="100" w:beforeAutospacing="1" w:after="100" w:afterAutospacing="1" w:line="240" w:lineRule="auto"/>
        <w:ind w:right="-5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04.07.2018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</w:t>
      </w: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364020, Россия, Чеченская Республика, г. Грозный, ш. Старопромысловское, д. 6 </w:t>
      </w:r>
    </w:p>
    <w:p w:rsidR="00E155AC" w:rsidRPr="00E155AC" w:rsidRDefault="00E155AC" w:rsidP="00E155AC">
      <w:pPr>
        <w:spacing w:before="100" w:beforeAutospacing="1" w:after="240" w:line="240" w:lineRule="auto"/>
        <w:ind w:right="-57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Состав комиссии</w:t>
      </w:r>
      <w:proofErr w:type="gramStart"/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</w:t>
      </w:r>
      <w:proofErr w:type="gramEnd"/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председатель комиссии</w:t>
      </w: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Докуев Р.С., Управляющий директор АО "Чеченэнерго";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члены комиссии</w:t>
      </w: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Исхаки</w:t>
      </w:r>
      <w:proofErr w:type="spellEnd"/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Н.М. (заместитель председателя комиссии), Заместитель начальника Департамента безопасности и противодействия коррупции ПАО "МРСК Северного Кавказа";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Гапаев</w:t>
      </w:r>
      <w:proofErr w:type="spellEnd"/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С.У., Советник Управляющего директора АО "Чеченэнерго";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Гончаров А.А., Заместитель главного инженера по эксплуатации ПАО «МРСК Северного Кавказа»;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Мамтов</w:t>
      </w:r>
      <w:proofErr w:type="spellEnd"/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Х.И., Начальник отдела конкурсных закупок ПАО «МРСК Северного Кавказа»;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right="-5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секретарь комиссии</w:t>
      </w: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Сангариев Р.А., Начальник отдела логистики и МТО АО «Чеченэнерго»;</w:t>
      </w: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5AC" w:rsidRPr="00E155AC" w:rsidRDefault="00E155AC" w:rsidP="00E15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1"/>
        <w:gridCol w:w="1847"/>
        <w:gridCol w:w="2128"/>
        <w:gridCol w:w="2023"/>
        <w:gridCol w:w="1964"/>
      </w:tblGrid>
      <w:tr w:rsidR="00E155AC" w:rsidRPr="00E155AC" w:rsidTr="00B877BA">
        <w:trPr>
          <w:trHeight w:val="227"/>
          <w:tblHeader/>
        </w:trPr>
        <w:tc>
          <w:tcPr>
            <w:tcW w:w="3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108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122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117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114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E155AC" w:rsidRPr="00E155AC" w:rsidTr="00B877BA">
        <w:tc>
          <w:tcPr>
            <w:tcW w:w="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1043759-224575/0</w:t>
            </w:r>
          </w:p>
        </w:tc>
        <w:tc>
          <w:tcPr>
            <w:tcW w:w="1087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ООО "АЛАТЫРЬ"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238340, Россия, Калининградская обл., г. </w:t>
            </w:r>
            <w:proofErr w:type="gram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Светлый</w:t>
            </w:r>
            <w:proofErr w:type="gramEnd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, пер. Сосновый, </w:t>
            </w: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br/>
              <w:t>д. 14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238340, Россия, Калининградская обл., г. </w:t>
            </w:r>
            <w:proofErr w:type="gram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Светлый</w:t>
            </w:r>
            <w:proofErr w:type="gramEnd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, пер. Сосновый, д. 14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27.06.2018 в 14:28:47</w:t>
            </w:r>
          </w:p>
        </w:tc>
      </w:tr>
      <w:tr w:rsidR="00E155AC" w:rsidRPr="00E155AC" w:rsidTr="00B877BA">
        <w:tc>
          <w:tcPr>
            <w:tcW w:w="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1043759-195409/0</w:t>
            </w:r>
          </w:p>
        </w:tc>
        <w:tc>
          <w:tcPr>
            <w:tcW w:w="1087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ООО "ГАРАНТ - СЕРВИС"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364031, Россия, Чеченская Республика, г. Грозный, ул. Жуковского, </w:t>
            </w: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br/>
              <w:t>д. 13</w:t>
            </w:r>
            <w:proofErr w:type="gram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11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364031, Россия, Чеченская Республика, г. Грозный, ул. Жуковского, д. 13</w:t>
            </w:r>
            <w:proofErr w:type="gram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 А</w:t>
            </w:r>
            <w:proofErr w:type="gramEnd"/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27.06.2018 в 11:31:45</w:t>
            </w:r>
          </w:p>
        </w:tc>
      </w:tr>
      <w:tr w:rsidR="00E155AC" w:rsidRPr="00E155AC" w:rsidTr="00B877BA">
        <w:tc>
          <w:tcPr>
            <w:tcW w:w="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1043759-64465/0</w:t>
            </w:r>
          </w:p>
        </w:tc>
        <w:tc>
          <w:tcPr>
            <w:tcW w:w="1087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ООО "</w:t>
            </w:r>
            <w:proofErr w:type="spell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Вербус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141036, Россия, Московская </w:t>
            </w: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область, городской округ Мытищи, деревня </w:t>
            </w:r>
            <w:proofErr w:type="spell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Жостово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, улица Дивная, строение 15, этаж 2, комната 4</w:t>
            </w:r>
          </w:p>
        </w:tc>
        <w:tc>
          <w:tcPr>
            <w:tcW w:w="11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141036, Московская </w:t>
            </w: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область, городской округ Мытищи, деревня </w:t>
            </w:r>
            <w:proofErr w:type="spell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Жостово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, ул. Дивная, строение 15, этаж 2, комната 4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27.06.2018 в 11:10:55</w:t>
            </w:r>
          </w:p>
        </w:tc>
      </w:tr>
      <w:tr w:rsidR="00E155AC" w:rsidRPr="00E155AC" w:rsidTr="00B877BA">
        <w:tc>
          <w:tcPr>
            <w:tcW w:w="36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1043759-132286/0</w:t>
            </w:r>
          </w:p>
        </w:tc>
        <w:tc>
          <w:tcPr>
            <w:tcW w:w="1087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ООО "НБК Трейд" (ф-л Москва)</w:t>
            </w:r>
          </w:p>
        </w:tc>
        <w:tc>
          <w:tcPr>
            <w:tcW w:w="1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603116, Россия, Нижегородская обл., г. Нижний Новгород, ул. Маршала Казакова, д. 3, корп. А</w:t>
            </w:r>
            <w:proofErr w:type="gramEnd"/>
          </w:p>
        </w:tc>
        <w:tc>
          <w:tcPr>
            <w:tcW w:w="11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603167, Нижегородская область, г. Нижний Новгород, </w:t>
            </w:r>
            <w:proofErr w:type="spell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gram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аршала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 Казакова, д.3, офис 11</w:t>
            </w:r>
          </w:p>
        </w:tc>
        <w:tc>
          <w:tcPr>
            <w:tcW w:w="11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26.06.2018 в 15:33:30</w:t>
            </w:r>
          </w:p>
        </w:tc>
      </w:tr>
    </w:tbl>
    <w:p w:rsidR="00E155AC" w:rsidRPr="00E155AC" w:rsidRDefault="00E155AC" w:rsidP="00E155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8"/>
          <w:szCs w:val="28"/>
          <w:lang w:eastAsia="ru-RU"/>
        </w:rPr>
        <w:t> 2. Решение о допуске заявок участников запроса цен к итоговой оценке заявок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  <w:r w:rsidRPr="00E155AC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2.1.  Не допустить к итоговой оценке следующие заявки участников запроса цен, подавших заявки на участие в запросе цен: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556"/>
        <w:gridCol w:w="5237"/>
      </w:tblGrid>
      <w:tr w:rsidR="00E155AC" w:rsidRPr="00E155AC" w:rsidTr="00B877BA">
        <w:trPr>
          <w:trHeight w:val="407"/>
          <w:tblHeader/>
        </w:trPr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189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274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Обоснование принятого решения</w:t>
            </w:r>
          </w:p>
        </w:tc>
      </w:tr>
      <w:tr w:rsidR="00E155AC" w:rsidRPr="00E155AC" w:rsidTr="00B877BA">
        <w:tc>
          <w:tcPr>
            <w:tcW w:w="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1043759-224575/0</w:t>
            </w:r>
          </w:p>
        </w:tc>
        <w:tc>
          <w:tcPr>
            <w:tcW w:w="1894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ООО "АЛАТЫРЬ"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не соответствует п.п.12, 14 Извещения о проведении ОЗЦ</w:t>
            </w:r>
          </w:p>
        </w:tc>
      </w:tr>
      <w:tr w:rsidR="00E155AC" w:rsidRPr="00E155AC" w:rsidTr="00B877BA">
        <w:tc>
          <w:tcPr>
            <w:tcW w:w="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1043759-195409/0</w:t>
            </w:r>
          </w:p>
        </w:tc>
        <w:tc>
          <w:tcPr>
            <w:tcW w:w="1894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ООО "ГАРАНТ - СЕРВИС"</w:t>
            </w:r>
          </w:p>
        </w:tc>
        <w:tc>
          <w:tcPr>
            <w:tcW w:w="27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не соответствует п.11 Извещения о проведении ОЗЦ</w:t>
            </w:r>
          </w:p>
        </w:tc>
      </w:tr>
    </w:tbl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lang w:eastAsia="ru-RU"/>
        </w:rPr>
        <w:t> </w:t>
      </w: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2.2.   Допустить к итоговой оценке следующие заявки участников запроса цен, подавших заявки на участие в запросе цен: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554"/>
        <w:gridCol w:w="5239"/>
      </w:tblGrid>
      <w:tr w:rsidR="00E155AC" w:rsidRPr="00E155AC" w:rsidTr="00B877BA">
        <w:trPr>
          <w:trHeight w:val="407"/>
          <w:tblHeader/>
        </w:trPr>
        <w:tc>
          <w:tcPr>
            <w:tcW w:w="3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18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участника запроса цен</w:t>
            </w:r>
          </w:p>
        </w:tc>
        <w:tc>
          <w:tcPr>
            <w:tcW w:w="274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Заявка</w:t>
            </w:r>
          </w:p>
        </w:tc>
      </w:tr>
      <w:tr w:rsidR="00E155AC" w:rsidRPr="00E155AC" w:rsidTr="00B877BA">
        <w:tc>
          <w:tcPr>
            <w:tcW w:w="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1043759-64465/0</w:t>
            </w:r>
          </w:p>
        </w:tc>
        <w:tc>
          <w:tcPr>
            <w:tcW w:w="1893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ООО "</w:t>
            </w:r>
            <w:proofErr w:type="spellStart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Вербус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 xml:space="preserve">Цена: 153 100,80  руб. с НДС/ </w:t>
            </w: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br/>
              <w:t>129 746,44 руб. (без НДС)</w:t>
            </w:r>
          </w:p>
        </w:tc>
      </w:tr>
      <w:tr w:rsidR="00E155AC" w:rsidRPr="00E155AC" w:rsidTr="00B877BA">
        <w:tc>
          <w:tcPr>
            <w:tcW w:w="35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1043759-132286/0</w:t>
            </w:r>
          </w:p>
        </w:tc>
        <w:tc>
          <w:tcPr>
            <w:tcW w:w="1893" w:type="pct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ООО "НБК Трейд" (ф-л Москва)</w:t>
            </w:r>
          </w:p>
        </w:tc>
        <w:tc>
          <w:tcPr>
            <w:tcW w:w="274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t>Цена: 117 504,00  руб. с НДС/</w:t>
            </w:r>
            <w:r w:rsidRPr="00E155AC">
              <w:rPr>
                <w:rFonts w:ascii="Times New Roman" w:eastAsia="Times New Roman" w:hAnsi="Times New Roman" w:cs="Times New Roman"/>
                <w:lang w:eastAsia="ru-RU"/>
              </w:rPr>
              <w:br/>
              <w:t>99 579,66 руб.  (без НДС)</w:t>
            </w:r>
          </w:p>
        </w:tc>
      </w:tr>
    </w:tbl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lang w:eastAsia="ru-RU"/>
        </w:rPr>
        <w:t> </w:t>
      </w: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Результаты голосования комиссии</w:t>
      </w:r>
    </w:p>
    <w:p w:rsidR="00E155AC" w:rsidRPr="00E155AC" w:rsidRDefault="00E155AC" w:rsidP="00E15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lang w:eastAsia="ru-RU"/>
        </w:rPr>
        <w:t>Председатель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E155AC" w:rsidRPr="00E155AC" w:rsidTr="00B877BA">
        <w:tc>
          <w:tcPr>
            <w:tcW w:w="4177" w:type="dxa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Докуев Р.С.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E155AC" w:rsidRPr="00E155AC" w:rsidRDefault="00E155AC" w:rsidP="00E15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5AC" w:rsidRPr="00E155AC" w:rsidRDefault="00E155AC" w:rsidP="00E155AC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lang w:eastAsia="ru-RU"/>
        </w:rPr>
        <w:t>Члены комиссии:</w:t>
      </w:r>
    </w:p>
    <w:tbl>
      <w:tblPr>
        <w:tblW w:w="10112" w:type="dxa"/>
        <w:tblInd w:w="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E155AC" w:rsidRPr="00E155AC" w:rsidTr="00B877BA">
        <w:tc>
          <w:tcPr>
            <w:tcW w:w="4177" w:type="dxa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Исхаки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Н.М.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E155AC" w:rsidRPr="00E155AC" w:rsidTr="00B877BA">
        <w:tc>
          <w:tcPr>
            <w:tcW w:w="4177" w:type="dxa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Гапаев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С.У.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E155AC" w:rsidRPr="00E155AC" w:rsidTr="00B877BA">
        <w:tc>
          <w:tcPr>
            <w:tcW w:w="4177" w:type="dxa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Гончаров А.А.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E155AC" w:rsidRPr="00E155AC" w:rsidTr="00B877BA">
        <w:tc>
          <w:tcPr>
            <w:tcW w:w="4177" w:type="dxa"/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Мамтов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Х.И. </w:t>
            </w:r>
          </w:p>
        </w:tc>
        <w:tc>
          <w:tcPr>
            <w:tcW w:w="593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E155AC" w:rsidRPr="00E155AC" w:rsidRDefault="00E155AC" w:rsidP="00E15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комиссии:</w:t>
      </w:r>
    </w:p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E155AC" w:rsidRPr="00E155AC" w:rsidTr="00B877B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Докуев Р.С.</w:t>
            </w:r>
          </w:p>
        </w:tc>
      </w:tr>
    </w:tbl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комиссии:</w:t>
      </w:r>
    </w:p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E155AC" w:rsidRPr="00E155AC" w:rsidTr="00B877B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Исхаки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Н.М.</w:t>
            </w:r>
          </w:p>
        </w:tc>
      </w:tr>
      <w:tr w:rsidR="00E155AC" w:rsidRPr="00E155AC" w:rsidTr="00B877B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Гапаев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С.У.</w:t>
            </w:r>
          </w:p>
        </w:tc>
      </w:tr>
      <w:tr w:rsidR="00E155AC" w:rsidRPr="00E155AC" w:rsidTr="00B877B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Гончаров А.А.</w:t>
            </w:r>
          </w:p>
        </w:tc>
      </w:tr>
      <w:tr w:rsidR="00E155AC" w:rsidRPr="00E155AC" w:rsidTr="00B877B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Мамтов</w:t>
            </w:r>
            <w:proofErr w:type="spellEnd"/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Х.И.</w:t>
            </w:r>
          </w:p>
        </w:tc>
      </w:tr>
    </w:tbl>
    <w:p w:rsidR="00E155AC" w:rsidRPr="00E155AC" w:rsidRDefault="00E155AC" w:rsidP="00E155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E155AC" w:rsidRPr="00E155AC" w:rsidTr="00B877BA">
        <w:tc>
          <w:tcPr>
            <w:tcW w:w="910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E155AC" w:rsidRPr="00E155AC" w:rsidTr="00B877BA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155AC" w:rsidRPr="00E155AC" w:rsidRDefault="00E155AC" w:rsidP="00E155A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5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Сангариев Р.А.</w:t>
            </w:r>
          </w:p>
        </w:tc>
      </w:tr>
    </w:tbl>
    <w:p w:rsidR="00E155AC" w:rsidRPr="00E155AC" w:rsidRDefault="00E155AC" w:rsidP="00E155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155AC" w:rsidRPr="00E155AC" w:rsidRDefault="00E155AC" w:rsidP="00E155A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подписания протокола:</w:t>
      </w:r>
    </w:p>
    <w:p w:rsidR="00E155AC" w:rsidRPr="00E155AC" w:rsidRDefault="00E155AC" w:rsidP="00E15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5AC">
        <w:rPr>
          <w:rFonts w:ascii="Times New Roman" w:eastAsia="Times New Roman" w:hAnsi="Times New Roman" w:cs="Times New Roman"/>
          <w:sz w:val="24"/>
          <w:szCs w:val="24"/>
          <w:lang w:eastAsia="ru-RU"/>
        </w:rPr>
        <w:t>04.07.2018</w:t>
      </w:r>
    </w:p>
    <w:p w:rsidR="00E155AC" w:rsidRPr="00E155AC" w:rsidRDefault="00E155AC" w:rsidP="00E155AC">
      <w:pPr>
        <w:spacing w:after="160" w:line="259" w:lineRule="auto"/>
        <w:rPr>
          <w:rFonts w:ascii="Calibri" w:eastAsia="Calibri" w:hAnsi="Calibri" w:cs="Times New Roman"/>
        </w:rPr>
      </w:pPr>
    </w:p>
    <w:p w:rsidR="00CF4783" w:rsidRDefault="00CF4783">
      <w:bookmarkStart w:id="0" w:name="_GoBack"/>
      <w:bookmarkEnd w:id="0"/>
    </w:p>
    <w:sectPr w:rsidR="00CF4783" w:rsidSect="001F460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83B"/>
    <w:rsid w:val="0045283B"/>
    <w:rsid w:val="00CF4783"/>
    <w:rsid w:val="00E1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603</Words>
  <Characters>3442</Characters>
  <Application>Microsoft Office Word</Application>
  <DocSecurity>0</DocSecurity>
  <Lines>28</Lines>
  <Paragraphs>8</Paragraphs>
  <ScaleCrop>false</ScaleCrop>
  <Company/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2019-04-12T08:40:00Z</dcterms:created>
  <dcterms:modified xsi:type="dcterms:W3CDTF">2019-04-12T08:41:00Z</dcterms:modified>
</cp:coreProperties>
</file>